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8"/>
        </w:rPr>
        <w:t>RIQMA ECOSYSTEM ENTERPRISE REPORT</w:t>
      </w:r>
    </w:p>
    <w:p>
      <w:pPr>
        <w:spacing w:before="0" w:after="320"/>
        <w:jc w:val="center"/>
      </w:pPr>
      <w:r>
        <w:rPr>
          <w:rFonts w:ascii="Calibri" w:hAnsi="Calibri"/>
          <w:i/>
          <w:color w:val="475569"/>
          <w:sz w:val="22"/>
        </w:rPr>
        <w:t>Comprehensive Technical Architecture, Workflow, Rating Logic, Excel Export &amp; Server Cost Analysis</w:t>
        <w:br/>
        <w:t>riqma-webapp (Admin Portal) &amp; RIQMA-Pro (Field Auditor Tool)</w:t>
      </w:r>
    </w:p>
    <w:p>
      <w:pPr>
        <w:pStyle w:val="Heading1"/>
        <w:spacing w:before="360" w:after="120"/>
      </w:pPr>
      <w:r>
        <w:rPr>
          <w:rFonts w:ascii="Calibri" w:hAnsi="Calibri"/>
          <w:b/>
          <w:color w:val="0F172A"/>
          <w:sz w:val="30"/>
        </w:rPr>
        <w:t>1. Executive Overview of the RIQMA Ecosystem</w:t>
      </w:r>
    </w:p>
    <w:p>
      <w:pPr>
        <w:spacing w:after="120"/>
      </w:pPr>
      <w:r>
        <w:t>RIQMA stands for Renom Integrated Quality Management Application, engineered for Renom Energy Services LLP—India's leading Independent Service Provider (ISP) managing multi-brand Wind Turbine Generators (WTGs) and solar installations across nine states (including Gujarat, Maharashtra, Tamil Nadu, Karnataka, Rajasthan, and Madhya Pradesh). The RIQMA platform unifies the entire quality inspection lifecycle, replacing physical paper clipboards, fragmented spreadsheets, and untracked defects with an end-to-end synchronized cloud ecosystem.</w:t>
      </w:r>
    </w:p>
    <w:p>
      <w:r>
        <w:rPr>
          <w:b/>
          <w:color w:val="1E3A8A"/>
        </w:rPr>
        <w:t xml:space="preserve">1. riqma-webapp (Admin &amp; Management Portal): </w:t>
      </w:r>
      <w:r>
        <w:t>A desktop-optimized Flutter Web Single Page Application (SPA) running in modern web browsers. It functions as the central command cockpit for Area Quality Managers, VP of Operations, and Central IT Administrators. Key capabilities include master data administration, checklist and template management, monthly audit scheduling/dispatch, two-tier manager review and correction loops, digital SQA certification, and bulk Excel data exports.</w:t>
      </w:r>
    </w:p>
    <w:p>
      <w:r>
        <w:rPr>
          <w:b/>
          <w:color w:val="0D9488"/>
        </w:rPr>
        <w:t xml:space="preserve">2. RIQMA-Pro (Field Auditor &amp; Site Inspection App): </w:t>
      </w:r>
      <w:r>
        <w:t>A high-performance mobile and tablet application built with Flutter, designed specifically for field quality engineers climbing 100-meter wind turbine towers. It features seamless offline IndexedDB and local persistence caching, native camera image capture with on-device compression, live preliminary scoring previews, digital signatures, and push notification alerts.</w:t>
      </w:r>
    </w:p>
    <w:p>
      <w:pPr>
        <w:pStyle w:val="Heading1"/>
        <w:spacing w:before="360" w:after="120"/>
      </w:pPr>
      <w:r>
        <w:rPr>
          <w:rFonts w:ascii="Calibri" w:hAnsi="Calibri"/>
          <w:b/>
          <w:color w:val="0F172A"/>
          <w:sz w:val="30"/>
        </w:rPr>
        <w:t>2. Basic Project Details &amp; Technology Stack</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100" w:type="dxa"/>
              <w:bottom w:w="100" w:type="dxa"/>
              <w:left w:w="150" w:type="dxa"/>
              <w:right w:w="150" w:type="dxa"/>
            </w:tcMar>
          </w:tcPr>
          <w:p>
            <w:r>
              <w:rPr>
                <w:b/>
                <w:color w:val="FFFFFF"/>
              </w:rPr>
              <w:t>Parameter / Dimension</w:t>
            </w:r>
          </w:p>
        </w:tc>
        <w:tc>
          <w:tcPr>
            <w:tcW w:type="dxa" w:w="3360"/>
            <w:shd w:fill="1E3A8A"/>
            <w:tcMar>
              <w:top w:w="100" w:type="dxa"/>
              <w:bottom w:w="100" w:type="dxa"/>
              <w:left w:w="150" w:type="dxa"/>
              <w:right w:w="150" w:type="dxa"/>
            </w:tcMar>
          </w:tcPr>
          <w:p>
            <w:r>
              <w:rPr>
                <w:b/>
                <w:color w:val="FFFFFF"/>
              </w:rPr>
              <w:t>riqma-webapp (Management)</w:t>
            </w:r>
          </w:p>
        </w:tc>
        <w:tc>
          <w:tcPr>
            <w:tcW w:type="dxa" w:w="3360"/>
            <w:shd w:fill="1E3A8A"/>
            <w:tcMar>
              <w:top w:w="100" w:type="dxa"/>
              <w:bottom w:w="100" w:type="dxa"/>
              <w:left w:w="150" w:type="dxa"/>
              <w:right w:w="150" w:type="dxa"/>
            </w:tcMar>
          </w:tcPr>
          <w:p>
            <w:r>
              <w:rPr>
                <w:b/>
                <w:color w:val="FFFFFF"/>
              </w:rPr>
              <w:t>RIQMA-Pro (Field Tool)</w:t>
            </w:r>
          </w:p>
        </w:tc>
      </w:tr>
      <w:tr>
        <w:tc>
          <w:tcPr>
            <w:tcW w:type="dxa" w:w="3360"/>
            <w:tcMar>
              <w:top w:w="80" w:type="dxa"/>
              <w:bottom w:w="80" w:type="dxa"/>
              <w:left w:w="120" w:type="dxa"/>
              <w:right w:w="120" w:type="dxa"/>
            </w:tcMar>
          </w:tcPr>
          <w:p>
            <w:r>
              <w:rPr>
                <w:b/>
              </w:rPr>
              <w:t>Project ID</w:t>
            </w:r>
          </w:p>
        </w:tc>
        <w:tc>
          <w:tcPr>
            <w:tcW w:type="dxa" w:w="3360"/>
            <w:tcMar>
              <w:top w:w="80" w:type="dxa"/>
              <w:bottom w:w="80" w:type="dxa"/>
              <w:left w:w="120" w:type="dxa"/>
              <w:right w:w="120" w:type="dxa"/>
            </w:tcMar>
          </w:tcPr>
          <w:p>
            <w:r>
              <w:t>riqma-pro (GCP / Firebase)</w:t>
            </w:r>
          </w:p>
        </w:tc>
        <w:tc>
          <w:tcPr>
            <w:tcW w:type="dxa" w:w="3360"/>
            <w:tcMar>
              <w:top w:w="80" w:type="dxa"/>
              <w:bottom w:w="80" w:type="dxa"/>
              <w:left w:w="120" w:type="dxa"/>
              <w:right w:w="120" w:type="dxa"/>
            </w:tcMar>
          </w:tcPr>
          <w:p>
            <w:r>
              <w:t>riqma-pro (GCP / Firebase)</w:t>
            </w:r>
          </w:p>
        </w:tc>
      </w:tr>
      <w:tr>
        <w:tc>
          <w:tcPr>
            <w:tcW w:type="dxa" w:w="3360"/>
            <w:tcMar>
              <w:top w:w="80" w:type="dxa"/>
              <w:bottom w:w="80" w:type="dxa"/>
              <w:left w:w="120" w:type="dxa"/>
              <w:right w:w="120" w:type="dxa"/>
            </w:tcMar>
          </w:tcPr>
          <w:p>
            <w:r>
              <w:rPr>
                <w:b/>
              </w:rPr>
              <w:t>Auth Domain</w:t>
            </w:r>
          </w:p>
        </w:tc>
        <w:tc>
          <w:tcPr>
            <w:tcW w:type="dxa" w:w="3360"/>
            <w:tcMar>
              <w:top w:w="80" w:type="dxa"/>
              <w:bottom w:w="80" w:type="dxa"/>
              <w:left w:w="120" w:type="dxa"/>
              <w:right w:w="120" w:type="dxa"/>
            </w:tcMar>
          </w:tcPr>
          <w:p>
            <w:r>
              <w:t>riqma-pro.firebaseapp.com</w:t>
            </w:r>
          </w:p>
        </w:tc>
        <w:tc>
          <w:tcPr>
            <w:tcW w:type="dxa" w:w="3360"/>
            <w:tcMar>
              <w:top w:w="80" w:type="dxa"/>
              <w:bottom w:w="80" w:type="dxa"/>
              <w:left w:w="120" w:type="dxa"/>
              <w:right w:w="120" w:type="dxa"/>
            </w:tcMar>
          </w:tcPr>
          <w:p>
            <w:r>
              <w:t>riqma-pro.firebaseapp.com</w:t>
            </w:r>
          </w:p>
        </w:tc>
      </w:tr>
      <w:tr>
        <w:tc>
          <w:tcPr>
            <w:tcW w:type="dxa" w:w="3360"/>
            <w:tcMar>
              <w:top w:w="80" w:type="dxa"/>
              <w:bottom w:w="80" w:type="dxa"/>
              <w:left w:w="120" w:type="dxa"/>
              <w:right w:w="120" w:type="dxa"/>
            </w:tcMar>
          </w:tcPr>
          <w:p>
            <w:r>
              <w:rPr>
                <w:b/>
              </w:rPr>
              <w:t>Storage Bucket</w:t>
            </w:r>
          </w:p>
        </w:tc>
        <w:tc>
          <w:tcPr>
            <w:tcW w:type="dxa" w:w="3360"/>
            <w:tcMar>
              <w:top w:w="80" w:type="dxa"/>
              <w:bottom w:w="80" w:type="dxa"/>
              <w:left w:w="120" w:type="dxa"/>
              <w:right w:w="120" w:type="dxa"/>
            </w:tcMar>
          </w:tcPr>
          <w:p>
            <w:r>
              <w:t>riqma-pro.firebasestorage.app</w:t>
            </w:r>
          </w:p>
        </w:tc>
        <w:tc>
          <w:tcPr>
            <w:tcW w:type="dxa" w:w="3360"/>
            <w:tcMar>
              <w:top w:w="80" w:type="dxa"/>
              <w:bottom w:w="80" w:type="dxa"/>
              <w:left w:w="120" w:type="dxa"/>
              <w:right w:w="120" w:type="dxa"/>
            </w:tcMar>
          </w:tcPr>
          <w:p>
            <w:r>
              <w:t>riqma-pro.firebasestorage.app</w:t>
            </w:r>
          </w:p>
        </w:tc>
      </w:tr>
      <w:tr>
        <w:tc>
          <w:tcPr>
            <w:tcW w:type="dxa" w:w="3360"/>
            <w:tcMar>
              <w:top w:w="80" w:type="dxa"/>
              <w:bottom w:w="80" w:type="dxa"/>
              <w:left w:w="120" w:type="dxa"/>
              <w:right w:w="120" w:type="dxa"/>
            </w:tcMar>
          </w:tcPr>
          <w:p>
            <w:r>
              <w:rPr>
                <w:b/>
              </w:rPr>
              <w:t>Operating Platform</w:t>
            </w:r>
          </w:p>
        </w:tc>
        <w:tc>
          <w:tcPr>
            <w:tcW w:type="dxa" w:w="3360"/>
            <w:tcMar>
              <w:top w:w="80" w:type="dxa"/>
              <w:bottom w:w="80" w:type="dxa"/>
              <w:left w:w="120" w:type="dxa"/>
              <w:right w:w="120" w:type="dxa"/>
            </w:tcMar>
          </w:tcPr>
          <w:p>
            <w:r>
              <w:t>Web (Chrome, Edge, Firefox, Safari)</w:t>
            </w:r>
          </w:p>
        </w:tc>
        <w:tc>
          <w:tcPr>
            <w:tcW w:type="dxa" w:w="3360"/>
            <w:tcMar>
              <w:top w:w="80" w:type="dxa"/>
              <w:bottom w:w="80" w:type="dxa"/>
              <w:left w:w="120" w:type="dxa"/>
              <w:right w:w="120" w:type="dxa"/>
            </w:tcMar>
          </w:tcPr>
          <w:p>
            <w:r>
              <w:t>Android, iOS, Web, Tablet PWA</w:t>
            </w:r>
          </w:p>
        </w:tc>
      </w:tr>
      <w:tr>
        <w:tc>
          <w:tcPr>
            <w:tcW w:type="dxa" w:w="3360"/>
            <w:tcMar>
              <w:top w:w="80" w:type="dxa"/>
              <w:bottom w:w="80" w:type="dxa"/>
              <w:left w:w="120" w:type="dxa"/>
              <w:right w:w="120" w:type="dxa"/>
            </w:tcMar>
          </w:tcPr>
          <w:p>
            <w:r>
              <w:rPr>
                <w:b/>
              </w:rPr>
              <w:t>Programming Language</w:t>
            </w:r>
          </w:p>
        </w:tc>
        <w:tc>
          <w:tcPr>
            <w:tcW w:type="dxa" w:w="3360"/>
            <w:tcMar>
              <w:top w:w="80" w:type="dxa"/>
              <w:bottom w:w="80" w:type="dxa"/>
              <w:left w:w="120" w:type="dxa"/>
              <w:right w:w="120" w:type="dxa"/>
            </w:tcMar>
          </w:tcPr>
          <w:p>
            <w:r>
              <w:t>Dart 3.10+</w:t>
            </w:r>
          </w:p>
        </w:tc>
        <w:tc>
          <w:tcPr>
            <w:tcW w:type="dxa" w:w="3360"/>
            <w:tcMar>
              <w:top w:w="80" w:type="dxa"/>
              <w:bottom w:w="80" w:type="dxa"/>
              <w:left w:w="120" w:type="dxa"/>
              <w:right w:w="120" w:type="dxa"/>
            </w:tcMar>
          </w:tcPr>
          <w:p>
            <w:r>
              <w:t>Dart 3.10+</w:t>
            </w:r>
          </w:p>
        </w:tc>
      </w:tr>
      <w:tr>
        <w:tc>
          <w:tcPr>
            <w:tcW w:type="dxa" w:w="3360"/>
            <w:tcMar>
              <w:top w:w="80" w:type="dxa"/>
              <w:bottom w:w="80" w:type="dxa"/>
              <w:left w:w="120" w:type="dxa"/>
              <w:right w:w="120" w:type="dxa"/>
            </w:tcMar>
          </w:tcPr>
          <w:p>
            <w:r>
              <w:rPr>
                <w:b/>
              </w:rPr>
              <w:t>UI Framework</w:t>
            </w:r>
          </w:p>
        </w:tc>
        <w:tc>
          <w:tcPr>
            <w:tcW w:type="dxa" w:w="3360"/>
            <w:tcMar>
              <w:top w:w="80" w:type="dxa"/>
              <w:bottom w:w="80" w:type="dxa"/>
              <w:left w:w="120" w:type="dxa"/>
              <w:right w:w="120" w:type="dxa"/>
            </w:tcMar>
          </w:tcPr>
          <w:p>
            <w:r>
              <w:t>Flutter Web (CanvasKit / WebAssembly)</w:t>
            </w:r>
          </w:p>
        </w:tc>
        <w:tc>
          <w:tcPr>
            <w:tcW w:type="dxa" w:w="3360"/>
            <w:tcMar>
              <w:top w:w="80" w:type="dxa"/>
              <w:bottom w:w="80" w:type="dxa"/>
              <w:left w:w="120" w:type="dxa"/>
              <w:right w:w="120" w:type="dxa"/>
            </w:tcMar>
          </w:tcPr>
          <w:p>
            <w:r>
              <w:t>Flutter (Material 3 Mobile UI)</w:t>
            </w:r>
          </w:p>
        </w:tc>
      </w:tr>
      <w:tr>
        <w:tc>
          <w:tcPr>
            <w:tcW w:type="dxa" w:w="3360"/>
            <w:tcMar>
              <w:top w:w="80" w:type="dxa"/>
              <w:bottom w:w="80" w:type="dxa"/>
              <w:left w:w="120" w:type="dxa"/>
              <w:right w:w="120" w:type="dxa"/>
            </w:tcMar>
          </w:tcPr>
          <w:p>
            <w:r>
              <w:rPr>
                <w:b/>
              </w:rPr>
              <w:t>Database Layer</w:t>
            </w:r>
          </w:p>
        </w:tc>
        <w:tc>
          <w:tcPr>
            <w:tcW w:type="dxa" w:w="3360"/>
            <w:tcMar>
              <w:top w:w="80" w:type="dxa"/>
              <w:bottom w:w="80" w:type="dxa"/>
              <w:left w:w="120" w:type="dxa"/>
              <w:right w:w="120" w:type="dxa"/>
            </w:tcMar>
          </w:tcPr>
          <w:p>
            <w:r>
              <w:t>Cloud Firestore (NoSQL Document Store)</w:t>
            </w:r>
          </w:p>
        </w:tc>
        <w:tc>
          <w:tcPr>
            <w:tcW w:type="dxa" w:w="3360"/>
            <w:tcMar>
              <w:top w:w="80" w:type="dxa"/>
              <w:bottom w:w="80" w:type="dxa"/>
              <w:left w:w="120" w:type="dxa"/>
              <w:right w:w="120" w:type="dxa"/>
            </w:tcMar>
          </w:tcPr>
          <w:p>
            <w:r>
              <w:t>Cloud Firestore + Offline Cache</w:t>
            </w:r>
          </w:p>
        </w:tc>
      </w:tr>
      <w:tr>
        <w:tc>
          <w:tcPr>
            <w:tcW w:type="dxa" w:w="3360"/>
            <w:tcMar>
              <w:top w:w="80" w:type="dxa"/>
              <w:bottom w:w="80" w:type="dxa"/>
              <w:left w:w="120" w:type="dxa"/>
              <w:right w:w="120" w:type="dxa"/>
            </w:tcMar>
          </w:tcPr>
          <w:p>
            <w:r>
              <w:rPr>
                <w:b/>
              </w:rPr>
              <w:t>Identity &amp; Auth</w:t>
            </w:r>
          </w:p>
        </w:tc>
        <w:tc>
          <w:tcPr>
            <w:tcW w:type="dxa" w:w="3360"/>
            <w:tcMar>
              <w:top w:w="80" w:type="dxa"/>
              <w:bottom w:w="80" w:type="dxa"/>
              <w:left w:w="120" w:type="dxa"/>
              <w:right w:w="120" w:type="dxa"/>
            </w:tcMar>
          </w:tcPr>
          <w:p>
            <w:r>
              <w:t>Firebase Auth (SCRYPT + Domain Auto-Expand)</w:t>
            </w:r>
          </w:p>
        </w:tc>
        <w:tc>
          <w:tcPr>
            <w:tcW w:type="dxa" w:w="3360"/>
            <w:tcMar>
              <w:top w:w="80" w:type="dxa"/>
              <w:bottom w:w="80" w:type="dxa"/>
              <w:left w:w="120" w:type="dxa"/>
              <w:right w:w="120" w:type="dxa"/>
            </w:tcMar>
          </w:tcPr>
          <w:p>
            <w:r>
              <w:t>Firebase Auth (Token Sessions)</w:t>
            </w:r>
          </w:p>
        </w:tc>
      </w:tr>
      <w:tr>
        <w:tc>
          <w:tcPr>
            <w:tcW w:type="dxa" w:w="3360"/>
            <w:tcMar>
              <w:top w:w="80" w:type="dxa"/>
              <w:bottom w:w="80" w:type="dxa"/>
              <w:left w:w="120" w:type="dxa"/>
              <w:right w:w="120" w:type="dxa"/>
            </w:tcMar>
          </w:tcPr>
          <w:p>
            <w:r>
              <w:rPr>
                <w:b/>
              </w:rPr>
              <w:t>Push Notifications</w:t>
            </w:r>
          </w:p>
        </w:tc>
        <w:tc>
          <w:tcPr>
            <w:tcW w:type="dxa" w:w="3360"/>
            <w:tcMar>
              <w:top w:w="80" w:type="dxa"/>
              <w:bottom w:w="80" w:type="dxa"/>
              <w:left w:w="120" w:type="dxa"/>
              <w:right w:w="120" w:type="dxa"/>
            </w:tcMar>
          </w:tcPr>
          <w:p>
            <w:r>
              <w:t>In-app Alerts / Firestore listeners</w:t>
            </w:r>
          </w:p>
        </w:tc>
        <w:tc>
          <w:tcPr>
            <w:tcW w:type="dxa" w:w="3360"/>
            <w:tcMar>
              <w:top w:w="80" w:type="dxa"/>
              <w:bottom w:w="80" w:type="dxa"/>
              <w:left w:w="120" w:type="dxa"/>
              <w:right w:w="120" w:type="dxa"/>
            </w:tcMar>
          </w:tcPr>
          <w:p>
            <w:r>
              <w:t>Firebase Cloud Messaging (FCM)</w:t>
            </w:r>
          </w:p>
        </w:tc>
      </w:tr>
      <w:tr>
        <w:tc>
          <w:tcPr>
            <w:tcW w:type="dxa" w:w="3360"/>
            <w:tcMar>
              <w:top w:w="80" w:type="dxa"/>
              <w:bottom w:w="80" w:type="dxa"/>
              <w:left w:w="120" w:type="dxa"/>
              <w:right w:w="120" w:type="dxa"/>
            </w:tcMar>
          </w:tcPr>
          <w:p>
            <w:r>
              <w:rPr>
                <w:b/>
              </w:rPr>
              <w:t>Spreadsheet Engines</w:t>
            </w:r>
          </w:p>
        </w:tc>
        <w:tc>
          <w:tcPr>
            <w:tcW w:type="dxa" w:w="3360"/>
            <w:tcMar>
              <w:top w:w="80" w:type="dxa"/>
              <w:bottom w:w="80" w:type="dxa"/>
              <w:left w:w="120" w:type="dxa"/>
              <w:right w:w="120" w:type="dxa"/>
            </w:tcMar>
          </w:tcPr>
          <w:p>
            <w:r>
              <w:t>Syncfusion Flutter XlsIO &amp; excel 4.0.6</w:t>
            </w:r>
          </w:p>
        </w:tc>
        <w:tc>
          <w:tcPr>
            <w:tcW w:type="dxa" w:w="3360"/>
            <w:tcMar>
              <w:top w:w="80" w:type="dxa"/>
              <w:bottom w:w="80" w:type="dxa"/>
              <w:left w:w="120" w:type="dxa"/>
              <w:right w:w="120" w:type="dxa"/>
            </w:tcMar>
          </w:tcPr>
          <w:p>
            <w:r>
              <w:t>excel 4.0.0 package</w:t>
            </w:r>
          </w:p>
        </w:tc>
      </w:tr>
      <w:tr>
        <w:tc>
          <w:tcPr>
            <w:tcW w:type="dxa" w:w="3360"/>
            <w:tcMar>
              <w:top w:w="80" w:type="dxa"/>
              <w:bottom w:w="80" w:type="dxa"/>
              <w:left w:w="120" w:type="dxa"/>
              <w:right w:w="120" w:type="dxa"/>
            </w:tcMar>
          </w:tcPr>
          <w:p>
            <w:r>
              <w:rPr>
                <w:b/>
              </w:rPr>
              <w:t>PDF Report Engine</w:t>
            </w:r>
          </w:p>
        </w:tc>
        <w:tc>
          <w:tcPr>
            <w:tcW w:type="dxa" w:w="3360"/>
            <w:tcMar>
              <w:top w:w="80" w:type="dxa"/>
              <w:bottom w:w="80" w:type="dxa"/>
              <w:left w:w="120" w:type="dxa"/>
              <w:right w:w="120" w:type="dxa"/>
            </w:tcMar>
          </w:tcPr>
          <w:p>
            <w:r>
              <w:t>pdf 3.11.1 &amp; printing 5.13.2</w:t>
            </w:r>
          </w:p>
        </w:tc>
        <w:tc>
          <w:tcPr>
            <w:tcW w:type="dxa" w:w="3360"/>
            <w:tcMar>
              <w:top w:w="80" w:type="dxa"/>
              <w:bottom w:w="80" w:type="dxa"/>
              <w:left w:w="120" w:type="dxa"/>
              <w:right w:w="120" w:type="dxa"/>
            </w:tcMar>
          </w:tcPr>
          <w:p>
            <w:r>
              <w:t>pdf 3.10.0 &amp; printing 5.11.0</w:t>
            </w:r>
          </w:p>
        </w:tc>
      </w:tr>
      <w:tr>
        <w:tc>
          <w:tcPr>
            <w:tcW w:type="dxa" w:w="3360"/>
            <w:tcMar>
              <w:top w:w="80" w:type="dxa"/>
              <w:bottom w:w="80" w:type="dxa"/>
              <w:left w:w="120" w:type="dxa"/>
              <w:right w:w="120" w:type="dxa"/>
            </w:tcMar>
          </w:tcPr>
          <w:p>
            <w:r>
              <w:rPr>
                <w:b/>
              </w:rPr>
              <w:t>Primary File Paths</w:t>
            </w:r>
          </w:p>
        </w:tc>
        <w:tc>
          <w:tcPr>
            <w:tcW w:type="dxa" w:w="3360"/>
            <w:tcMar>
              <w:top w:w="80" w:type="dxa"/>
              <w:bottom w:w="80" w:type="dxa"/>
              <w:left w:w="120" w:type="dxa"/>
              <w:right w:w="120" w:type="dxa"/>
            </w:tcMar>
          </w:tcPr>
          <w:p>
            <w:r>
              <w:t>E:/riqma-webapp</w:t>
            </w:r>
          </w:p>
        </w:tc>
        <w:tc>
          <w:tcPr>
            <w:tcW w:type="dxa" w:w="3360"/>
            <w:tcMar>
              <w:top w:w="80" w:type="dxa"/>
              <w:bottom w:w="80" w:type="dxa"/>
              <w:left w:w="120" w:type="dxa"/>
              <w:right w:w="120" w:type="dxa"/>
            </w:tcMar>
          </w:tcPr>
          <w:p>
            <w:r>
              <w:t>E:/RIQMA-Pro</w:t>
            </w:r>
          </w:p>
        </w:tc>
      </w:tr>
    </w:tbl>
    <w:p>
      <w:pPr>
        <w:pStyle w:val="Heading1"/>
        <w:spacing w:before="360" w:after="120"/>
      </w:pPr>
      <w:r>
        <w:rPr>
          <w:rFonts w:ascii="Calibri" w:hAnsi="Calibri"/>
          <w:b/>
          <w:color w:val="0F172A"/>
          <w:sz w:val="30"/>
        </w:rPr>
        <w:t>3. End-to-End System Architecture (Tree Diagram)</w:t>
      </w:r>
    </w:p>
    <w:p>
      <w:r>
        <w:t>The overall architectural topology illustrating presentation, service layers, cloud data repositories, and client outputs:</w:t>
      </w:r>
    </w:p>
    <w:p>
      <w:pPr>
        <w:spacing w:before="80" w:after="160"/>
        <w:ind w:left="288"/>
      </w:pPr>
      <w:r>
        <w:rPr>
          <w:rFonts w:ascii="Consolas" w:hAnsi="Consolas"/>
          <w:color w:val="1E293B"/>
          <w:sz w:val="17"/>
        </w:rPr>
        <w:t>[RIQMA CLOUD ECOSYSTEM ARCHITECTURE]</w:t>
        <w:br/>
        <w:t>│</w:t>
        <w:br/>
        <w:t>├── 1. CLIENT / PRESENTATION LAYER</w:t>
        <w:br/>
        <w:t>│   ├── [riqma-webapp] (Flutter Web SPA - lib/screens/*)</w:t>
        <w:br/>
        <w:t>│   │   ├── Authentication &amp; Role Router (auth_wrapper.dart)</w:t>
        <w:br/>
        <w:t>│   │   ├── Executive Management Dashboard (dashboard_screen.dart)</w:t>
        <w:br/>
        <w:t>│   │   ├── Monthly Planning &amp; Allocation (planning_screen.dart)</w:t>
        <w:br/>
        <w:t>│   │   ├── PlutoGrid Audit Reports Tabular Grid (audit_reports_screen.dart)</w:t>
        <w:br/>
        <w:t>│   │   ├── Manager Split-Screen Review Engine (audit_review_screen.dart - 6,360 lines)</w:t>
        <w:br/>
        <w:t>│   │   ├── Master Data Management (manage_data_screen.dart - 12 Entities)</w:t>
        <w:br/>
        <w:t>│   │   ├── 5S Lean Workplace Management (lib/screens/five_s/*)</w:t>
        <w:br/>
        <w:t>│   │   ├── Employee Kaizen Proposal Pipeline (lib/screens/kaizen/*)</w:t>
        <w:br/>
        <w:t>│   │   ├── Digital SQA PDF Report Generator (digital_sqa_report_screen.dart)</w:t>
        <w:br/>
        <w:t>│   │   └── Excel Export &amp; Import Engine (excel_export_service.dart)</w:t>
        <w:br/>
        <w:t>│   │</w:t>
        <w:br/>
        <w:t>│   └── [RIQMA-Pro] (Flutter Mobile / Tablet - lib/screens/*)</w:t>
        <w:br/>
        <w:t>│       ├── Auditor Login with Employee ID Domain Expansion (e.g., 2164 -&gt; 2164@renom.com)</w:t>
        <w:br/>
        <w:t>│       ├── Assigned Scheduled Audit Task Inbox (auditor_dashboard.dart)</w:t>
        <w:br/>
        <w:t>│       ├── Step-by-Step Turbine Checklist Runner (Tower, Nacelle, Hub, Blades, Yaw, HPU)</w:t>
        <w:br/>
        <w:t>│       ├── Camera Image Capture &amp; Client-Side Resizing (flutter_image_compress)</w:t>
        <w:br/>
        <w:t>│       ├── Offline Write Queue &amp; Browser IndexedDB Persistence (connectivity_service.dart)</w:t>
        <w:br/>
        <w:t>│       └── Real-Time Dynamic Rating &amp; Score Calculator Preview</w:t>
        <w:br/>
        <w:t>│</w:t>
        <w:br/>
        <w:t>├── 2. ENTERPRISE SERVICE LAYER (lib/services/*)</w:t>
        <w:br/>
        <w:t>│   ├── MISService: Decomposes audit submissions into flattened SQA RIQMA MIS analytics</w:t>
        <w:br/>
        <w:t>│   ├── ExcelExportService: Generates multi-tab formatted .xlsx workbooks (Syncfusion XlsIO)</w:t>
        <w:br/>
        <w:t>│   ├── MasterDataExportService &amp; MasterDataImportService: Bulk sync with chunked batches (450 docs)</w:t>
        <w:br/>
        <w:t>│   ├── ConnectivityService: 3-layer network verification (Native API + OS Stream + Dual DoH pings)</w:t>
        <w:br/>
        <w:t>│   ├── ActivityLogService: Append-only immutable compliance audit trail</w:t>
        <w:br/>
        <w:t>│   └── UserService: In-memory RBAC authorization caching</w:t>
        <w:br/>
        <w:t>│</w:t>
        <w:br/>
        <w:t>├── 3. BACKEND CLOUD REPOSITORIES (Firebase / GCP - Project: riqma-pro)</w:t>
        <w:br/>
        <w:t>│   ├── Firebase Authentication: Identity management, SCRYPT password hashing, JWT refresh</w:t>
        <w:br/>
        <w:t>│   ├── Cloud Firestore (22 Collections):</w:t>
        <w:br/>
        <w:t>│   │   ├── Core Masters: users, roles, zones, states, sites, turbinemodel, turbinename, customers</w:t>
        <w:br/>
        <w:t>│   │   ├── Checklists: main_categories, sub_categories, tasks, references</w:t>
        <w:br/>
        <w:t>│   │   ├── Transactions: planning_data, audit_submissions, SQA RIQMA MIS, audit_configs</w:t>
        <w:br/>
        <w:t>│   │   └── Modules: ncs, five_s_submissions, kaizen_submissions, training_materials, activity_logs, notifications</w:t>
        <w:br/>
        <w:t>│   ├── Google Cloud Storage (Bucket: riqma-pro.firebasestorage.app):</w:t>
        <w:br/>
        <w:t>│   │   ├── /audits: High-resolution defect inspection photographs with signed tokens</w:t>
        <w:br/>
        <w:t>│   │   └── /reports: Compiled SQA certificates and exported Excel files</w:t>
        <w:br/>
        <w:t>│   └── Cloud CDN &amp; Hosting: Global edge caching, HTTP/2 multiplexing, automatic SSL</w:t>
        <w:br/>
        <w:t>│</w:t>
        <w:br/>
        <w:t>└── 4. OUTPUTS &amp; CONSUMPTION</w:t>
        <w:br/>
        <w:t xml:space="preserve">    ├── Real-Time Executive KPI Dashboard (Reactive Firestore StreamBuilder)</w:t>
        <w:br/>
        <w:t xml:space="preserve">    ├── Multi-Tab Formatted Excel Files (.xlsx with color-coded severity bands)</w:t>
        <w:br/>
        <w:t xml:space="preserve">    └── Formal Client-Facing Digital SQA Certificates (Vector PDF)</w:t>
      </w:r>
    </w:p>
    <w:p>
      <w:pPr>
        <w:pStyle w:val="Heading1"/>
        <w:spacing w:before="360" w:after="120"/>
      </w:pPr>
      <w:r>
        <w:rPr>
          <w:rFonts w:ascii="Calibri" w:hAnsi="Calibri"/>
          <w:b/>
          <w:color w:val="0F172A"/>
          <w:sz w:val="30"/>
        </w:rPr>
        <w:t>4. Operational Workflow: From Scratch to End (Tree Diagram)</w:t>
      </w:r>
    </w:p>
    <w:p>
      <w:r>
        <w:t>The step-by-step lifecycle of a wind turbine quality audit from planning to executive Excel download:</w:t>
      </w:r>
    </w:p>
    <w:p>
      <w:pPr>
        <w:spacing w:before="80" w:after="160"/>
        <w:ind w:left="288"/>
      </w:pPr>
      <w:r>
        <w:rPr>
          <w:rFonts w:ascii="Consolas" w:hAnsi="Consolas"/>
          <w:color w:val="1E293B"/>
          <w:sz w:val="17"/>
        </w:rPr>
        <w:t>[OPERATIONAL AUDIT WORKFLOW: SCRATCH TO END]</w:t>
        <w:br/>
        <w:t>│</w:t>
        <w:br/>
        <w:t>├── PHASE 1: MASTER SETUP &amp; MONTHLY PLANNING (riqma-webapp)</w:t>
        <w:br/>
        <w:t>│   ├── Step 1: Admin configures master data (Turbine Models, Checkpoints, SOP References, Weights).</w:t>
        <w:br/>
        <w:t>│   ├── Step 2: Quality Manager opens Planning Screen (planning_screen.dart).</w:t>
        <w:br/>
        <w:t>│   ├── Step 3: Manager creates monthly audit schedule: assigns Year, Month, State, Site, Turbine ID, and Auditor.</w:t>
        <w:br/>
        <w:t>│   └── Step 4: Schedule record is saved into 'planning_data' collection with status 'pending' -&gt; 'approved'.</w:t>
        <w:br/>
        <w:t>│</w:t>
        <w:br/>
        <w:t>├── PHASE 2: AUDIT DISPATCH &amp; ON-SITE INSPECTION (RIQMA-Pro)</w:t>
        <w:br/>
        <w:t>│   ├── Step 5: Auditor opens RIQMA-Pro on mobile/tablet and logs in via Employee ID.</w:t>
        <w:br/>
        <w:t>│   ├── Step 6: Assigned turbine audit is synced locally from Firestore to device cache.</w:t>
        <w:br/>
        <w:t>│   ├── Step 7: Auditor climbs turbine tower (100m) and begins inspection:</w:t>
        <w:br/>
        <w:t>│   │   ├── Offline Engine: If cellular connectivity drops, IndexedDB caches all answers locally.</w:t>
        <w:br/>
        <w:t>│   │   ├── Evaluates Checklist: Checks Foundation, Tower, Yaw, Nacelle, Gearbox, Generator, Blades, HPU, Panels.</w:t>
        <w:br/>
        <w:t>│   │   └── For each checkpoint, selects: OK (Pass), Not OK (Fail), or NA (Not Applicable).</w:t>
        <w:br/>
        <w:t>│   └── Step 8: Non-Conformance (NC) Recording:</w:t>
        <w:br/>
        <w:t>│       ├── Auditor takes photo proof via tablet camera (compressed to ~400 KB via flutter_image_compress).</w:t>
        <w:br/>
        <w:t>│       ├── Assigns Severity: CF (Critical Finding - 3 pts), MCF (Major - 2 pts), or Aobs (Observation - 1 pt).</w:t>
        <w:br/>
        <w:t>│       ├── Assigns Root Cause (Material Not Available, Workmanship Error, Tooling, Wear &amp; Tear).</w:t>
        <w:br/>
        <w:t>│       └── If Material Not Available: Inputs Purchase Indent (PI) Status and PI Number.</w:t>
        <w:br/>
        <w:t>│</w:t>
        <w:br/>
        <w:t>├── PHASE 3: SUBMISSION &amp; AUTOMATIC SCORING (RIQMA-Pro -&gt; Cloud)</w:t>
        <w:br/>
        <w:t>│   ├── Step 9: Auditor conducts self-review, inputs remarks, and taps "Submit Audit".</w:t>
        <w:br/>
        <w:t>│   ├── Step 10: ConnectivityService detects connection (using Google/Cloudflare DoH pings) and flushes queue.</w:t>
        <w:br/>
        <w:t>│   ├── Step 11: Photos upload to Cloud Storage; full audit JSON maps to 'audit_submissions' with status 'pending_manager_approval'.</w:t>
        <w:br/>
        <w:t>│   └── Step 12: Preliminary scores and compliance percentages calculate automatically.</w:t>
        <w:br/>
        <w:t>│</w:t>
        <w:br/>
        <w:t>├── PHASE 4: MANAGERIAL REVIEW &amp; CORRECTION LOOP (riqma-webapp)</w:t>
        <w:br/>
        <w:t>│   ├── Step 13: Area Quality Manager receives real-time stream notification on dashboard.</w:t>
        <w:br/>
        <w:t>│   ├── Step 14: Manager opens Audit Review Screen (audit_review_screen.dart - split-screen tree &amp; photos).</w:t>
        <w:br/>
        <w:t>│   ├── Step 15: Decision Gateway:</w:t>
        <w:br/>
        <w:t>│   │   ├── [Branch A - Needs Correction]: Manager flags unclear photo or vague note -&gt; Sets status to 'correction'.</w:t>
        <w:br/>
        <w:t>│   │   │   └── Auditor receives push alert, rectifies specific checkpoint, and resubmits.</w:t>
        <w:br/>
        <w:t>│   │   └── [Branch B - Approved]: Manager verifies all findings and clicks "Approve Audit".</w:t>
        <w:br/>
        <w:t>│   └── Step 16: Audit status updates to 'approved', stamping manager UID, name, and server timestamp.</w:t>
        <w:br/>
        <w:t>│</w:t>
        <w:br/>
        <w:t>└── PHASE 5: MIS SYNCHRONIZATION &amp; EXCEL REPORT GENERATION (riqma-webapp)</w:t>
        <w:br/>
        <w:t xml:space="preserve">    ├── Step 17: MISService triggers: Decomposes audit into flattened 'SQA RIQMA MIS' documents.</w:t>
        <w:br/>
        <w:t xml:space="preserve">    ├── Step 18: Workman penalty deductions and financial year (FY) tags are applied atomically via batch commits.</w:t>
        <w:br/>
        <w:t xml:space="preserve">    ├── Step 19: Manager navigates to Final Reports / Audit Summary screen.</w:t>
        <w:br/>
        <w:t xml:space="preserve">    └── Step 20: Manager clicks "Export Excel":</w:t>
        <w:br/>
        <w:t xml:space="preserve">        ├── ExcelExportService compiles metadata, category scores, and itemized findings.</w:t>
        <w:br/>
        <w:t xml:space="preserve">        ├── Syncfusion XlsIO builds multi-sheet .xlsx with formatted headers, borders, and severity colors.</w:t>
        <w:br/>
        <w:t xml:space="preserve">        └── Formatted Excel workbook downloads instantly to manager's computer.</w:t>
      </w:r>
    </w:p>
    <w:p>
      <w:pPr>
        <w:pStyle w:val="Heading1"/>
        <w:spacing w:before="360" w:after="120"/>
      </w:pPr>
      <w:r>
        <w:rPr>
          <w:rFonts w:ascii="Calibri" w:hAnsi="Calibri"/>
          <w:b/>
          <w:color w:val="0F172A"/>
          <w:sz w:val="30"/>
        </w:rPr>
        <w:t>5. Core Application Logic Deep Dive</w:t>
      </w:r>
    </w:p>
    <w:p>
      <w:pPr>
        <w:pStyle w:val="Heading2"/>
        <w:spacing w:before="240" w:after="80"/>
      </w:pPr>
      <w:r>
        <w:rPr>
          <w:rFonts w:ascii="Calibri" w:hAnsi="Calibri"/>
          <w:b/>
          <w:color w:val="0D9488"/>
          <w:sz w:val="24"/>
        </w:rPr>
        <w:t>A. Audit Report Rating &amp; Scoring Calculation Logic</w:t>
      </w:r>
    </w:p>
    <w:p>
      <w:r>
        <w:t>The scoring engine is defined in lib/services/mis_service.dart and lib/services/excel_export_service.dart. It evaluates turbine quality on a 15-Point Scale (and equivalent percentage compliance) using a normalized weighted penalty model:</w:t>
      </w:r>
    </w:p>
    <w:p>
      <w:r>
        <w:rPr>
          <w:b/>
        </w:rPr>
        <w:t>1. Severity Points &amp; Criticality:</w:t>
        <w:br/>
      </w:r>
      <w:r>
        <w:t>• Critical Finding (CF): Catastrophic defect or safety hazard -&gt; Overall Penalty = 3 Points.</w:t>
        <w:br/>
      </w:r>
      <w:r>
        <w:t>• Major Critical Finding (MCF): Significant defect degrading turbine operation -&gt; Overall Penalty = 2 Points.</w:t>
        <w:br/>
      </w:r>
      <w:r>
        <w:t>• Audit Observation (Aobs): Minor housekeeping or cosmetic defect -&gt; Overall Penalty = 1 Point.</w:t>
        <w:br/>
      </w:r>
      <w:r>
        <w:t>• Pass (OK) / Not Applicable (NA): Incurs 0 Penalty Points.</w:t>
        <w:br/>
        <w:br/>
      </w:r>
      <w:r>
        <w:rPr>
          <w:b/>
        </w:rPr>
        <w:t>2. Workman Penalty Mapping:</w:t>
        <w:br/>
      </w:r>
      <w:r>
        <w:t>In audit_configs/nc_categories, each NC category is evaluated for 'is_workman_penalty'. If true (meaning the defect was caused by maintenance crew workmanship error rather than material aging), the workman penalty equals the overall penalty (3, 2, or 1 point). If false, Workman Penalty = 0.</w:t>
        <w:br/>
        <w:br/>
      </w:r>
      <w:r>
        <w:rPr>
          <w:b/>
        </w:rPr>
        <w:t>3. Standard Reference Grouping (Anti-Inflation Logic):</w:t>
        <w:br/>
      </w:r>
      <w:r>
        <w:t>To prevent duplicate penalty inflation, all checklist tasks sharing the same engineering Standard Reference (reference_name) are grouped. The system computes the maximum penalty within each group:</w:t>
        <w:br/>
        <w:t xml:space="preserve">   Total Overall Penalty = Sum of MAX(overall penalty) per Reference Group</w:t>
        <w:br/>
        <w:t xml:space="preserve">   Total Workman Penalty = Sum of MAX(workman penalty) per Reference Group</w:t>
        <w:br/>
        <w:br/>
      </w:r>
      <w:r>
        <w:rPr>
          <w:b/>
        </w:rPr>
        <w:t>4. Exact Mathematical Rating Formula (_getAssessmentScore):</w:t>
        <w:br/>
      </w:r>
      <w:r>
        <w:t>The score out of 15 is computed dynamically according to penalty brackets:</w:t>
        <w:br/>
      </w:r>
    </w:p>
    <w:p>
      <w:pPr>
        <w:spacing w:before="80" w:after="160"/>
        <w:ind w:left="288"/>
      </w:pPr>
      <w:r>
        <w:rPr>
          <w:rFonts w:ascii="Consolas" w:hAnsi="Consolas"/>
          <w:color w:val="1E293B"/>
          <w:sz w:val="17"/>
        </w:rPr>
        <w:t>if (penaltyPoints &lt;= 0)  --&gt;  Score = 15.0  (Perfect Score)</w:t>
        <w:br/>
        <w:t>if (penaltyPoints &lt;= 20) --&gt;  Score = 15.0 - (penaltyPoints * 0.5)</w:t>
        <w:br/>
        <w:t>if (penaltyPoints == 21) --&gt;  Score = 4.8</w:t>
        <w:br/>
        <w:t>if (penaltyPoints == 22) --&gt;  Score = 4.5</w:t>
        <w:br/>
        <w:t>if (penaltyPoints &gt;= 23 &amp;&amp; penaltyPoints &lt; 66) --&gt; Score = 4.4 - ((penaltyPoints - 23) * 0.1)</w:t>
        <w:br/>
        <w:t>if (penaltyPoints &gt;= 66) --&gt;  Score = 0.1  (Absolute Floor)</w:t>
        <w:br/>
        <w:br/>
        <w:t>Compliance Percentage Formula:</w:t>
        <w:br/>
        <w:t>Overall Compliance (%) = Clamp( 100.0 - (Total Overall Penalty * 100 / 75.0), 0.0, 100.0 )</w:t>
        <w:br/>
        <w:t>Workman Compliance (%) = Clamp( 100.0 - (Total Workman Penalty * 100 / 75.0), 0.0, 100.0 )</w:t>
      </w:r>
    </w:p>
    <w:tbl>
      <w:tblPr>
        <w:tblW w:type="auto" w:w="0"/>
        <w:jc w:val="center"/>
        <w:tblLook w:firstColumn="1" w:firstRow="1" w:lastColumn="0" w:lastRow="0" w:noHBand="0" w:noVBand="1" w:val="04A0"/>
      </w:tblPr>
      <w:tblGrid>
        <w:gridCol w:w="2520"/>
        <w:gridCol w:w="2520"/>
        <w:gridCol w:w="2520"/>
        <w:gridCol w:w="2520"/>
      </w:tblGrid>
      <w:tr>
        <w:tc>
          <w:tcPr>
            <w:tcW w:type="dxa" w:w="2520"/>
            <w:shd w:fill="0F766E"/>
            <w:tcMar>
              <w:top w:w="80" w:type="dxa"/>
              <w:bottom w:w="80" w:type="dxa"/>
              <w:left w:w="120" w:type="dxa"/>
              <w:right w:w="120" w:type="dxa"/>
            </w:tcMar>
          </w:tcPr>
          <w:p>
            <w:r>
              <w:rPr>
                <w:b/>
                <w:color w:val="FFFFFF"/>
              </w:rPr>
              <w:t>Rating Grade</w:t>
            </w:r>
          </w:p>
        </w:tc>
        <w:tc>
          <w:tcPr>
            <w:tcW w:type="dxa" w:w="2520"/>
            <w:shd w:fill="0F766E"/>
            <w:tcMar>
              <w:top w:w="80" w:type="dxa"/>
              <w:bottom w:w="80" w:type="dxa"/>
              <w:left w:w="120" w:type="dxa"/>
              <w:right w:w="120" w:type="dxa"/>
            </w:tcMar>
          </w:tcPr>
          <w:p>
            <w:r>
              <w:rPr>
                <w:b/>
                <w:color w:val="FFFFFF"/>
              </w:rPr>
              <w:t>Score Range</w:t>
            </w:r>
          </w:p>
        </w:tc>
        <w:tc>
          <w:tcPr>
            <w:tcW w:type="dxa" w:w="2520"/>
            <w:shd w:fill="0F766E"/>
            <w:tcMar>
              <w:top w:w="80" w:type="dxa"/>
              <w:bottom w:w="80" w:type="dxa"/>
              <w:left w:w="120" w:type="dxa"/>
              <w:right w:w="120" w:type="dxa"/>
            </w:tcMar>
          </w:tcPr>
          <w:p>
            <w:r>
              <w:rPr>
                <w:b/>
                <w:color w:val="FFFFFF"/>
              </w:rPr>
              <w:t>Color Hex</w:t>
            </w:r>
          </w:p>
        </w:tc>
        <w:tc>
          <w:tcPr>
            <w:tcW w:type="dxa" w:w="2520"/>
            <w:shd w:fill="0F766E"/>
            <w:tcMar>
              <w:top w:w="80" w:type="dxa"/>
              <w:bottom w:w="80" w:type="dxa"/>
              <w:left w:w="120" w:type="dxa"/>
              <w:right w:w="120" w:type="dxa"/>
            </w:tcMar>
          </w:tcPr>
          <w:p>
            <w:r>
              <w:rPr>
                <w:b/>
                <w:color w:val="FFFFFF"/>
              </w:rPr>
              <w:t>Operational Interpretation</w:t>
            </w:r>
          </w:p>
        </w:tc>
      </w:tr>
      <w:tr>
        <w:tc>
          <w:tcPr>
            <w:tcW w:type="dxa" w:w="2520"/>
            <w:tcMar>
              <w:top w:w="60" w:type="dxa"/>
              <w:bottom w:w="60" w:type="dxa"/>
              <w:left w:w="100" w:type="dxa"/>
              <w:right w:w="100" w:type="dxa"/>
            </w:tcMar>
          </w:tcPr>
          <w:p>
            <w:r>
              <w:rPr>
                <w:b/>
              </w:rPr>
              <w:t>Excellent</w:t>
            </w:r>
          </w:p>
        </w:tc>
        <w:tc>
          <w:tcPr>
            <w:tcW w:type="dxa" w:w="2520"/>
            <w:tcMar>
              <w:top w:w="60" w:type="dxa"/>
              <w:bottom w:w="60" w:type="dxa"/>
              <w:left w:w="100" w:type="dxa"/>
              <w:right w:w="100" w:type="dxa"/>
            </w:tcMar>
          </w:tcPr>
          <w:p>
            <w:r>
              <w:t>14.0 – 15.0</w:t>
            </w:r>
          </w:p>
        </w:tc>
        <w:tc>
          <w:tcPr>
            <w:tcW w:type="dxa" w:w="2520"/>
            <w:tcMar>
              <w:top w:w="60" w:type="dxa"/>
              <w:bottom w:w="60" w:type="dxa"/>
              <w:left w:w="100" w:type="dxa"/>
              <w:right w:w="100" w:type="dxa"/>
            </w:tcMar>
          </w:tcPr>
          <w:p>
            <w:r>
              <w:t>#00B050 (Green)</w:t>
            </w:r>
          </w:p>
        </w:tc>
        <w:tc>
          <w:tcPr>
            <w:tcW w:type="dxa" w:w="2520"/>
            <w:tcMar>
              <w:top w:w="60" w:type="dxa"/>
              <w:bottom w:w="60" w:type="dxa"/>
              <w:left w:w="100" w:type="dxa"/>
              <w:right w:w="100" w:type="dxa"/>
            </w:tcMar>
          </w:tcPr>
          <w:p>
            <w:r>
              <w:t>Full compliance; zero or negligible minor defects</w:t>
            </w:r>
          </w:p>
        </w:tc>
      </w:tr>
      <w:tr>
        <w:tc>
          <w:tcPr>
            <w:tcW w:type="dxa" w:w="2520"/>
            <w:tcMar>
              <w:top w:w="60" w:type="dxa"/>
              <w:bottom w:w="60" w:type="dxa"/>
              <w:left w:w="100" w:type="dxa"/>
              <w:right w:w="100" w:type="dxa"/>
            </w:tcMar>
          </w:tcPr>
          <w:p>
            <w:r>
              <w:rPr>
                <w:b/>
              </w:rPr>
              <w:t>Good</w:t>
            </w:r>
          </w:p>
        </w:tc>
        <w:tc>
          <w:tcPr>
            <w:tcW w:type="dxa" w:w="2520"/>
            <w:tcMar>
              <w:top w:w="60" w:type="dxa"/>
              <w:bottom w:w="60" w:type="dxa"/>
              <w:left w:w="100" w:type="dxa"/>
              <w:right w:w="100" w:type="dxa"/>
            </w:tcMar>
          </w:tcPr>
          <w:p>
            <w:r>
              <w:t>11.0 – 13.9</w:t>
            </w:r>
          </w:p>
        </w:tc>
        <w:tc>
          <w:tcPr>
            <w:tcW w:type="dxa" w:w="2520"/>
            <w:tcMar>
              <w:top w:w="60" w:type="dxa"/>
              <w:bottom w:w="60" w:type="dxa"/>
              <w:left w:w="100" w:type="dxa"/>
              <w:right w:w="100" w:type="dxa"/>
            </w:tcMar>
          </w:tcPr>
          <w:p>
            <w:r>
              <w:t>#FFFF00 (Yellow)</w:t>
            </w:r>
          </w:p>
        </w:tc>
        <w:tc>
          <w:tcPr>
            <w:tcW w:type="dxa" w:w="2520"/>
            <w:tcMar>
              <w:top w:w="60" w:type="dxa"/>
              <w:bottom w:w="60" w:type="dxa"/>
              <w:left w:w="100" w:type="dxa"/>
              <w:right w:w="100" w:type="dxa"/>
            </w:tcMar>
          </w:tcPr>
          <w:p>
            <w:r>
              <w:t>Satisfactory; minor maintenance actions required within 30 days</w:t>
            </w:r>
          </w:p>
        </w:tc>
      </w:tr>
      <w:tr>
        <w:tc>
          <w:tcPr>
            <w:tcW w:type="dxa" w:w="2520"/>
            <w:tcMar>
              <w:top w:w="60" w:type="dxa"/>
              <w:bottom w:w="60" w:type="dxa"/>
              <w:left w:w="100" w:type="dxa"/>
              <w:right w:w="100" w:type="dxa"/>
            </w:tcMar>
          </w:tcPr>
          <w:p>
            <w:r>
              <w:rPr>
                <w:b/>
              </w:rPr>
              <w:t>Improvement</w:t>
            </w:r>
          </w:p>
        </w:tc>
        <w:tc>
          <w:tcPr>
            <w:tcW w:type="dxa" w:w="2520"/>
            <w:tcMar>
              <w:top w:w="60" w:type="dxa"/>
              <w:bottom w:w="60" w:type="dxa"/>
              <w:left w:w="100" w:type="dxa"/>
              <w:right w:w="100" w:type="dxa"/>
            </w:tcMar>
          </w:tcPr>
          <w:p>
            <w:r>
              <w:t>8.0 – 10.9</w:t>
            </w:r>
          </w:p>
        </w:tc>
        <w:tc>
          <w:tcPr>
            <w:tcW w:type="dxa" w:w="2520"/>
            <w:tcMar>
              <w:top w:w="60" w:type="dxa"/>
              <w:bottom w:w="60" w:type="dxa"/>
              <w:left w:w="100" w:type="dxa"/>
              <w:right w:w="100" w:type="dxa"/>
            </w:tcMar>
          </w:tcPr>
          <w:p>
            <w:r>
              <w:t>#00B0F0 (Cyan / Blue)</w:t>
            </w:r>
          </w:p>
        </w:tc>
        <w:tc>
          <w:tcPr>
            <w:tcW w:type="dxa" w:w="2520"/>
            <w:tcMar>
              <w:top w:w="60" w:type="dxa"/>
              <w:bottom w:w="60" w:type="dxa"/>
              <w:left w:w="100" w:type="dxa"/>
              <w:right w:w="100" w:type="dxa"/>
            </w:tcMar>
          </w:tcPr>
          <w:p>
            <w:r>
              <w:t>Substandard quality; corrective action plan mandatory (14 days)</w:t>
            </w:r>
          </w:p>
        </w:tc>
      </w:tr>
      <w:tr>
        <w:tc>
          <w:tcPr>
            <w:tcW w:type="dxa" w:w="2520"/>
            <w:tcMar>
              <w:top w:w="60" w:type="dxa"/>
              <w:bottom w:w="60" w:type="dxa"/>
              <w:left w:w="100" w:type="dxa"/>
              <w:right w:w="100" w:type="dxa"/>
            </w:tcMar>
          </w:tcPr>
          <w:p>
            <w:r>
              <w:rPr>
                <w:b/>
              </w:rPr>
              <w:t>Poor</w:t>
            </w:r>
          </w:p>
        </w:tc>
        <w:tc>
          <w:tcPr>
            <w:tcW w:type="dxa" w:w="2520"/>
            <w:tcMar>
              <w:top w:w="60" w:type="dxa"/>
              <w:bottom w:w="60" w:type="dxa"/>
              <w:left w:w="100" w:type="dxa"/>
              <w:right w:w="100" w:type="dxa"/>
            </w:tcMar>
          </w:tcPr>
          <w:p>
            <w:r>
              <w:t>5.0 – 7.9</w:t>
            </w:r>
          </w:p>
        </w:tc>
        <w:tc>
          <w:tcPr>
            <w:tcW w:type="dxa" w:w="2520"/>
            <w:tcMar>
              <w:top w:w="60" w:type="dxa"/>
              <w:bottom w:w="60" w:type="dxa"/>
              <w:left w:w="100" w:type="dxa"/>
              <w:right w:w="100" w:type="dxa"/>
            </w:tcMar>
          </w:tcPr>
          <w:p>
            <w:r>
              <w:t>#FABF8F (Orange/Peach)</w:t>
            </w:r>
          </w:p>
        </w:tc>
        <w:tc>
          <w:tcPr>
            <w:tcW w:type="dxa" w:w="2520"/>
            <w:tcMar>
              <w:top w:w="60" w:type="dxa"/>
              <w:bottom w:w="60" w:type="dxa"/>
              <w:left w:w="100" w:type="dxa"/>
              <w:right w:w="100" w:type="dxa"/>
            </w:tcMar>
          </w:tcPr>
          <w:p>
            <w:r>
              <w:t>Multiple major defects; maintenance crew retraining required</w:t>
            </w:r>
          </w:p>
        </w:tc>
      </w:tr>
      <w:tr>
        <w:tc>
          <w:tcPr>
            <w:tcW w:type="dxa" w:w="2520"/>
            <w:tcMar>
              <w:top w:w="60" w:type="dxa"/>
              <w:bottom w:w="60" w:type="dxa"/>
              <w:left w:w="100" w:type="dxa"/>
              <w:right w:w="100" w:type="dxa"/>
            </w:tcMar>
          </w:tcPr>
          <w:p>
            <w:r>
              <w:rPr>
                <w:b/>
              </w:rPr>
              <w:t>Worst</w:t>
            </w:r>
          </w:p>
        </w:tc>
        <w:tc>
          <w:tcPr>
            <w:tcW w:type="dxa" w:w="2520"/>
            <w:tcMar>
              <w:top w:w="60" w:type="dxa"/>
              <w:bottom w:w="60" w:type="dxa"/>
              <w:left w:w="100" w:type="dxa"/>
              <w:right w:w="100" w:type="dxa"/>
            </w:tcMar>
          </w:tcPr>
          <w:p>
            <w:r>
              <w:t>&lt; 4.5</w:t>
            </w:r>
          </w:p>
        </w:tc>
        <w:tc>
          <w:tcPr>
            <w:tcW w:type="dxa" w:w="2520"/>
            <w:tcMar>
              <w:top w:w="60" w:type="dxa"/>
              <w:bottom w:w="60" w:type="dxa"/>
              <w:left w:w="100" w:type="dxa"/>
              <w:right w:w="100" w:type="dxa"/>
            </w:tcMar>
          </w:tcPr>
          <w:p>
            <w:r>
              <w:t>#FF0000 (Red)</w:t>
            </w:r>
          </w:p>
        </w:tc>
        <w:tc>
          <w:tcPr>
            <w:tcW w:type="dxa" w:w="2520"/>
            <w:tcMar>
              <w:top w:w="60" w:type="dxa"/>
              <w:bottom w:w="60" w:type="dxa"/>
              <w:left w:w="100" w:type="dxa"/>
              <w:right w:w="100" w:type="dxa"/>
            </w:tcMar>
          </w:tcPr>
          <w:p>
            <w:r>
              <w:t>Critical failure; immediate machine shutdown &amp; executive escalation</w:t>
            </w:r>
          </w:p>
        </w:tc>
      </w:tr>
    </w:tbl>
    <w:p>
      <w:pPr>
        <w:pStyle w:val="Heading2"/>
        <w:spacing w:before="240" w:after="80"/>
      </w:pPr>
      <w:r>
        <w:rPr>
          <w:rFonts w:ascii="Calibri" w:hAnsi="Calibri"/>
          <w:b/>
          <w:color w:val="0D9488"/>
          <w:sz w:val="24"/>
        </w:rPr>
        <w:t>B. Where and How Excel Files Are Exported</w:t>
      </w:r>
    </w:p>
    <w:p>
      <w:r>
        <w:t>Excel exporting in RIQMA is managed through lib/services/excel_export_service.dart and master_data_export_service.dart using the Syncfusion Flutter XlsIO engine. The four dedicated export workflows include:</w:t>
      </w:r>
    </w:p>
    <w:p>
      <w:r>
        <w:rPr>
          <w:b/>
        </w:rPr>
        <w:t>1. Digital SQA Report Excel (generateDigitalSqaReportExcel):</w:t>
        <w:br/>
      </w:r>
      <w:r>
        <w:t>Triggered from FinalReportsScreen or AuditReviewScreen. Replaces PDF certificates with an Excel workbook containing:</w:t>
        <w:br/>
        <w:t>• Renom &amp; RIQMA corporate logo headers.</w:t>
        <w:br/>
        <w:t>• Workman Score and Overall Score badges with dynamic cell fill colors (#00B050, #FFFF00, #FF0000).</w:t>
        <w:br/>
        <w:t>• Turbine Metadata: State, Site, Turbine Model, WTG No, Customer, Commissioning Date, Takeover Date, Plan PM Date, Actual PM Date.</w:t>
        <w:br/>
        <w:t>• Itemized observation table: SQA Point, Sub-system, Standard Reference, Observation Description, Criticality, Workman Penalty, Finding Photos URLs, Action Plan, Target Date, and Closure Status.</w:t>
        <w:br/>
        <w:br/>
      </w:r>
      <w:r>
        <w:rPr>
          <w:b/>
        </w:rPr>
        <w:t>2. NC Tracking Excel with Embedded Images (generateNCTrackingExcel):</w:t>
        <w:br/>
      </w:r>
      <w:r>
        <w:t>Exports active Non-Conformances across wind turbines with thumbnail images, root causes, and Purchase Indent (PI) numbers for supply chain tracking.</w:t>
        <w:br/>
        <w:br/>
      </w:r>
      <w:r>
        <w:rPr>
          <w:b/>
        </w:rPr>
        <w:t>3. SQA Dump Excel (generateSQADumpExcel &amp; generateBulkSQADumpExcel):</w:t>
        <w:br/>
      </w:r>
      <w:r>
        <w:t>Provides enterprise BI data dumps across multiple audits, sites, and financial years for executive analytics in PowerBI or Excel pivot tables.</w:t>
        <w:br/>
        <w:br/>
      </w:r>
      <w:r>
        <w:rPr>
          <w:b/>
        </w:rPr>
        <w:t>4. Master Data Excel Export (MasterDataExportService):</w:t>
        <w:br/>
      </w:r>
      <w:r>
        <w:t>Exports Site, Turbine, and Model-wise Checklist masters into multi-tab .xlsx workbooks with formatted headers, cell borders, and auto-fitted columns.</w:t>
      </w:r>
    </w:p>
    <w:p>
      <w:pPr>
        <w:pStyle w:val="Heading1"/>
        <w:spacing w:before="360" w:after="120"/>
      </w:pPr>
      <w:r>
        <w:rPr>
          <w:rFonts w:ascii="Calibri" w:hAnsi="Calibri"/>
          <w:b/>
          <w:color w:val="0F172A"/>
          <w:sz w:val="30"/>
        </w:rPr>
        <w:t>6. Cloud Server Infrastructure, Free Tier &amp; Cost Analysis</w:t>
      </w:r>
    </w:p>
    <w:p>
      <w:r>
        <w:t>The RIQMA backend runs entirely on Google Cloud Platform's serverless Backend-as-a-Service (BaaS) infrastructure (Firebase project: riqma-pro). There is zero physical server management, no Linux/Windows OS maintenance, and no database clustering overhead.</w:t>
      </w:r>
    </w:p>
    <w:p>
      <w:pPr>
        <w:pStyle w:val="Heading2"/>
        <w:spacing w:before="240" w:after="80"/>
      </w:pPr>
      <w:r>
        <w:rPr>
          <w:rFonts w:ascii="Calibri" w:hAnsi="Calibri"/>
          <w:b/>
          <w:color w:val="0D9488"/>
          <w:sz w:val="24"/>
        </w:rPr>
        <w:t>A. Free Tier (Spark Plan) Monthly Allowances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80" w:type="dxa"/>
              <w:bottom w:w="80" w:type="dxa"/>
              <w:left w:w="120" w:type="dxa"/>
              <w:right w:w="120" w:type="dxa"/>
            </w:tcMar>
          </w:tcPr>
          <w:p>
            <w:r>
              <w:rPr>
                <w:b/>
                <w:color w:val="FFFFFF"/>
              </w:rPr>
              <w:t>Cloud Component</w:t>
            </w:r>
          </w:p>
        </w:tc>
        <w:tc>
          <w:tcPr>
            <w:tcW w:type="dxa" w:w="3360"/>
            <w:shd w:fill="1E3A8A"/>
            <w:tcMar>
              <w:top w:w="80" w:type="dxa"/>
              <w:bottom w:w="80" w:type="dxa"/>
              <w:left w:w="120" w:type="dxa"/>
              <w:right w:w="120" w:type="dxa"/>
            </w:tcMar>
          </w:tcPr>
          <w:p>
            <w:r>
              <w:rPr>
                <w:b/>
                <w:color w:val="FFFFFF"/>
              </w:rPr>
              <w:t>Monthly Free Quota</w:t>
            </w:r>
          </w:p>
        </w:tc>
        <w:tc>
          <w:tcPr>
            <w:tcW w:type="dxa" w:w="3360"/>
            <w:shd w:fill="1E3A8A"/>
            <w:tcMar>
              <w:top w:w="80" w:type="dxa"/>
              <w:bottom w:w="80" w:type="dxa"/>
              <w:left w:w="120" w:type="dxa"/>
              <w:right w:w="120" w:type="dxa"/>
            </w:tcMar>
          </w:tcPr>
          <w:p>
            <w:r>
              <w:rPr>
                <w:b/>
                <w:color w:val="FFFFFF"/>
              </w:rPr>
              <w:t>Real-World RIQMA Operational Capacity</w:t>
            </w:r>
          </w:p>
        </w:tc>
      </w:tr>
      <w:tr>
        <w:tc>
          <w:tcPr>
            <w:tcW w:type="dxa" w:w="3360"/>
            <w:tcMar>
              <w:top w:w="60" w:type="dxa"/>
              <w:bottom w:w="60" w:type="dxa"/>
              <w:left w:w="100" w:type="dxa"/>
              <w:right w:w="100" w:type="dxa"/>
            </w:tcMar>
          </w:tcPr>
          <w:p>
            <w:r>
              <w:rPr>
                <w:b/>
              </w:rPr>
              <w:t>Firebase Authentication</w:t>
            </w:r>
          </w:p>
        </w:tc>
        <w:tc>
          <w:tcPr>
            <w:tcW w:type="dxa" w:w="3360"/>
            <w:tcMar>
              <w:top w:w="60" w:type="dxa"/>
              <w:bottom w:w="60" w:type="dxa"/>
              <w:left w:w="100" w:type="dxa"/>
              <w:right w:w="100" w:type="dxa"/>
            </w:tcMar>
          </w:tcPr>
          <w:p>
            <w:r>
              <w:t>50,000 Monthly Active Users (MAU)</w:t>
            </w:r>
          </w:p>
        </w:tc>
        <w:tc>
          <w:tcPr>
            <w:tcW w:type="dxa" w:w="3360"/>
            <w:tcMar>
              <w:top w:w="60" w:type="dxa"/>
              <w:bottom w:w="60" w:type="dxa"/>
              <w:left w:w="100" w:type="dxa"/>
              <w:right w:w="100" w:type="dxa"/>
            </w:tcMar>
          </w:tcPr>
          <w:p>
            <w:r>
              <w:t>100% free for all Renom field auditors &amp; managers</w:t>
            </w:r>
          </w:p>
        </w:tc>
      </w:tr>
      <w:tr>
        <w:tc>
          <w:tcPr>
            <w:tcW w:type="dxa" w:w="3360"/>
            <w:tcMar>
              <w:top w:w="60" w:type="dxa"/>
              <w:bottom w:w="60" w:type="dxa"/>
              <w:left w:w="100" w:type="dxa"/>
              <w:right w:w="100" w:type="dxa"/>
            </w:tcMar>
          </w:tcPr>
          <w:p>
            <w:r>
              <w:rPr>
                <w:b/>
              </w:rPr>
              <w:t>Cloud Firestore (Database)</w:t>
            </w:r>
          </w:p>
        </w:tc>
        <w:tc>
          <w:tcPr>
            <w:tcW w:type="dxa" w:w="3360"/>
            <w:tcMar>
              <w:top w:w="60" w:type="dxa"/>
              <w:bottom w:w="60" w:type="dxa"/>
              <w:left w:w="100" w:type="dxa"/>
              <w:right w:w="100" w:type="dxa"/>
            </w:tcMar>
          </w:tcPr>
          <w:p>
            <w:r>
              <w:t>50,000 reads / day | 20,000 writes / day | 1 GB storage</w:t>
            </w:r>
          </w:p>
        </w:tc>
        <w:tc>
          <w:tcPr>
            <w:tcW w:type="dxa" w:w="3360"/>
            <w:tcMar>
              <w:top w:w="60" w:type="dxa"/>
              <w:bottom w:w="60" w:type="dxa"/>
              <w:left w:w="100" w:type="dxa"/>
              <w:right w:w="100" w:type="dxa"/>
            </w:tcMar>
          </w:tcPr>
          <w:p>
            <w:r>
              <w:t>Absorbs 20 to 50 comprehensive turbine audits daily at $0</w:t>
            </w:r>
          </w:p>
        </w:tc>
      </w:tr>
      <w:tr>
        <w:tc>
          <w:tcPr>
            <w:tcW w:type="dxa" w:w="3360"/>
            <w:tcMar>
              <w:top w:w="60" w:type="dxa"/>
              <w:bottom w:w="60" w:type="dxa"/>
              <w:left w:w="100" w:type="dxa"/>
              <w:right w:w="100" w:type="dxa"/>
            </w:tcMar>
          </w:tcPr>
          <w:p>
            <w:r>
              <w:rPr>
                <w:b/>
              </w:rPr>
              <w:t>Cloud Storage (Photos)</w:t>
            </w:r>
          </w:p>
        </w:tc>
        <w:tc>
          <w:tcPr>
            <w:tcW w:type="dxa" w:w="3360"/>
            <w:tcMar>
              <w:top w:w="60" w:type="dxa"/>
              <w:bottom w:w="60" w:type="dxa"/>
              <w:left w:w="100" w:type="dxa"/>
              <w:right w:w="100" w:type="dxa"/>
            </w:tcMar>
          </w:tcPr>
          <w:p>
            <w:r>
              <w:t>5 GB stored data | 1 GB download egress / day</w:t>
            </w:r>
          </w:p>
        </w:tc>
        <w:tc>
          <w:tcPr>
            <w:tcW w:type="dxa" w:w="3360"/>
            <w:tcMar>
              <w:top w:w="60" w:type="dxa"/>
              <w:bottom w:w="60" w:type="dxa"/>
              <w:left w:w="100" w:type="dxa"/>
              <w:right w:w="100" w:type="dxa"/>
            </w:tcMar>
          </w:tcPr>
          <w:p>
            <w:r>
              <w:t>Stores 5,000 to 10,000 compressed inspection photos free</w:t>
            </w:r>
          </w:p>
        </w:tc>
      </w:tr>
      <w:tr>
        <w:tc>
          <w:tcPr>
            <w:tcW w:type="dxa" w:w="3360"/>
            <w:tcMar>
              <w:top w:w="60" w:type="dxa"/>
              <w:bottom w:w="60" w:type="dxa"/>
              <w:left w:w="100" w:type="dxa"/>
              <w:right w:w="100" w:type="dxa"/>
            </w:tcMar>
          </w:tcPr>
          <w:p>
            <w:r>
              <w:rPr>
                <w:b/>
              </w:rPr>
              <w:t>Cloud Functions (Compute)</w:t>
            </w:r>
          </w:p>
        </w:tc>
        <w:tc>
          <w:tcPr>
            <w:tcW w:type="dxa" w:w="3360"/>
            <w:tcMar>
              <w:top w:w="60" w:type="dxa"/>
              <w:bottom w:w="60" w:type="dxa"/>
              <w:left w:w="100" w:type="dxa"/>
              <w:right w:w="100" w:type="dxa"/>
            </w:tcMar>
          </w:tcPr>
          <w:p>
            <w:r>
              <w:t>2,000,000 invocations / month</w:t>
            </w:r>
          </w:p>
        </w:tc>
        <w:tc>
          <w:tcPr>
            <w:tcW w:type="dxa" w:w="3360"/>
            <w:tcMar>
              <w:top w:w="60" w:type="dxa"/>
              <w:bottom w:w="60" w:type="dxa"/>
              <w:left w:w="100" w:type="dxa"/>
              <w:right w:w="100" w:type="dxa"/>
            </w:tcMar>
          </w:tcPr>
          <w:p>
            <w:r>
              <w:t>Automated rating calculations and alerts run completely free</w:t>
            </w:r>
          </w:p>
        </w:tc>
      </w:tr>
      <w:tr>
        <w:tc>
          <w:tcPr>
            <w:tcW w:type="dxa" w:w="3360"/>
            <w:tcMar>
              <w:top w:w="60" w:type="dxa"/>
              <w:bottom w:w="60" w:type="dxa"/>
              <w:left w:w="100" w:type="dxa"/>
              <w:right w:w="100" w:type="dxa"/>
            </w:tcMar>
          </w:tcPr>
          <w:p>
            <w:r>
              <w:rPr>
                <w:b/>
              </w:rPr>
              <w:t>Firebase Hosting &amp; CDN</w:t>
            </w:r>
          </w:p>
        </w:tc>
        <w:tc>
          <w:tcPr>
            <w:tcW w:type="dxa" w:w="3360"/>
            <w:tcMar>
              <w:top w:w="60" w:type="dxa"/>
              <w:bottom w:w="60" w:type="dxa"/>
              <w:left w:w="100" w:type="dxa"/>
              <w:right w:w="100" w:type="dxa"/>
            </w:tcMar>
          </w:tcPr>
          <w:p>
            <w:r>
              <w:t>10 GB storage | 360 MB data transfer / day</w:t>
            </w:r>
          </w:p>
        </w:tc>
        <w:tc>
          <w:tcPr>
            <w:tcW w:type="dxa" w:w="3360"/>
            <w:tcMar>
              <w:top w:w="60" w:type="dxa"/>
              <w:bottom w:w="60" w:type="dxa"/>
              <w:left w:w="100" w:type="dxa"/>
              <w:right w:w="100" w:type="dxa"/>
            </w:tcMar>
          </w:tcPr>
          <w:p>
            <w:r>
              <w:t>Fast global CDN edge delivery with free custom SSL</w:t>
            </w:r>
          </w:p>
        </w:tc>
      </w:tr>
    </w:tbl>
    <w:p>
      <w:pPr>
        <w:pStyle w:val="Heading2"/>
        <w:spacing w:before="240" w:after="80"/>
      </w:pPr>
      <w:r>
        <w:rPr>
          <w:rFonts w:ascii="Calibri" w:hAnsi="Calibri"/>
          <w:b/>
          <w:color w:val="0D9488"/>
          <w:sz w:val="24"/>
        </w:rPr>
        <w:t>B. Real-World Enterprise Cost Simulations (Blaze Pay-As-You-Go)</w:t>
      </w:r>
    </w:p>
    <w:tbl>
      <w:tblPr>
        <w:tblW w:type="auto" w:w="0"/>
        <w:jc w:val="center"/>
        <w:tblLook w:firstColumn="1" w:firstRow="1" w:lastColumn="0" w:lastRow="0" w:noHBand="0" w:noVBand="1" w:val="04A0"/>
      </w:tblPr>
      <w:tblGrid>
        <w:gridCol w:w="2520"/>
        <w:gridCol w:w="2520"/>
        <w:gridCol w:w="2520"/>
        <w:gridCol w:w="2520"/>
      </w:tblGrid>
      <w:tr>
        <w:tc>
          <w:tcPr>
            <w:tcW w:type="dxa" w:w="2520"/>
            <w:shd w:fill="0F766E"/>
            <w:tcMar>
              <w:top w:w="80" w:type="dxa"/>
              <w:bottom w:w="80" w:type="dxa"/>
              <w:left w:w="100" w:type="dxa"/>
              <w:right w:w="100" w:type="dxa"/>
            </w:tcMar>
          </w:tcPr>
          <w:p>
            <w:r>
              <w:rPr>
                <w:b/>
                <w:color w:val="FFFFFF"/>
              </w:rPr>
              <w:t>Operational Metric / Cost Driver</w:t>
            </w:r>
          </w:p>
        </w:tc>
        <w:tc>
          <w:tcPr>
            <w:tcW w:type="dxa" w:w="2520"/>
            <w:shd w:fill="0F766E"/>
            <w:tcMar>
              <w:top w:w="80" w:type="dxa"/>
              <w:bottom w:w="80" w:type="dxa"/>
              <w:left w:w="100" w:type="dxa"/>
              <w:right w:w="100" w:type="dxa"/>
            </w:tcMar>
          </w:tcPr>
          <w:p>
            <w:r>
              <w:rPr>
                <w:b/>
                <w:color w:val="FFFFFF"/>
              </w:rPr>
              <w:t>Scenario A: Pilot Scale (10 Auditors, 50 Turbines)</w:t>
            </w:r>
          </w:p>
        </w:tc>
        <w:tc>
          <w:tcPr>
            <w:tcW w:type="dxa" w:w="2520"/>
            <w:shd w:fill="0F766E"/>
            <w:tcMar>
              <w:top w:w="80" w:type="dxa"/>
              <w:bottom w:w="80" w:type="dxa"/>
              <w:left w:w="100" w:type="dxa"/>
              <w:right w:w="100" w:type="dxa"/>
            </w:tcMar>
          </w:tcPr>
          <w:p>
            <w:r>
              <w:rPr>
                <w:b/>
                <w:color w:val="FFFFFF"/>
              </w:rPr>
              <w:t>Scenario B: Current Fleet (50 Auditors, 300 Turbines)</w:t>
            </w:r>
          </w:p>
        </w:tc>
        <w:tc>
          <w:tcPr>
            <w:tcW w:type="dxa" w:w="2520"/>
            <w:shd w:fill="0F766E"/>
            <w:tcMar>
              <w:top w:w="80" w:type="dxa"/>
              <w:bottom w:w="80" w:type="dxa"/>
              <w:left w:w="100" w:type="dxa"/>
              <w:right w:w="100" w:type="dxa"/>
            </w:tcMar>
          </w:tcPr>
          <w:p>
            <w:r>
              <w:rPr>
                <w:b/>
                <w:color w:val="FFFFFF"/>
              </w:rPr>
              <w:t>Scenario C: Enterprise Expansion (200 Auditors, 2,000 Turbines)</w:t>
            </w:r>
          </w:p>
        </w:tc>
      </w:tr>
      <w:tr>
        <w:tc>
          <w:tcPr>
            <w:tcW w:type="dxa" w:w="2520"/>
            <w:tcMar>
              <w:top w:w="50" w:type="dxa"/>
              <w:bottom w:w="50" w:type="dxa"/>
              <w:left w:w="80" w:type="dxa"/>
              <w:right w:w="80" w:type="dxa"/>
            </w:tcMar>
          </w:tcPr>
          <w:p>
            <w:r>
              <w:rPr>
                <w:b/>
              </w:rPr>
              <w:t>Monthly Audits Executed</w:t>
            </w:r>
          </w:p>
        </w:tc>
        <w:tc>
          <w:tcPr>
            <w:tcW w:type="dxa" w:w="2520"/>
            <w:tcMar>
              <w:top w:w="50" w:type="dxa"/>
              <w:bottom w:w="50" w:type="dxa"/>
              <w:left w:w="80" w:type="dxa"/>
              <w:right w:w="80" w:type="dxa"/>
            </w:tcMar>
          </w:tcPr>
          <w:p>
            <w:r>
              <w:t>200 audits / month</w:t>
            </w:r>
          </w:p>
        </w:tc>
        <w:tc>
          <w:tcPr>
            <w:tcW w:type="dxa" w:w="2520"/>
            <w:tcMar>
              <w:top w:w="50" w:type="dxa"/>
              <w:bottom w:w="50" w:type="dxa"/>
              <w:left w:w="80" w:type="dxa"/>
              <w:right w:w="80" w:type="dxa"/>
            </w:tcMar>
          </w:tcPr>
          <w:p>
            <w:r>
              <w:t>1,000 audits / month</w:t>
            </w:r>
          </w:p>
        </w:tc>
        <w:tc>
          <w:tcPr>
            <w:tcW w:type="dxa" w:w="2520"/>
            <w:tcMar>
              <w:top w:w="50" w:type="dxa"/>
              <w:bottom w:w="50" w:type="dxa"/>
              <w:left w:w="80" w:type="dxa"/>
              <w:right w:w="80" w:type="dxa"/>
            </w:tcMar>
          </w:tcPr>
          <w:p>
            <w:r>
              <w:t>5,000 audits / month</w:t>
            </w:r>
          </w:p>
        </w:tc>
      </w:tr>
      <w:tr>
        <w:tc>
          <w:tcPr>
            <w:tcW w:type="dxa" w:w="2520"/>
            <w:tcMar>
              <w:top w:w="50" w:type="dxa"/>
              <w:bottom w:w="50" w:type="dxa"/>
              <w:left w:w="80" w:type="dxa"/>
              <w:right w:w="80" w:type="dxa"/>
            </w:tcMar>
          </w:tcPr>
          <w:p>
            <w:r>
              <w:rPr>
                <w:b/>
              </w:rPr>
              <w:t>Daily Active Users (DAU)</w:t>
            </w:r>
          </w:p>
        </w:tc>
        <w:tc>
          <w:tcPr>
            <w:tcW w:type="dxa" w:w="2520"/>
            <w:tcMar>
              <w:top w:w="50" w:type="dxa"/>
              <w:bottom w:w="50" w:type="dxa"/>
              <w:left w:w="80" w:type="dxa"/>
              <w:right w:w="80" w:type="dxa"/>
            </w:tcMar>
          </w:tcPr>
          <w:p>
            <w:r>
              <w:t>12 users / day</w:t>
            </w:r>
          </w:p>
        </w:tc>
        <w:tc>
          <w:tcPr>
            <w:tcW w:type="dxa" w:w="2520"/>
            <w:tcMar>
              <w:top w:w="50" w:type="dxa"/>
              <w:bottom w:w="50" w:type="dxa"/>
              <w:left w:w="80" w:type="dxa"/>
              <w:right w:w="80" w:type="dxa"/>
            </w:tcMar>
          </w:tcPr>
          <w:p>
            <w:r>
              <w:t>65 users / day</w:t>
            </w:r>
          </w:p>
        </w:tc>
        <w:tc>
          <w:tcPr>
            <w:tcW w:type="dxa" w:w="2520"/>
            <w:tcMar>
              <w:top w:w="50" w:type="dxa"/>
              <w:bottom w:w="50" w:type="dxa"/>
              <w:left w:w="80" w:type="dxa"/>
              <w:right w:w="80" w:type="dxa"/>
            </w:tcMar>
          </w:tcPr>
          <w:p>
            <w:r>
              <w:t>240 users / day</w:t>
            </w:r>
          </w:p>
        </w:tc>
      </w:tr>
      <w:tr>
        <w:tc>
          <w:tcPr>
            <w:tcW w:type="dxa" w:w="2520"/>
            <w:tcMar>
              <w:top w:w="50" w:type="dxa"/>
              <w:bottom w:w="50" w:type="dxa"/>
              <w:left w:w="80" w:type="dxa"/>
              <w:right w:w="80" w:type="dxa"/>
            </w:tcMar>
          </w:tcPr>
          <w:p>
            <w:r>
              <w:rPr>
                <w:b/>
              </w:rPr>
              <w:t>Monthly Document Reads</w:t>
            </w:r>
          </w:p>
        </w:tc>
        <w:tc>
          <w:tcPr>
            <w:tcW w:type="dxa" w:w="2520"/>
            <w:tcMar>
              <w:top w:w="50" w:type="dxa"/>
              <w:bottom w:w="50" w:type="dxa"/>
              <w:left w:w="80" w:type="dxa"/>
              <w:right w:w="80" w:type="dxa"/>
            </w:tcMar>
          </w:tcPr>
          <w:p>
            <w:r>
              <w:t>150,000 reads (Free Tier)</w:t>
            </w:r>
          </w:p>
        </w:tc>
        <w:tc>
          <w:tcPr>
            <w:tcW w:type="dxa" w:w="2520"/>
            <w:tcMar>
              <w:top w:w="50" w:type="dxa"/>
              <w:bottom w:w="50" w:type="dxa"/>
              <w:left w:w="80" w:type="dxa"/>
              <w:right w:w="80" w:type="dxa"/>
            </w:tcMar>
          </w:tcPr>
          <w:p>
            <w:r>
              <w:t>950,000 reads</w:t>
            </w:r>
          </w:p>
        </w:tc>
        <w:tc>
          <w:tcPr>
            <w:tcW w:type="dxa" w:w="2520"/>
            <w:tcMar>
              <w:top w:w="50" w:type="dxa"/>
              <w:bottom w:w="50" w:type="dxa"/>
              <w:left w:w="80" w:type="dxa"/>
              <w:right w:w="80" w:type="dxa"/>
            </w:tcMar>
          </w:tcPr>
          <w:p>
            <w:r>
              <w:t>4,800,000 reads</w:t>
            </w:r>
          </w:p>
        </w:tc>
      </w:tr>
      <w:tr>
        <w:tc>
          <w:tcPr>
            <w:tcW w:type="dxa" w:w="2520"/>
            <w:tcMar>
              <w:top w:w="50" w:type="dxa"/>
              <w:bottom w:w="50" w:type="dxa"/>
              <w:left w:w="80" w:type="dxa"/>
              <w:right w:w="80" w:type="dxa"/>
            </w:tcMar>
          </w:tcPr>
          <w:p>
            <w:r>
              <w:rPr>
                <w:b/>
              </w:rPr>
              <w:t>Monthly Document Writes</w:t>
            </w:r>
          </w:p>
        </w:tc>
        <w:tc>
          <w:tcPr>
            <w:tcW w:type="dxa" w:w="2520"/>
            <w:tcMar>
              <w:top w:w="50" w:type="dxa"/>
              <w:bottom w:w="50" w:type="dxa"/>
              <w:left w:w="80" w:type="dxa"/>
              <w:right w:w="80" w:type="dxa"/>
            </w:tcMar>
          </w:tcPr>
          <w:p>
            <w:r>
              <w:t>25,000 writes (Free Tier)</w:t>
            </w:r>
          </w:p>
        </w:tc>
        <w:tc>
          <w:tcPr>
            <w:tcW w:type="dxa" w:w="2520"/>
            <w:tcMar>
              <w:top w:w="50" w:type="dxa"/>
              <w:bottom w:w="50" w:type="dxa"/>
              <w:left w:w="80" w:type="dxa"/>
              <w:right w:w="80" w:type="dxa"/>
            </w:tcMar>
          </w:tcPr>
          <w:p>
            <w:r>
              <w:t>140,000 writes</w:t>
            </w:r>
          </w:p>
        </w:tc>
        <w:tc>
          <w:tcPr>
            <w:tcW w:type="dxa" w:w="2520"/>
            <w:tcMar>
              <w:top w:w="50" w:type="dxa"/>
              <w:bottom w:w="50" w:type="dxa"/>
              <w:left w:w="80" w:type="dxa"/>
              <w:right w:w="80" w:type="dxa"/>
            </w:tcMar>
          </w:tcPr>
          <w:p>
            <w:r>
              <w:t>750,000 writes</w:t>
            </w:r>
          </w:p>
        </w:tc>
      </w:tr>
      <w:tr>
        <w:tc>
          <w:tcPr>
            <w:tcW w:type="dxa" w:w="2520"/>
            <w:tcMar>
              <w:top w:w="50" w:type="dxa"/>
              <w:bottom w:w="50" w:type="dxa"/>
              <w:left w:w="80" w:type="dxa"/>
              <w:right w:w="80" w:type="dxa"/>
            </w:tcMar>
          </w:tcPr>
          <w:p>
            <w:r>
              <w:rPr>
                <w:b/>
              </w:rPr>
              <w:t>Photos Stored (Cumulative)</w:t>
            </w:r>
          </w:p>
        </w:tc>
        <w:tc>
          <w:tcPr>
            <w:tcW w:type="dxa" w:w="2520"/>
            <w:tcMar>
              <w:top w:w="50" w:type="dxa"/>
              <w:bottom w:w="50" w:type="dxa"/>
              <w:left w:w="80" w:type="dxa"/>
              <w:right w:w="80" w:type="dxa"/>
            </w:tcMar>
          </w:tcPr>
          <w:p>
            <w:r>
              <w:t>2,000 photos (1.0 GB)</w:t>
            </w:r>
          </w:p>
        </w:tc>
        <w:tc>
          <w:tcPr>
            <w:tcW w:type="dxa" w:w="2520"/>
            <w:tcMar>
              <w:top w:w="50" w:type="dxa"/>
              <w:bottom w:w="50" w:type="dxa"/>
              <w:left w:w="80" w:type="dxa"/>
              <w:right w:w="80" w:type="dxa"/>
            </w:tcMar>
          </w:tcPr>
          <w:p>
            <w:r>
              <w:t>25,000 photos (12.5 GB)</w:t>
            </w:r>
          </w:p>
        </w:tc>
        <w:tc>
          <w:tcPr>
            <w:tcW w:type="dxa" w:w="2520"/>
            <w:tcMar>
              <w:top w:w="50" w:type="dxa"/>
              <w:bottom w:w="50" w:type="dxa"/>
              <w:left w:w="80" w:type="dxa"/>
              <w:right w:w="80" w:type="dxa"/>
            </w:tcMar>
          </w:tcPr>
          <w:p>
            <w:r>
              <w:t>150,000 photos (75.0 GB)</w:t>
            </w:r>
          </w:p>
        </w:tc>
      </w:tr>
      <w:tr>
        <w:tc>
          <w:tcPr>
            <w:tcW w:type="dxa" w:w="2520"/>
            <w:tcMar>
              <w:top w:w="50" w:type="dxa"/>
              <w:bottom w:w="50" w:type="dxa"/>
              <w:left w:w="80" w:type="dxa"/>
              <w:right w:w="80" w:type="dxa"/>
            </w:tcMar>
          </w:tcPr>
          <w:p>
            <w:r>
              <w:rPr>
                <w:b/>
              </w:rPr>
              <w:t>Firestore Compute &amp; Ops</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$0.27 USD</w:t>
            </w:r>
          </w:p>
        </w:tc>
        <w:tc>
          <w:tcPr>
            <w:tcW w:type="dxa" w:w="2520"/>
            <w:tcMar>
              <w:top w:w="50" w:type="dxa"/>
              <w:bottom w:w="50" w:type="dxa"/>
              <w:left w:w="80" w:type="dxa"/>
              <w:right w:w="80" w:type="dxa"/>
            </w:tcMar>
          </w:tcPr>
          <w:p>
            <w:r>
              <w:t>$2.01 USD</w:t>
            </w:r>
          </w:p>
        </w:tc>
      </w:tr>
      <w:tr>
        <w:tc>
          <w:tcPr>
            <w:tcW w:type="dxa" w:w="2520"/>
            <w:tcMar>
              <w:top w:w="50" w:type="dxa"/>
              <w:bottom w:w="50" w:type="dxa"/>
              <w:left w:w="80" w:type="dxa"/>
              <w:right w:w="80" w:type="dxa"/>
            </w:tcMar>
          </w:tcPr>
          <w:p>
            <w:r>
              <w:rPr>
                <w:b/>
              </w:rPr>
              <w:t>Firestore Database Storage</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$0.18 USD</w:t>
            </w:r>
          </w:p>
        </w:tc>
        <w:tc>
          <w:tcPr>
            <w:tcW w:type="dxa" w:w="2520"/>
            <w:tcMar>
              <w:top w:w="50" w:type="dxa"/>
              <w:bottom w:w="50" w:type="dxa"/>
              <w:left w:w="80" w:type="dxa"/>
              <w:right w:w="80" w:type="dxa"/>
            </w:tcMar>
          </w:tcPr>
          <w:p>
            <w:r>
              <w:t>$1.80 USD</w:t>
            </w:r>
          </w:p>
        </w:tc>
      </w:tr>
      <w:tr>
        <w:tc>
          <w:tcPr>
            <w:tcW w:type="dxa" w:w="2520"/>
            <w:tcMar>
              <w:top w:w="50" w:type="dxa"/>
              <w:bottom w:w="50" w:type="dxa"/>
              <w:left w:w="80" w:type="dxa"/>
              <w:right w:w="80" w:type="dxa"/>
            </w:tcMar>
          </w:tcPr>
          <w:p>
            <w:r>
              <w:rPr>
                <w:b/>
              </w:rPr>
              <w:t>Cloud Storage (GB Stored)</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$0.20 USD</w:t>
            </w:r>
          </w:p>
        </w:tc>
        <w:tc>
          <w:tcPr>
            <w:tcW w:type="dxa" w:w="2520"/>
            <w:tcMar>
              <w:top w:w="50" w:type="dxa"/>
              <w:bottom w:w="50" w:type="dxa"/>
              <w:left w:w="80" w:type="dxa"/>
              <w:right w:w="80" w:type="dxa"/>
            </w:tcMar>
          </w:tcPr>
          <w:p>
            <w:r>
              <w:t>$1.82 USD</w:t>
            </w:r>
          </w:p>
        </w:tc>
      </w:tr>
      <w:tr>
        <w:tc>
          <w:tcPr>
            <w:tcW w:type="dxa" w:w="2520"/>
            <w:tcMar>
              <w:top w:w="50" w:type="dxa"/>
              <w:bottom w:w="50" w:type="dxa"/>
              <w:left w:w="80" w:type="dxa"/>
              <w:right w:w="80" w:type="dxa"/>
            </w:tcMar>
          </w:tcPr>
          <w:p>
            <w:r>
              <w:rPr>
                <w:b/>
              </w:rPr>
              <w:t>Storage Download Bandwidth</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$2.64 USD</w:t>
            </w:r>
          </w:p>
        </w:tc>
        <w:tc>
          <w:tcPr>
            <w:tcW w:type="dxa" w:w="2520"/>
            <w:tcMar>
              <w:top w:w="50" w:type="dxa"/>
              <w:bottom w:w="50" w:type="dxa"/>
              <w:left w:w="80" w:type="dxa"/>
              <w:right w:w="80" w:type="dxa"/>
            </w:tcMar>
          </w:tcPr>
          <w:p>
            <w:r>
              <w:t>$13.20 USD</w:t>
            </w:r>
          </w:p>
        </w:tc>
      </w:tr>
      <w:tr>
        <w:tc>
          <w:tcPr>
            <w:tcW w:type="dxa" w:w="2520"/>
            <w:tcMar>
              <w:top w:w="50" w:type="dxa"/>
              <w:bottom w:w="50" w:type="dxa"/>
              <w:left w:w="80" w:type="dxa"/>
              <w:right w:w="80" w:type="dxa"/>
            </w:tcMar>
          </w:tcPr>
          <w:p>
            <w:r>
              <w:rPr>
                <w:b/>
              </w:rPr>
              <w:t>Hosting &amp; Auth</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$1.50 USD</w:t>
            </w:r>
          </w:p>
        </w:tc>
      </w:tr>
      <w:tr>
        <w:tc>
          <w:tcPr>
            <w:tcW w:type="dxa" w:w="2520"/>
            <w:tcMar>
              <w:top w:w="50" w:type="dxa"/>
              <w:bottom w:w="50" w:type="dxa"/>
              <w:left w:w="80" w:type="dxa"/>
              <w:right w:w="80" w:type="dxa"/>
            </w:tcMar>
          </w:tcPr>
          <w:p>
            <w:r>
              <w:rPr>
                <w:b/>
              </w:rPr>
              <w:t>Safety Buffer (20%)</w:t>
            </w:r>
          </w:p>
        </w:tc>
        <w:tc>
          <w:tcPr>
            <w:tcW w:type="dxa" w:w="2520"/>
            <w:tcMar>
              <w:top w:w="50" w:type="dxa"/>
              <w:bottom w:w="50" w:type="dxa"/>
              <w:left w:w="80" w:type="dxa"/>
              <w:right w:w="80" w:type="dxa"/>
            </w:tcMar>
          </w:tcPr>
          <w:p>
            <w:r>
              <w:t>$0.00 USD</w:t>
            </w:r>
          </w:p>
        </w:tc>
        <w:tc>
          <w:tcPr>
            <w:tcW w:type="dxa" w:w="2520"/>
            <w:tcMar>
              <w:top w:w="50" w:type="dxa"/>
              <w:bottom w:w="50" w:type="dxa"/>
              <w:left w:w="80" w:type="dxa"/>
              <w:right w:w="80" w:type="dxa"/>
            </w:tcMar>
          </w:tcPr>
          <w:p>
            <w:r>
              <w:t>$0.66 USD</w:t>
            </w:r>
          </w:p>
        </w:tc>
        <w:tc>
          <w:tcPr>
            <w:tcW w:type="dxa" w:w="2520"/>
            <w:tcMar>
              <w:top w:w="50" w:type="dxa"/>
              <w:bottom w:w="50" w:type="dxa"/>
              <w:left w:w="80" w:type="dxa"/>
              <w:right w:w="80" w:type="dxa"/>
            </w:tcMar>
          </w:tcPr>
          <w:p>
            <w:r>
              <w:t>$4.07 USD</w:t>
            </w:r>
          </w:p>
        </w:tc>
      </w:tr>
      <w:tr>
        <w:tc>
          <w:tcPr>
            <w:tcW w:type="dxa" w:w="2520"/>
            <w:tcMar>
              <w:top w:w="50" w:type="dxa"/>
              <w:bottom w:w="50" w:type="dxa"/>
              <w:left w:w="80" w:type="dxa"/>
              <w:right w:w="80" w:type="dxa"/>
            </w:tcMar>
          </w:tcPr>
          <w:p>
            <w:r>
              <w:rPr>
                <w:b/>
              </w:rPr>
              <w:t>TOTAL MONTHLY EXPENDITURE</w:t>
            </w:r>
          </w:p>
        </w:tc>
        <w:tc>
          <w:tcPr>
            <w:tcW w:type="dxa" w:w="2520"/>
            <w:tcMar>
              <w:top w:w="50" w:type="dxa"/>
              <w:bottom w:w="50" w:type="dxa"/>
              <w:left w:w="80" w:type="dxa"/>
              <w:right w:w="80" w:type="dxa"/>
            </w:tcMar>
          </w:tcPr>
          <w:p>
            <w:r>
              <w:t>$0.00 USD (FREE)</w:t>
            </w:r>
          </w:p>
        </w:tc>
        <w:tc>
          <w:tcPr>
            <w:tcW w:type="dxa" w:w="2520"/>
            <w:tcMar>
              <w:top w:w="50" w:type="dxa"/>
              <w:bottom w:w="50" w:type="dxa"/>
              <w:left w:w="80" w:type="dxa"/>
              <w:right w:w="80" w:type="dxa"/>
            </w:tcMar>
          </w:tcPr>
          <w:p>
            <w:r>
              <w:t>$3.95 USD (~ Rs 330 INR)</w:t>
            </w:r>
          </w:p>
        </w:tc>
        <w:tc>
          <w:tcPr>
            <w:tcW w:type="dxa" w:w="2520"/>
            <w:tcMar>
              <w:top w:w="50" w:type="dxa"/>
              <w:bottom w:w="50" w:type="dxa"/>
              <w:left w:w="80" w:type="dxa"/>
              <w:right w:w="80" w:type="dxa"/>
            </w:tcMar>
          </w:tcPr>
          <w:p>
            <w:r>
              <w:t>$24.40 USD (~ Rs 2,030 INR)</w:t>
            </w:r>
          </w:p>
        </w:tc>
      </w:tr>
    </w:tbl>
    <w:p>
      <w:pPr>
        <w:pStyle w:val="Heading1"/>
        <w:spacing w:before="360" w:after="120"/>
      </w:pPr>
      <w:r>
        <w:rPr>
          <w:rFonts w:ascii="Calibri" w:hAnsi="Calibri"/>
          <w:b/>
          <w:color w:val="0F172A"/>
          <w:sz w:val="30"/>
        </w:rPr>
        <w:t>7. Ecosystem Advantages &amp; Disadvantages (Fayde &amp; Nuksan)</w:t>
      </w:r>
    </w:p>
    <w:tbl>
      <w:tblPr>
        <w:tblW w:type="auto" w:w="0"/>
        <w:jc w:val="center"/>
        <w:tblLook w:firstColumn="1" w:firstRow="1" w:lastColumn="0" w:lastRow="0" w:noHBand="0" w:noVBand="1" w:val="04A0"/>
      </w:tblPr>
      <w:tblGrid>
        <w:gridCol w:w="5040"/>
        <w:gridCol w:w="5040"/>
      </w:tblGrid>
      <w:tr>
        <w:tc>
          <w:tcPr>
            <w:tcW w:type="dxa" w:w="5040"/>
            <w:shd w:fill="1E3A8A"/>
            <w:tcMar>
              <w:top w:w="80" w:type="dxa"/>
              <w:bottom w:w="80" w:type="dxa"/>
              <w:left w:w="120" w:type="dxa"/>
              <w:right w:w="120" w:type="dxa"/>
            </w:tcMar>
          </w:tcPr>
          <w:p>
            <w:r>
              <w:rPr>
                <w:b/>
                <w:color w:val="FFFFFF"/>
              </w:rPr>
              <w:t>Advantages &amp; Strengths (Fayde)</w:t>
            </w:r>
          </w:p>
        </w:tc>
        <w:tc>
          <w:tcPr>
            <w:tcW w:type="dxa" w:w="5040"/>
            <w:shd w:fill="1E3A8A"/>
            <w:tcMar>
              <w:top w:w="80" w:type="dxa"/>
              <w:bottom w:w="80" w:type="dxa"/>
              <w:left w:w="120" w:type="dxa"/>
              <w:right w:w="120" w:type="dxa"/>
            </w:tcMar>
          </w:tcPr>
          <w:p>
            <w:r>
              <w:rPr>
                <w:b/>
                <w:color w:val="FFFFFF"/>
              </w:rPr>
              <w:t>Challenges &amp; Limitations (Nuksan)</w:t>
            </w:r>
          </w:p>
        </w:tc>
      </w:tr>
      <w:tr>
        <w:tc>
          <w:tcPr>
            <w:tcW w:type="dxa" w:w="5040"/>
            <w:tcMar>
              <w:top w:w="80" w:type="dxa"/>
              <w:bottom w:w="80" w:type="dxa"/>
              <w:left w:w="120" w:type="dxa"/>
              <w:right w:w="120" w:type="dxa"/>
            </w:tcMar>
          </w:tcPr>
          <w:p>
            <w:r>
              <w:t>• Real-Time Cloud Synchronization: Submissions from remote wind farms reflect on manager dashboards within 200 milliseconds.</w:t>
              <w:br/>
              <w:t>• 100% Elimination of Paper Forms: Completely removes physical clipboards and handwritten errors.</w:t>
              <w:br/>
              <w:t>• Incontrovertible Photo Proof: Timestamped and GPS-tagged defect photos prevent disputed warranty claims.</w:t>
              <w:br/>
              <w:t>• Offline Resilience: Auditors work seamlessly inside Faraday-cage steel nacelles without cellular network drops.</w:t>
              <w:br/>
              <w:t>• High Cost Efficiency: Map-based task storage saves over 98% in database read costs (Total monthly cloud bill under $25 USD).</w:t>
              <w:br/>
              <w:t>• 99.999% Availability: Backed by Google Cloud's Spanner, Colossus, and global edge network.</w:t>
            </w:r>
          </w:p>
        </w:tc>
        <w:tc>
          <w:tcPr>
            <w:tcW w:type="dxa" w:w="5040"/>
            <w:tcMar>
              <w:top w:w="80" w:type="dxa"/>
              <w:bottom w:w="80" w:type="dxa"/>
              <w:left w:w="120" w:type="dxa"/>
              <w:right w:w="120" w:type="dxa"/>
            </w:tcMar>
          </w:tcPr>
          <w:p>
            <w:r>
              <w:t>• Dual Codebase Maintenance: Adding a new checklist feature requires coordinated changes in both webapp and pro apps.</w:t>
              <w:br/>
              <w:t>• Cloud Vendor Lock-In: Code is tightly coupled to Firebase Auth and Firestore NoSQL; moving to PostgreSQL requires full DDL and API migration.</w:t>
              <w:br/>
              <w:t>• Complex Relational Queries: Cross-collection SQL JOINs are not natively supported and require denormalized collections like 'SQA RIQMA MIS'.</w:t>
              <w:br/>
              <w:t>• Mobile Device Fragmentation: Field auditors use varying Android hardware with different camera lenses and screen ratios.</w:t>
            </w:r>
          </w:p>
        </w:tc>
      </w:tr>
    </w:tbl>
    <w:p>
      <w:pPr>
        <w:pStyle w:val="Heading1"/>
        <w:spacing w:before="360" w:after="120"/>
      </w:pPr>
      <w:r>
        <w:rPr>
          <w:rFonts w:ascii="Calibri" w:hAnsi="Calibri"/>
          <w:b/>
          <w:color w:val="0F172A"/>
          <w:sz w:val="30"/>
        </w:rPr>
        <w:t>8. Business Value &amp; Direct Benefits</w:t>
      </w:r>
    </w:p>
    <w:p>
      <w:r>
        <w:rPr>
          <w:b/>
        </w:rPr>
        <w:t>Benefits for Field Auditors (RIQMA-Pro):</w:t>
        <w:br/>
      </w:r>
      <w:r>
        <w:t>• Intuitive tap-to-answer interface reduces inspection recording time by over 60%.</w:t>
        <w:br/>
        <w:t>• Direct in-app camera capture eliminates transferring photos between personal phones and office PCs.</w:t>
        <w:br/>
        <w:t>• Automatic preliminary rating preview eliminates manual calculation errors.</w:t>
        <w:br/>
        <w:t>• Full offline functionality allows uninterrupted work at remote wind sites.</w:t>
        <w:br/>
        <w:br/>
      </w:r>
      <w:r>
        <w:rPr>
          <w:b/>
        </w:rPr>
        <w:t>Benefits for Quality Managers (riqma-webapp):</w:t>
        <w:br/>
      </w:r>
      <w:r>
        <w:t>• Unified operational oversight across all nine wind states from a single dashboard.</w:t>
        <w:br/>
        <w:t>• Interactive 6,360-line split-screen review screen with synchronized photo zoom and standard remark popups.</w:t>
        <w:br/>
        <w:t>• Instant one-click Excel and PDF report exports ready for executive presentations.</w:t>
        <w:br/>
        <w:t>• Elimination of delayed reporting: Audit turnaround reduced from 14-21 days down to under 24 hours.</w:t>
        <w:br/>
        <w:br/>
      </w:r>
      <w:r>
        <w:rPr>
          <w:b/>
        </w:rPr>
        <w:t>Benefits for Renom Energy Services LLP (The Company):</w:t>
        <w:br/>
      </w:r>
      <w:r>
        <w:t>• Standardized multi-brand maintenance across Suzlon, Gamesa, Vestas, Inox, and GE platforms.</w:t>
        <w:br/>
        <w:t>• Seamless ISO 9001:2015 audit trail compliance with immutable activity logs and root cause tracking.</w:t>
        <w:br/>
        <w:t>• Supply chain integration: Direct linkage between defective parts and Purchase Indent (PI) numbers eliminates turbine downtime caused by forgotten parts.</w:t>
        <w:br/>
        <w:t>• Enormous operational cost reduction: 98% cheaper than legacy enterprise quality software suites.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