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E6E4" w14:textId="77777777" w:rsidR="00C7559D" w:rsidRPr="008640E7" w:rsidRDefault="00003F5E" w:rsidP="00BA1E5B">
      <w:pPr>
        <w:spacing w:before="48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40E7">
        <w:rPr>
          <w:rFonts w:ascii="Times New Roman" w:hAnsi="Times New Roman" w:cs="Times New Roman"/>
          <w:b/>
          <w:color w:val="1A2B4C"/>
          <w:sz w:val="28"/>
          <w:szCs w:val="28"/>
        </w:rPr>
        <w:t>WEEK 1 TASK: DATA SCIENCE ORIENTATION &amp; PROBLEM DEFINITION IN BEAUTY &amp; WELLNESS</w:t>
      </w:r>
    </w:p>
    <w:p w14:paraId="5A418D6C" w14:textId="7516A7AD" w:rsidR="00C7559D" w:rsidRPr="008640E7" w:rsidRDefault="00BA1E5B" w:rsidP="00BA1E5B">
      <w:pPr>
        <w:spacing w:after="400" w:line="360" w:lineRule="auto"/>
        <w:jc w:val="both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  <w:color w:val="8B263E"/>
          <w:sz w:val="24"/>
        </w:rPr>
        <w:t xml:space="preserve">             </w:t>
      </w:r>
      <w:r w:rsidR="00003F5E" w:rsidRPr="008640E7">
        <w:rPr>
          <w:rFonts w:ascii="Times New Roman" w:hAnsi="Times New Roman" w:cs="Times New Roman"/>
          <w:b/>
          <w:bCs/>
          <w:iCs/>
          <w:color w:val="8B263E"/>
          <w:sz w:val="24"/>
        </w:rPr>
        <w:t xml:space="preserve">Data Science with Python Analyst </w:t>
      </w:r>
      <w:proofErr w:type="gramStart"/>
      <w:r w:rsidR="00003F5E" w:rsidRPr="008640E7">
        <w:rPr>
          <w:rFonts w:ascii="Times New Roman" w:hAnsi="Times New Roman" w:cs="Times New Roman"/>
          <w:b/>
          <w:bCs/>
          <w:iCs/>
          <w:color w:val="8B263E"/>
          <w:sz w:val="24"/>
        </w:rPr>
        <w:t>Internship</w:t>
      </w:r>
      <w:r w:rsidR="008640E7" w:rsidRPr="008640E7">
        <w:rPr>
          <w:rFonts w:ascii="Times New Roman" w:hAnsi="Times New Roman" w:cs="Times New Roman"/>
          <w:b/>
          <w:bCs/>
          <w:iCs/>
          <w:color w:val="8B263E"/>
          <w:sz w:val="24"/>
        </w:rPr>
        <w:t xml:space="preserve"> </w:t>
      </w:r>
      <w:r w:rsidR="00003F5E" w:rsidRPr="008640E7">
        <w:rPr>
          <w:rFonts w:ascii="Times New Roman" w:hAnsi="Times New Roman" w:cs="Times New Roman"/>
          <w:b/>
          <w:bCs/>
          <w:iCs/>
          <w:color w:val="8B263E"/>
          <w:sz w:val="24"/>
        </w:rPr>
        <w:t xml:space="preserve"> </w:t>
      </w:r>
      <w:r w:rsidR="008640E7" w:rsidRPr="008640E7">
        <w:rPr>
          <w:rFonts w:ascii="Times New Roman" w:hAnsi="Times New Roman" w:cs="Times New Roman"/>
          <w:b/>
          <w:bCs/>
          <w:iCs/>
          <w:color w:val="8B263E"/>
          <w:sz w:val="24"/>
        </w:rPr>
        <w:t>|</w:t>
      </w:r>
      <w:proofErr w:type="gramEnd"/>
      <w:r w:rsidR="00003F5E" w:rsidRPr="008640E7">
        <w:rPr>
          <w:rFonts w:ascii="Times New Roman" w:hAnsi="Times New Roman" w:cs="Times New Roman"/>
          <w:b/>
          <w:bCs/>
          <w:iCs/>
          <w:color w:val="8B263E"/>
          <w:sz w:val="24"/>
        </w:rPr>
        <w:t xml:space="preserve"> Location: Coimbatore Track 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C7559D" w:rsidRPr="008640E7" w14:paraId="541DC2BF" w14:textId="77777777">
        <w:trPr>
          <w:jc w:val="center"/>
        </w:trPr>
        <w:tc>
          <w:tcPr>
            <w:tcW w:w="3168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DB44D9" w14:textId="28FC4F65" w:rsidR="00C7559D" w:rsidRPr="0099523F" w:rsidRDefault="0099523F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r w:rsidR="00003F5E"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Project Attribute</w:t>
            </w:r>
          </w:p>
        </w:tc>
        <w:tc>
          <w:tcPr>
            <w:tcW w:w="6192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9ECFFCA" w14:textId="191A8210" w:rsidR="00C7559D" w:rsidRPr="0099523F" w:rsidRDefault="0099523F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                  </w:t>
            </w:r>
            <w:r w:rsidR="00003F5E"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Specification Details</w:t>
            </w:r>
          </w:p>
        </w:tc>
      </w:tr>
      <w:tr w:rsidR="00C7559D" w:rsidRPr="008640E7" w14:paraId="128FC02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4F57A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Domain &amp; Vertical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A05DC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Beauty &amp; </w:t>
            </w: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Wellness / Direct-to-Consumer (D2C) E-Commerce &amp; Retail Analytics</w:t>
            </w:r>
          </w:p>
        </w:tc>
      </w:tr>
      <w:tr w:rsidR="00C7559D" w:rsidRPr="008640E7" w14:paraId="41B790E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AB1D1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Defined Business Problem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4741F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AI-Driven Personalization &amp; Customer Retention System: Recommendation Engine &amp; Sentiment Mining</w:t>
            </w:r>
          </w:p>
        </w:tc>
      </w:tr>
      <w:tr w:rsidR="00C7559D" w:rsidRPr="008640E7" w14:paraId="1B2D99D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E6D8B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Technical Toolstack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D4ADC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Python 3.13 (Pandas, NumPy, </w:t>
            </w: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Scikit-Learn, NLTK, SpaCy, Surprise, Matplotlib, Seaborn)</w:t>
            </w:r>
          </w:p>
        </w:tc>
      </w:tr>
      <w:tr w:rsidR="00C7559D" w:rsidRPr="008640E7" w14:paraId="6B16B040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37E42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Internship Track &amp; Location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F89CF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Data Science with Python Analyst Internship (Coimbatore Hub)</w:t>
            </w:r>
          </w:p>
        </w:tc>
      </w:tr>
      <w:tr w:rsidR="00C7559D" w:rsidRPr="008640E7" w14:paraId="639E30B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47039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Submission Module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226FA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Week 1 Final Comprehensive Orientation &amp; Problem Definition Report</w:t>
            </w:r>
          </w:p>
        </w:tc>
      </w:tr>
      <w:tr w:rsidR="00C7559D" w:rsidRPr="008640E7" w14:paraId="1C5A5DC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FCBE6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Academic &amp; </w:t>
            </w: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Industry Citations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1437" w14:textId="77777777" w:rsidR="00C7559D" w:rsidRPr="008640E7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McKinsey Beauty Market Report 2023, Harvard Business Review, ACM RecSys, DPDP Act 2023</w:t>
            </w:r>
          </w:p>
        </w:tc>
      </w:tr>
    </w:tbl>
    <w:p w14:paraId="51CC1599" w14:textId="6AF3AD64" w:rsidR="00C7559D" w:rsidRDefault="00C7559D" w:rsidP="00BA1E5B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214FC905" w14:textId="0CDF89AE" w:rsidR="00BA1E5B" w:rsidRDefault="00BA1E5B" w:rsidP="00BA1E5B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76B188E9" w14:textId="77777777" w:rsidR="00BA1E5B" w:rsidRPr="008640E7" w:rsidRDefault="00BA1E5B" w:rsidP="00BA1E5B">
      <w:pPr>
        <w:spacing w:after="120" w:line="360" w:lineRule="auto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59D" w:rsidRPr="008640E7" w14:paraId="60A0A2BC" w14:textId="77777777">
        <w:trPr>
          <w:jc w:val="center"/>
        </w:trPr>
        <w:tc>
          <w:tcPr>
            <w:tcW w:w="9360" w:type="dxa"/>
            <w:tcBorders>
              <w:left w:val="single" w:sz="36" w:space="0" w:color="1A2B4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656FEB" w14:textId="77777777" w:rsidR="00C7559D" w:rsidRPr="0099523F" w:rsidRDefault="00003F5E" w:rsidP="00BA1E5B">
            <w:pPr>
              <w:spacing w:before="40" w:after="8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0E7">
              <w:rPr>
                <w:rFonts w:ascii="Segoe UI Emoji" w:hAnsi="Segoe UI Emoji" w:cs="Segoe UI Emoji"/>
                <w:b/>
                <w:color w:val="1A2B4C"/>
              </w:rPr>
              <w:lastRenderedPageBreak/>
              <w:t>📌</w:t>
            </w:r>
            <w:r w:rsidRPr="008640E7">
              <w:rPr>
                <w:rFonts w:ascii="Times New Roman" w:hAnsi="Times New Roman" w:cs="Times New Roman"/>
                <w:b/>
                <w:color w:val="1A2B4C"/>
              </w:rPr>
              <w:t xml:space="preserve"> </w:t>
            </w:r>
            <w:r w:rsidRPr="0099523F">
              <w:rPr>
                <w:rFonts w:ascii="Times New Roman" w:hAnsi="Times New Roman" w:cs="Times New Roman"/>
                <w:b/>
                <w:color w:val="1A2B4C"/>
                <w:sz w:val="28"/>
                <w:szCs w:val="28"/>
              </w:rPr>
              <w:t>EXECUTIVE SUMMARY &amp; WEEK 1 PROJECT DELIVERABLE SCOPE</w:t>
            </w:r>
            <w:r w:rsidRPr="008640E7">
              <w:rPr>
                <w:rFonts w:ascii="Times New Roman" w:hAnsi="Times New Roman" w:cs="Times New Roman"/>
                <w:b/>
                <w:color w:val="1A2B4C"/>
              </w:rPr>
              <w:br/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This report represents an exhaustive, 30–35 hour conceptual, strategic, and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technical blueprint for Week 1 of the Data Science Internship.</w:t>
            </w:r>
          </w:p>
          <w:p w14:paraId="57833BF9" w14:textId="77777777" w:rsidR="00C7559D" w:rsidRPr="008640E7" w:rsidRDefault="00003F5E" w:rsidP="00BA1E5B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It establishes the business context within the Beauty &amp; Wellness sector, formulates a precise business problem statement, specifies research questions (RQ1–RQ3) and hypotheses (H1–H3), designs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 14-variable relational database schema, outlines a 4-phase Python methodology, and addresses ethical and regulatory compliance.</w:t>
            </w:r>
          </w:p>
        </w:tc>
      </w:tr>
    </w:tbl>
    <w:p w14:paraId="537EDC2E" w14:textId="77777777" w:rsidR="00BA1E5B" w:rsidRDefault="00BA1E5B" w:rsidP="00BA1E5B">
      <w:pPr>
        <w:spacing w:line="360" w:lineRule="auto"/>
        <w:jc w:val="both"/>
        <w:rPr>
          <w:rFonts w:ascii="Times New Roman" w:hAnsi="Times New Roman" w:cs="Times New Roman"/>
          <w:b/>
          <w:color w:val="1A2B4C"/>
          <w:sz w:val="28"/>
          <w:szCs w:val="28"/>
        </w:rPr>
      </w:pPr>
    </w:p>
    <w:p w14:paraId="3A4713A2" w14:textId="13DE5566" w:rsidR="00C7559D" w:rsidRPr="0099523F" w:rsidRDefault="00003F5E" w:rsidP="00BA1E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1A2B4C"/>
          <w:sz w:val="28"/>
          <w:szCs w:val="28"/>
        </w:rPr>
        <w:t>1. Beauty &amp; Wellness Industry Orientation &amp; Macro Context</w:t>
      </w:r>
    </w:p>
    <w:p w14:paraId="53C90A3D" w14:textId="77777777" w:rsidR="00C7559D" w:rsidRPr="0099523F" w:rsidRDefault="00003F5E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1.1 Market Scale &amp; D2C Growth Trajectory</w:t>
      </w:r>
    </w:p>
    <w:p w14:paraId="629A9E93" w14:textId="77777777" w:rsidR="00C7559D" w:rsidRPr="0099523F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>The global Beauty and P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ersonal Care sector stands as one of the most resilient and high-growth segments in global retail, valued at $570.4 Billion in 2023 and projected to reach $758.0 Billion by 2030 at a Compound Annual Growth Rate (CAGR) of 4.2% (Grand View Research, 2024). I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n emerging D2C powerhouses such as India—supported by innovation hubs like Coimbatore, Bengaluru, and Mumbai—the sector is undergoing a massive digital overhaul. Leading omnichannel beauty platforms (e.g., Nykaa, Mamaearth, WOW Skin Science, Sephora India,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Plum) generate millions of daily digital transactions.</w:t>
      </w:r>
    </w:p>
    <w:p w14:paraId="60C25421" w14:textId="77777777" w:rsidR="00C7559D" w:rsidRPr="0099523F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>Coimbatore, recognized for its rapidly expanding technological infrastructure and consumer analytics ecosystem, serves as a vital hub for data science and e-commerce analytics talent. D2C beauty brand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s operating in this ecosystem collect rich customer interaction data across mobile applications, web portals, social listening feeds, and retail point-of-sale systems.</w:t>
      </w:r>
    </w:p>
    <w:p w14:paraId="1A2250F4" w14:textId="77777777" w:rsidR="00C7559D" w:rsidRPr="0099523F" w:rsidRDefault="00003F5E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1.2 Skincare Complexity &amp; The 'Biological Variable' Challenge</w:t>
      </w:r>
    </w:p>
    <w:p w14:paraId="318867C0" w14:textId="77777777" w:rsidR="00C7559D" w:rsidRPr="0099523F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>Unlike standard e-commerce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verticals (such as consumer electronics or fashion), products in the Beauty &amp; Wellness category present unique biological, chemical, and dermatological complexities. A skincare formulation (e.g., a serum, toner, or moisturizer) interacts directly with dyn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amic human skin variables:</w:t>
      </w:r>
    </w:p>
    <w:p w14:paraId="5900F2B0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lastRenderedPageBreak/>
        <w:t xml:space="preserve">Biological Parameter 1: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Heterogeneous Skin Profiles: Dry, Oily, Combination, Normal, and Sensitive skin types require completely distinct chemical formulations.</w:t>
      </w:r>
    </w:p>
    <w:p w14:paraId="146B1DC9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Biological Parameter 2: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Active Chemical Ingredient Interactions: Potent actives like Retinol, Niacinamide, Salicylic Acid (BHA), Glycolic Acid (AHA), Hyaluronic Acid, and Vitamin C require precise concentration matching to avoid skin irritation.</w:t>
      </w:r>
    </w:p>
    <w:p w14:paraId="6C62654F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Biological Parameter 3: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Dynamic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Environmental Factors: Ambient humidity, UV index, and pollution levels directly affect sebum production, requiring geographic and seasonal recommendation adaptations.</w:t>
      </w:r>
    </w:p>
    <w:p w14:paraId="15D577DF" w14:textId="77777777" w:rsidR="00C7559D" w:rsidRPr="0099523F" w:rsidRDefault="00003F5E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1.3 Core Business Friction Points &amp; Industry Threats</w:t>
      </w:r>
    </w:p>
    <w:p w14:paraId="39645657" w14:textId="77777777" w:rsidR="00C7559D" w:rsidRPr="0099523F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>As D2C beauty platforms scale, they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face three systemic operational challenges that severely threaten profit margins:</w:t>
      </w:r>
    </w:p>
    <w:p w14:paraId="59512783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Financial Threat A: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Escalating Customer Acquisition Costs (CAC): Digital performance marketing costs across Meta and Google platforms have risen by 45-60%, forcing brands t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o shift from customer acquisition to long-term retention.</w:t>
      </w:r>
    </w:p>
    <w:p w14:paraId="1965B99D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Customer Experience Threat B: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Severe Choice Overload &amp; Product Incompatibility: Product catalogues containing thousands of SKUs cause choice paralysis. Up to 35% of consumers report abandoning products after a single use due to adverse skin reactions.</w:t>
      </w:r>
    </w:p>
    <w:p w14:paraId="6E8E7A86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Operational Threat C: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High Custo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mer Churn (65-70% 30-Day Benchmark): Lacking personalized guidance, customers churn rapidly between competitor brands, severely depressing Customer Lifetime Value (LTV).</w:t>
      </w:r>
    </w:p>
    <w:p w14:paraId="6AFF5340" w14:textId="77777777" w:rsidR="00C7559D" w:rsidRPr="0099523F" w:rsidRDefault="00003F5E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1.4 Synthesis of Academic &amp; Management Literature</w:t>
      </w:r>
    </w:p>
    <w:p w14:paraId="60299FBB" w14:textId="77777777" w:rsidR="00C7559D" w:rsidRPr="0099523F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>To ensure rigorous academic backing,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this report integrates foundational literature from retail analytics and machine learning:</w:t>
      </w:r>
    </w:p>
    <w:p w14:paraId="37E1AEE9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McKinsey &amp; Company (2023), 'The Beauty Market in 2023 and Beyond': Demonstrates that AI-powered diagnostic personalization increases retail conversion rates by 20%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and drives a 30% increase in LTV.</w:t>
      </w:r>
    </w:p>
    <w:p w14:paraId="680002A6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lastRenderedPageBreak/>
        <w:t xml:space="preserve"> Harvard Business Review (2022), 'The New Science of Customer Personalization in Retail': Proves that standard Collaborative Filtering fails in beauty retail because customer skin needs evolve dynamically with age, climat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e, and lifestyle.</w:t>
      </w:r>
    </w:p>
    <w:p w14:paraId="63728A9F" w14:textId="059271A9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ACM Conference on Recommender Systems (RecSys Literature): Establishes that Hybrid Recommendation Systems—combining Content-Based ingredient matching with Collaborative Matrix Factorization (SVD)—outperform single models by 42% in sparse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retail matrices.</w:t>
      </w:r>
    </w:p>
    <w:p w14:paraId="5E1F12E5" w14:textId="6924C55D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42B46963" w14:textId="1E3BC452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5E750F5" w14:textId="4619B8AC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63CE6717" w14:textId="0055B793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3702A30" w14:textId="310F5E96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35AC7EFA" w14:textId="35901889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409FFD5" w14:textId="3EA873D5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5F708A1E" w14:textId="7B6F95A2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02CC67E8" w14:textId="76BAF317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D0CA1F4" w14:textId="68AE146F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952DDD5" w14:textId="67C8FD13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24A1C268" w14:textId="6CABD6F6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10E2E117" w14:textId="6AE1F184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8FB3DB3" w14:textId="77777777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5EE3CB3" w14:textId="4F9B9C88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1FD0F0D7" w14:textId="2DB41D02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1C99257" w14:textId="5D0011C9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66B7215C" w14:textId="1A87C25B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6537E12B" w14:textId="2BC60CBC" w:rsid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67E3412A" w14:textId="77777777" w:rsidR="0099523F" w:rsidRPr="0099523F" w:rsidRDefault="0099523F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476C6F3" w14:textId="77777777" w:rsidR="00BA1E5B" w:rsidRDefault="00BA1E5B" w:rsidP="00BA1E5B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1A2B4C"/>
          <w:sz w:val="28"/>
          <w:szCs w:val="28"/>
        </w:rPr>
        <w:lastRenderedPageBreak/>
        <w:t>2. Formal Business Problem Definition &amp; Rationale</w:t>
      </w:r>
    </w:p>
    <w:p w14:paraId="597AF9D5" w14:textId="77777777" w:rsidR="00BA1E5B" w:rsidRPr="0099523F" w:rsidRDefault="00BA1E5B" w:rsidP="00BA1E5B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2.1 Problem Statement Formulation</w:t>
      </w:r>
    </w:p>
    <w:p w14:paraId="06136528" w14:textId="32B2478D" w:rsidR="00C7559D" w:rsidRPr="0099523F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Primary Business Problem Statement: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How can a D2C Beauty &amp; Wellness platform leverage customer demographic profiles, skin metadata, transactional interact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ion logs, and unstructured review sentiment to build an automated AI Recommendation Engine and Predictive Churn Alert System that increases 60-day repeat purchase rates by 20% and reduces product return friction?</w:t>
      </w:r>
    </w:p>
    <w:p w14:paraId="311C669B" w14:textId="77777777" w:rsidR="00C7559D" w:rsidRPr="0099523F" w:rsidRDefault="00003F5E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2.2 Strategic Value Proposition &amp; ROI Matri</w:t>
      </w: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x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312"/>
        <w:gridCol w:w="3168"/>
      </w:tblGrid>
      <w:tr w:rsidR="00C7559D" w:rsidRPr="0099523F" w14:paraId="73BF530A" w14:textId="77777777">
        <w:trPr>
          <w:jc w:val="center"/>
        </w:trPr>
        <w:tc>
          <w:tcPr>
            <w:tcW w:w="2880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9990F31" w14:textId="77777777" w:rsidR="00C7559D" w:rsidRPr="0099523F" w:rsidRDefault="00003F5E" w:rsidP="00AC3C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Business Friction Point</w:t>
            </w:r>
          </w:p>
        </w:tc>
        <w:tc>
          <w:tcPr>
            <w:tcW w:w="3312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E89E32" w14:textId="77777777" w:rsidR="00C7559D" w:rsidRPr="0099523F" w:rsidRDefault="00003F5E" w:rsidP="00AC3C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Data Science Technique &amp; Solution</w:t>
            </w:r>
          </w:p>
        </w:tc>
        <w:tc>
          <w:tcPr>
            <w:tcW w:w="3168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09C45F" w14:textId="77777777" w:rsidR="00C7559D" w:rsidRPr="0099523F" w:rsidRDefault="00003F5E" w:rsidP="00AC3C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Quantifiable Business ROI</w:t>
            </w:r>
          </w:p>
        </w:tc>
      </w:tr>
      <w:tr w:rsidR="00C7559D" w:rsidRPr="008640E7" w14:paraId="5C18A2C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1A15E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High 30-Day Customer Churn (65-70% industry average)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85B02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Predictive Churn Classification (Logistic Regression / XGBoost) using 14-day engagement signals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816A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15–22%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Reduction in 60-Day Churn; estimated $150,000+ annual savings in retention ad spend.</w:t>
            </w:r>
          </w:p>
        </w:tc>
      </w:tr>
      <w:tr w:rsidR="00C7559D" w:rsidRPr="008640E7" w14:paraId="5FA017E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8D3E1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Generic Product Recommendations leading to low AOV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52BB1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Hybrid Recommendation Engine (Content Ingredient Matching + SVD Collaborative Filtering)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9EDAF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20–25% Boost in Average Order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Value (AOV) via personalized cross-selling.</w:t>
            </w:r>
          </w:p>
        </w:tc>
      </w:tr>
      <w:tr w:rsidR="00C7559D" w:rsidRPr="008640E7" w14:paraId="3E10B42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1139E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Unidentified Adverse Skin Reactions in Customer Reviews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A580F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Aspect-Based NLP Sentiment Extraction (VADER / TF-IDF N-gram Mining)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1121C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Early detection of defective product batches and a 30% drop in negative brand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sentiment.</w:t>
            </w:r>
          </w:p>
        </w:tc>
      </w:tr>
      <w:tr w:rsidR="00C7559D" w:rsidRPr="008640E7" w14:paraId="6AAC2EA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B4EC6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High Return Rates due to Skin Incompatibility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D446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Dermatological Ingredient-Skin Alignment Matrix Rules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1732B" w14:textId="77777777" w:rsidR="00C7559D" w:rsidRPr="00AC3C1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3C1F">
              <w:rPr>
                <w:rFonts w:ascii="Times New Roman" w:hAnsi="Times New Roman" w:cs="Times New Roman"/>
                <w:color w:val="2D3748"/>
                <w:sz w:val="18"/>
                <w:szCs w:val="18"/>
              </w:rPr>
              <w:t>25–30% Decrease in product return volume and customer service ticket resolution costs.</w:t>
            </w:r>
          </w:p>
        </w:tc>
      </w:tr>
    </w:tbl>
    <w:p w14:paraId="1FBB742E" w14:textId="77777777" w:rsidR="00AC3C1F" w:rsidRDefault="00AC3C1F" w:rsidP="00AC3C1F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1A2B4C"/>
          <w:sz w:val="28"/>
          <w:szCs w:val="28"/>
        </w:rPr>
        <w:lastRenderedPageBreak/>
        <w:t>3. Research Questions &amp; Formal Hypotheses Framework</w:t>
      </w:r>
    </w:p>
    <w:p w14:paraId="5F93FE09" w14:textId="149B2A89" w:rsidR="00C7559D" w:rsidRPr="0099523F" w:rsidRDefault="00003F5E" w:rsidP="00AC3C1F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3.1 Research Questions (RQs)</w:t>
      </w:r>
    </w:p>
    <w:p w14:paraId="4B857DFA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RQ1 (Exploratory):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Which specific skin profile attributes (e.g., skin type, primary acne severity, climate zone) exhibit the strongest statistical correlation with positive 5-star product ratings and 60-day repeat pu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rchases?</w:t>
      </w:r>
    </w:p>
    <w:p w14:paraId="5B3ED070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RQ2 (Methodological):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Does incorporating NLP-derived aspect sentiment scores from textual reviews into collaborative filtering recommendation matrices improve recommendation precision (NDCG@5) compared to standard star ratings alone?</w:t>
      </w:r>
    </w:p>
    <w:p w14:paraId="13CF32C1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>RQ3 (Predict</w:t>
      </w: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ive):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Can customer interaction signals within the first 14 days post-onboarding (e.g., browse frequency, skin quiz completion, review sentiment) predict 60-day customer churn with &gt;80% ROC-AUC accuracy?</w:t>
      </w:r>
    </w:p>
    <w:p w14:paraId="0EDAD655" w14:textId="77777777" w:rsidR="00C7559D" w:rsidRPr="0099523F" w:rsidRDefault="00003F5E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3.2 Formal Hypotheses Framework</w:t>
      </w:r>
    </w:p>
    <w:p w14:paraId="7C5D218A" w14:textId="77777777" w:rsidR="00C7559D" w:rsidRPr="0099523F" w:rsidRDefault="00003F5E" w:rsidP="00BA1E5B">
      <w:pPr>
        <w:keepNext/>
        <w:spacing w:before="20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2D3748"/>
          <w:sz w:val="24"/>
          <w:szCs w:val="24"/>
        </w:rPr>
        <w:t>Hypothesis 1 (Skin-I</w:t>
      </w:r>
      <w:r w:rsidRPr="0099523F">
        <w:rPr>
          <w:rFonts w:ascii="Times New Roman" w:hAnsi="Times New Roman" w:cs="Times New Roman"/>
          <w:b/>
          <w:color w:val="2D3748"/>
          <w:sz w:val="24"/>
          <w:szCs w:val="24"/>
        </w:rPr>
        <w:t>ngredient Alignment Hypothesis)</w:t>
      </w:r>
    </w:p>
    <w:p w14:paraId="1BDCA0D9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Statement: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Customers receiving product recommendations matched directly to their self-reported skin concerns and ingredient preferences will demonstrate a significantly higher 60-day repeat purchase rate compared to users r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eceiving generic top-seller recommendations.</w:t>
      </w:r>
    </w:p>
    <w:p w14:paraId="7A136617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Variables &amp; Test: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Independent Variable (IV): Recommendation Strategy (Content-Matched vs Generic Top-Seller). Dependent Variable (DV): 60-Day Repeat Purchase Flag (Binary 0/1). Statistical Test: Chi-Square Test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of Independence (α = 0.05).</w:t>
      </w:r>
    </w:p>
    <w:p w14:paraId="55408893" w14:textId="77777777" w:rsidR="00C7559D" w:rsidRPr="0099523F" w:rsidRDefault="00003F5E" w:rsidP="00BA1E5B">
      <w:pPr>
        <w:keepNext/>
        <w:spacing w:before="20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2D3748"/>
          <w:sz w:val="24"/>
          <w:szCs w:val="24"/>
        </w:rPr>
        <w:t>Hypothesis 2 (NLP Review Sentiment Enrichment Hypothesis)</w:t>
      </w:r>
    </w:p>
    <w:p w14:paraId="27C451EF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Statement: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Incorporating fine-grained sentiment polarity scores extracted from customer review texts into the item representation matrix significantly increases Recomme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ndation Precision@5 compared to pure collaborative filtering.</w:t>
      </w:r>
    </w:p>
    <w:p w14:paraId="31881232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Variables &amp; Test: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IV: Item Matrix Representation (Star Rating Only vs Star Rating + Sentiment Polarity). DV: Recommendation Precision@5. Statistical Test: Paired t-Test (p &lt; 0.05).</w:t>
      </w:r>
    </w:p>
    <w:p w14:paraId="4C2ECFDF" w14:textId="77777777" w:rsidR="00C7559D" w:rsidRPr="0099523F" w:rsidRDefault="00003F5E" w:rsidP="00BA1E5B">
      <w:pPr>
        <w:keepNext/>
        <w:spacing w:before="20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2D3748"/>
          <w:sz w:val="24"/>
          <w:szCs w:val="24"/>
        </w:rPr>
        <w:lastRenderedPageBreak/>
        <w:t>Hypothesis 3 (Predictive Churn Signal Hypothesis)</w:t>
      </w:r>
    </w:p>
    <w:p w14:paraId="3AE97155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Statement: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Low engagement frequency durin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g the first 14 days post-registration, combined with a negative review sentiment score on initial purchases, serves as a primary predictor of 60-day customer churn.</w:t>
      </w:r>
    </w:p>
    <w:p w14:paraId="28ADA31F" w14:textId="77777777" w:rsidR="00C7559D" w:rsidRPr="0099523F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b/>
          <w:color w:val="1A2B4C"/>
          <w:sz w:val="24"/>
          <w:szCs w:val="24"/>
        </w:rPr>
        <w:t xml:space="preserve">Variables &amp; Test: 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 xml:space="preserve"> IV: 14-Day Activity Count &amp; Initial Sentiment Score. DV: 60-Day Churn St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atus (1=Churned, 0=Retained). Model Metric: ROC-AUC Score (&gt; 0.80 target).</w:t>
      </w:r>
    </w:p>
    <w:p w14:paraId="28579C8D" w14:textId="77777777" w:rsidR="00C7559D" w:rsidRPr="008640E7" w:rsidRDefault="00003F5E" w:rsidP="00BA1E5B">
      <w:pPr>
        <w:spacing w:line="360" w:lineRule="auto"/>
        <w:jc w:val="both"/>
        <w:rPr>
          <w:rFonts w:ascii="Times New Roman" w:hAnsi="Times New Roman" w:cs="Times New Roman"/>
        </w:rPr>
      </w:pPr>
      <w:r w:rsidRPr="008640E7">
        <w:rPr>
          <w:rFonts w:ascii="Times New Roman" w:hAnsi="Times New Roman" w:cs="Times New Roman"/>
        </w:rPr>
        <w:br w:type="page"/>
      </w:r>
    </w:p>
    <w:p w14:paraId="441DA138" w14:textId="77777777" w:rsidR="00C7559D" w:rsidRPr="0099523F" w:rsidRDefault="00003F5E" w:rsidP="00BA1E5B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1A2B4C"/>
          <w:sz w:val="28"/>
          <w:szCs w:val="28"/>
        </w:rPr>
        <w:lastRenderedPageBreak/>
        <w:t>4. Data Architecture, Variables &amp; Schema Specification</w:t>
      </w:r>
    </w:p>
    <w:p w14:paraId="3FBEAC92" w14:textId="77777777" w:rsidR="00C7559D" w:rsidRPr="0099523F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23F">
        <w:rPr>
          <w:rFonts w:ascii="Times New Roman" w:hAnsi="Times New Roman" w:cs="Times New Roman"/>
          <w:color w:val="2D3748"/>
          <w:sz w:val="24"/>
          <w:szCs w:val="24"/>
        </w:rPr>
        <w:t>To execute the data science lifecycle, a structured multi-relational database schema has been designed. The architecture con</w:t>
      </w:r>
      <w:r w:rsidRPr="0099523F">
        <w:rPr>
          <w:rFonts w:ascii="Times New Roman" w:hAnsi="Times New Roman" w:cs="Times New Roman"/>
          <w:color w:val="2D3748"/>
          <w:sz w:val="24"/>
          <w:szCs w:val="24"/>
        </w:rPr>
        <w:t>nects four core entities: User Profiles (`users_df`), Product Catalogue (`products_df`), Transactions (`orders_df`), and Reviews &amp; Sentiment (`reviews_df`).</w:t>
      </w:r>
    </w:p>
    <w:p w14:paraId="10EF44F8" w14:textId="77777777" w:rsidR="00C7559D" w:rsidRPr="0099523F" w:rsidRDefault="00003F5E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23F">
        <w:rPr>
          <w:rFonts w:ascii="Times New Roman" w:hAnsi="Times New Roman" w:cs="Times New Roman"/>
          <w:b/>
          <w:color w:val="8B263E"/>
          <w:sz w:val="28"/>
          <w:szCs w:val="28"/>
        </w:rPr>
        <w:t>4.1 Relational Data Schema &amp; Feature Dictionary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016"/>
        <w:gridCol w:w="2016"/>
        <w:gridCol w:w="3168"/>
      </w:tblGrid>
      <w:tr w:rsidR="00C7559D" w:rsidRPr="0099523F" w14:paraId="502621B7" w14:textId="77777777">
        <w:trPr>
          <w:jc w:val="center"/>
        </w:trPr>
        <w:tc>
          <w:tcPr>
            <w:tcW w:w="2160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6358F19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Entity / Table Name</w:t>
            </w:r>
          </w:p>
        </w:tc>
        <w:tc>
          <w:tcPr>
            <w:tcW w:w="2016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FBF83FB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Variable Name</w:t>
            </w:r>
          </w:p>
        </w:tc>
        <w:tc>
          <w:tcPr>
            <w:tcW w:w="2016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36FC1D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Data Type &amp; Forma</w:t>
            </w: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</w:t>
            </w:r>
          </w:p>
        </w:tc>
        <w:tc>
          <w:tcPr>
            <w:tcW w:w="3168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572CCC2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523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Description &amp; Feature Engineering Purpose</w:t>
            </w:r>
          </w:p>
        </w:tc>
      </w:tr>
      <w:tr w:rsidR="00C7559D" w:rsidRPr="008640E7" w14:paraId="23676C0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8516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User Profiles (users_df)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7DA26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user_id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8B5B3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String (UUID)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F8252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Primary key identifier for customer account.</w:t>
            </w:r>
          </w:p>
        </w:tc>
      </w:tr>
      <w:tr w:rsidR="00C7559D" w:rsidRPr="008640E7" w14:paraId="6490E476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7A26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User Profiles (users_df)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E382A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skin_type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D689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Categorical (Nominal)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15D31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Dry, Oily, Combination, Normal, Sensitive.</w:t>
            </w:r>
          </w:p>
        </w:tc>
      </w:tr>
      <w:tr w:rsidR="00C7559D" w:rsidRPr="008640E7" w14:paraId="38DF128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95D88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User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Profiles (users_df)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5FC02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primary_concern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184CA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Categorical (Nominal)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FE55D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Acne, Hyperpigmentation, Aging, Redness, Dullness.</w:t>
            </w:r>
          </w:p>
        </w:tc>
      </w:tr>
      <w:tr w:rsidR="00C7559D" w:rsidRPr="008640E7" w14:paraId="0146890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694B1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User Profiles (users_df)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3275D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age_group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9E531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Categorical (Ordinal)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A4A7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18-24, 25-34, 35-44, 45+.</w:t>
            </w:r>
          </w:p>
        </w:tc>
      </w:tr>
      <w:tr w:rsidR="00C7559D" w:rsidRPr="008640E7" w14:paraId="46E886A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378F5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Product Catalogue (products_df)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4175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product_id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F21E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String (UUID)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4882B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Primary key identifier for SKU product.</w:t>
            </w:r>
          </w:p>
        </w:tc>
      </w:tr>
      <w:tr w:rsidR="00C7559D" w:rsidRPr="008640E7" w14:paraId="37E8773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294E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Product Catalogue (products_df)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637E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product_name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B93A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String (Text)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C355F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Commercial title of skincare item.</w:t>
            </w:r>
          </w:p>
        </w:tc>
      </w:tr>
      <w:tr w:rsidR="00C7559D" w:rsidRPr="008640E7" w14:paraId="0718D25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1926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Product Catalogue (products_df)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A6012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active_ingredients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466B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List / String (Text)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420BD" w14:textId="77777777" w:rsidR="00C7559D" w:rsidRPr="00AC3C1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C3C1F">
              <w:rPr>
                <w:rFonts w:ascii="Times New Roman" w:hAnsi="Times New Roman" w:cs="Times New Roman"/>
                <w:color w:val="2D3748"/>
                <w:sz w:val="20"/>
                <w:szCs w:val="20"/>
              </w:rPr>
              <w:t xml:space="preserve">Active chemical components (e.g., </w:t>
            </w:r>
            <w:r w:rsidRPr="00AC3C1F">
              <w:rPr>
                <w:rFonts w:ascii="Times New Roman" w:hAnsi="Times New Roman" w:cs="Times New Roman"/>
                <w:color w:val="2D3748"/>
                <w:sz w:val="20"/>
                <w:szCs w:val="20"/>
              </w:rPr>
              <w:t>Niacinamide 10%, Salicylic Acid).</w:t>
            </w:r>
          </w:p>
        </w:tc>
      </w:tr>
      <w:tr w:rsidR="00C7559D" w:rsidRPr="008640E7" w14:paraId="33A7AA3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A5215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lastRenderedPageBreak/>
              <w:t>Product Catalogue (products_df)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BE0D8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target_skin_type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DA9EA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List / Multi-select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C61FB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Dermatologically suitable skin profiles.</w:t>
            </w:r>
          </w:p>
        </w:tc>
      </w:tr>
      <w:tr w:rsidR="00C7559D" w:rsidRPr="008640E7" w14:paraId="2D91C9D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98CCB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Product Catalogue (products_df)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B23E9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price_inr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D652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Float (Continuous)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E7C41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Retail selling price in INR (₹).</w:t>
            </w:r>
          </w:p>
        </w:tc>
      </w:tr>
      <w:tr w:rsidR="00C7559D" w:rsidRPr="008640E7" w14:paraId="61381ED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828AC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Transactions (orders_df)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D2ED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order_id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ADE93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String (UUID)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97988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Primary key for purchase order.</w:t>
            </w:r>
          </w:p>
        </w:tc>
      </w:tr>
      <w:tr w:rsidR="00C7559D" w:rsidRPr="008640E7" w14:paraId="4EF4410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4D09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Transactions (orders_df)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1FAB4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order_timestamp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BB5CA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Datetime (ISO-8601)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9DD8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Timestamp of transaction execution.</w:t>
            </w:r>
          </w:p>
        </w:tc>
      </w:tr>
      <w:tr w:rsidR="00C7559D" w:rsidRPr="008640E7" w14:paraId="3A5A384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FCA91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Transactions (orders_df)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ADD6A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quantity_sold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D02F3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Integer (Discrete)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6FD24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Number of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units purchased per SKU.</w:t>
            </w:r>
          </w:p>
        </w:tc>
      </w:tr>
      <w:tr w:rsidR="00C7559D" w:rsidRPr="008640E7" w14:paraId="0BF836E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CD7DA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Reviews &amp; Sentiment (reviews_df)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18F8C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review_id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CE765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String (UUID)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5D925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Primary key for customer written review.</w:t>
            </w:r>
          </w:p>
        </w:tc>
      </w:tr>
      <w:tr w:rsidR="00C7559D" w:rsidRPr="008640E7" w14:paraId="67ED148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F53A6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Reviews &amp; Sentiment (reviews_df)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8DA54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review_text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C85E2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String (Unstructured Text)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8FFE0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Free-text customer written review content.</w:t>
            </w:r>
          </w:p>
        </w:tc>
      </w:tr>
      <w:tr w:rsidR="00C7559D" w:rsidRPr="008640E7" w14:paraId="0C32762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89ACB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Reviews &amp; </w:t>
            </w: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Sentiment (reviews_df)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70FDF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star_rating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8CBB4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Integer (Ordinal 1-5)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BB599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Numeric star rating assigned by buyer.</w:t>
            </w:r>
          </w:p>
        </w:tc>
      </w:tr>
      <w:tr w:rsidR="00C7559D" w:rsidRPr="008640E7" w14:paraId="6843E2D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B0877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Reviews &amp; Sentiment (reviews_df)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0785A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sentiment_score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5D43B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Float (-1.0 to +1.0)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BDCD5" w14:textId="77777777" w:rsidR="00C7559D" w:rsidRPr="0099523F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523F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Derived NLP sentiment polarity via VADER/TextBlob.</w:t>
            </w:r>
          </w:p>
        </w:tc>
      </w:tr>
    </w:tbl>
    <w:p w14:paraId="0F616D7B" w14:textId="77777777" w:rsidR="00C7559D" w:rsidRPr="008640E7" w:rsidRDefault="00C7559D" w:rsidP="00BA1E5B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CA01382" w14:textId="77777777" w:rsidR="00AC3C1F" w:rsidRPr="008640E7" w:rsidRDefault="00AC3C1F" w:rsidP="00AC3C1F">
      <w:pPr>
        <w:keepNext/>
        <w:spacing w:before="360" w:after="120" w:line="360" w:lineRule="auto"/>
        <w:jc w:val="both"/>
        <w:rPr>
          <w:rFonts w:ascii="Times New Roman" w:hAnsi="Times New Roman" w:cs="Times New Roman"/>
        </w:rPr>
      </w:pPr>
      <w:r w:rsidRPr="008640E7">
        <w:rPr>
          <w:rFonts w:ascii="Times New Roman" w:hAnsi="Times New Roman" w:cs="Times New Roman"/>
          <w:b/>
          <w:color w:val="1A2B4C"/>
          <w:sz w:val="30"/>
        </w:rPr>
        <w:t>5. Step-by-Step Analytical Approach &amp; Python Methodology</w:t>
      </w:r>
    </w:p>
    <w:p w14:paraId="3106EC1B" w14:textId="77777777" w:rsidR="001B5D3A" w:rsidRPr="001B5D3A" w:rsidRDefault="001B5D3A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>The analytical plan follows a 4-phase data science lifecycle engineered for execution in a Python 3.13 environment:</w:t>
      </w:r>
    </w:p>
    <w:p w14:paraId="719C894B" w14:textId="77777777" w:rsidR="001B5D3A" w:rsidRPr="001B5D3A" w:rsidRDefault="001B5D3A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D3A">
        <w:rPr>
          <w:rFonts w:ascii="Times New Roman" w:hAnsi="Times New Roman" w:cs="Times New Roman"/>
          <w:b/>
          <w:color w:val="8B263E"/>
          <w:sz w:val="28"/>
          <w:szCs w:val="28"/>
        </w:rPr>
        <w:t>Phase 1: Data Preprocessing &amp; Exploratory Strategy (EDA)</w:t>
      </w:r>
    </w:p>
    <w:p w14:paraId="1D4BF903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Missing Data Imputation: Categorical skin types imputed using demographic mode; missing review text filled with empty strings.</w:t>
      </w:r>
    </w:p>
    <w:p w14:paraId="069C97D3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Outlier Detection &amp; Handling: Interquartile Range (IQR) filtering on price and order quantities to remove transaction anomalies.</w:t>
      </w:r>
    </w:p>
    <w:p w14:paraId="407921D0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Exploratory Data Analysis: Univariate distributions of ratings/skin types, bivariate boxplots of price vs rating, and correlation heatmaps between active ingredients and customer satisfaction.</w:t>
      </w:r>
    </w:p>
    <w:p w14:paraId="02131031" w14:textId="77777777" w:rsidR="001B5D3A" w:rsidRPr="001B5D3A" w:rsidRDefault="001B5D3A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D3A">
        <w:rPr>
          <w:rFonts w:ascii="Times New Roman" w:hAnsi="Times New Roman" w:cs="Times New Roman"/>
          <w:b/>
          <w:color w:val="8B263E"/>
          <w:sz w:val="28"/>
          <w:szCs w:val="28"/>
        </w:rPr>
        <w:t>Phase 2: Natural Language Processing (NLP) &amp; Aspect Mining</w:t>
      </w:r>
    </w:p>
    <w:p w14:paraId="3060E34C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Text Normalization: Tokenization, stop-word removal, and lemmatization using `</w:t>
      </w:r>
      <w:proofErr w:type="spellStart"/>
      <w:r w:rsidRPr="001B5D3A">
        <w:rPr>
          <w:rFonts w:ascii="Times New Roman" w:hAnsi="Times New Roman" w:cs="Times New Roman"/>
          <w:color w:val="2D3748"/>
          <w:sz w:val="24"/>
          <w:szCs w:val="24"/>
        </w:rPr>
        <w:t>nltk</w:t>
      </w:r>
      <w:proofErr w:type="spellEnd"/>
      <w:r w:rsidRPr="001B5D3A">
        <w:rPr>
          <w:rFonts w:ascii="Times New Roman" w:hAnsi="Times New Roman" w:cs="Times New Roman"/>
          <w:color w:val="2D3748"/>
          <w:sz w:val="24"/>
          <w:szCs w:val="24"/>
        </w:rPr>
        <w:t>` and `spacy`.</w:t>
      </w:r>
    </w:p>
    <w:p w14:paraId="0FFC96A2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Sentiment Extraction: VADER Compound Sentiment Polarity Scores (-1.0 to +1.0) derived for every customer review.</w:t>
      </w:r>
    </w:p>
    <w:p w14:paraId="682B7BEC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Aspect Mining: TF-IDF N-gram extraction to capture product-specific keywords (e.g., 'non-greasy', 'caused breakout', 'hydrating').</w:t>
      </w:r>
    </w:p>
    <w:p w14:paraId="673DF9FA" w14:textId="77777777" w:rsidR="001B5D3A" w:rsidRPr="001B5D3A" w:rsidRDefault="001B5D3A" w:rsidP="00BA1E5B">
      <w:pPr>
        <w:keepNext/>
        <w:spacing w:before="2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D3A">
        <w:rPr>
          <w:rFonts w:ascii="Times New Roman" w:hAnsi="Times New Roman" w:cs="Times New Roman"/>
          <w:b/>
          <w:color w:val="8B263E"/>
          <w:sz w:val="28"/>
          <w:szCs w:val="28"/>
        </w:rPr>
        <w:t>Phase 3: Hybrid Personalization &amp; Recommendation Algorithms</w:t>
      </w:r>
    </w:p>
    <w:p w14:paraId="4FABE594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Content-Based Filtering: Cosine Similarity computed between user skin profile vectors and product active ingredient feature matrices.</w:t>
      </w:r>
    </w:p>
    <w:p w14:paraId="10933EFA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Collaborative Filtering: Sparse User-Item Interaction Matrix factorization using Singular Value Decomposition (SVD) via `scikit-surprise`.</w:t>
      </w:r>
    </w:p>
    <w:p w14:paraId="618D96B0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Hybrid Score Fusion: Blending Content and Collaborative predictions: Final Score = α(</w:t>
      </w:r>
      <w:proofErr w:type="spellStart"/>
      <w:r w:rsidRPr="001B5D3A">
        <w:rPr>
          <w:rFonts w:ascii="Times New Roman" w:hAnsi="Times New Roman" w:cs="Times New Roman"/>
          <w:color w:val="2D3748"/>
          <w:sz w:val="24"/>
          <w:szCs w:val="24"/>
        </w:rPr>
        <w:t>Content_Score</w:t>
      </w:r>
      <w:proofErr w:type="spellEnd"/>
      <w:r w:rsidRPr="001B5D3A">
        <w:rPr>
          <w:rFonts w:ascii="Times New Roman" w:hAnsi="Times New Roman" w:cs="Times New Roman"/>
          <w:color w:val="2D3748"/>
          <w:sz w:val="24"/>
          <w:szCs w:val="24"/>
        </w:rPr>
        <w:t>) + (1-</w:t>
      </w:r>
      <w:proofErr w:type="gramStart"/>
      <w:r w:rsidRPr="001B5D3A">
        <w:rPr>
          <w:rFonts w:ascii="Times New Roman" w:hAnsi="Times New Roman" w:cs="Times New Roman"/>
          <w:color w:val="2D3748"/>
          <w:sz w:val="24"/>
          <w:szCs w:val="24"/>
        </w:rPr>
        <w:t>α)(</w:t>
      </w:r>
      <w:proofErr w:type="spellStart"/>
      <w:proofErr w:type="gramEnd"/>
      <w:r w:rsidRPr="001B5D3A">
        <w:rPr>
          <w:rFonts w:ascii="Times New Roman" w:hAnsi="Times New Roman" w:cs="Times New Roman"/>
          <w:color w:val="2D3748"/>
          <w:sz w:val="24"/>
          <w:szCs w:val="24"/>
        </w:rPr>
        <w:t>Collab_Score</w:t>
      </w:r>
      <w:proofErr w:type="spellEnd"/>
      <w:r w:rsidRPr="001B5D3A">
        <w:rPr>
          <w:rFonts w:ascii="Times New Roman" w:hAnsi="Times New Roman" w:cs="Times New Roman"/>
          <w:color w:val="2D3748"/>
          <w:sz w:val="24"/>
          <w:szCs w:val="24"/>
        </w:rPr>
        <w:t>).</w:t>
      </w:r>
    </w:p>
    <w:p w14:paraId="1193CA5D" w14:textId="0552A8C7" w:rsidR="001B5D3A" w:rsidRDefault="001B5D3A" w:rsidP="00BA1E5B">
      <w:pPr>
        <w:pStyle w:val="ListBullet"/>
        <w:numPr>
          <w:ilvl w:val="0"/>
          <w:numId w:val="0"/>
        </w:numPr>
        <w:spacing w:after="6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F2193EA" w14:textId="563445A2" w:rsidR="001B5D3A" w:rsidRDefault="001B5D3A" w:rsidP="00BA1E5B">
      <w:pPr>
        <w:pStyle w:val="ListBullet"/>
        <w:numPr>
          <w:ilvl w:val="0"/>
          <w:numId w:val="0"/>
        </w:numPr>
        <w:spacing w:after="6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E603896" w14:textId="77777777" w:rsidR="001B5D3A" w:rsidRPr="001B5D3A" w:rsidRDefault="001B5D3A" w:rsidP="00BA1E5B">
      <w:pPr>
        <w:pStyle w:val="ListBullet"/>
        <w:numPr>
          <w:ilvl w:val="0"/>
          <w:numId w:val="0"/>
        </w:numPr>
        <w:spacing w:after="6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A3C9647" w14:textId="341B2CD6" w:rsidR="001B5D3A" w:rsidRPr="001B5D3A" w:rsidRDefault="001B5D3A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1B5D3A">
        <w:rPr>
          <w:rFonts w:ascii="Times New Roman" w:hAnsi="Times New Roman" w:cs="Times New Roman"/>
          <w:b/>
          <w:color w:val="8B263E"/>
          <w:sz w:val="28"/>
          <w:szCs w:val="28"/>
        </w:rPr>
        <w:t>Phase 4: Predictive Churn &amp; Retention Modeling</w:t>
      </w:r>
    </w:p>
    <w:p w14:paraId="315E1004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Target Formulation: Binary Churn Target (1 if no purchase within 60 days of initial order, 0 otherwise).</w:t>
      </w:r>
    </w:p>
    <w:p w14:paraId="0099245A" w14:textId="77777777" w:rsidR="001B5D3A" w:rsidRPr="001B5D3A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Feature Engineering: Recency, Frequency, Monetary (RFM) indices, average review sentiment, and skin concern match score.</w:t>
      </w:r>
    </w:p>
    <w:p w14:paraId="0E143B55" w14:textId="24E321D5" w:rsidR="001B5D3A" w:rsidRPr="00BA1E5B" w:rsidRDefault="001B5D3A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Model Training &amp; Validation: Logistic Regression, Random Forest, and </w:t>
      </w:r>
      <w:proofErr w:type="spellStart"/>
      <w:r w:rsidRPr="001B5D3A">
        <w:rPr>
          <w:rFonts w:ascii="Times New Roman" w:hAnsi="Times New Roman" w:cs="Times New Roman"/>
          <w:color w:val="2D3748"/>
          <w:sz w:val="24"/>
          <w:szCs w:val="24"/>
        </w:rPr>
        <w:t>XGBoost</w:t>
      </w:r>
      <w:proofErr w:type="spellEnd"/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 classifiers optimized using ROC-AUC and Precision-Recall metrics.</w:t>
      </w:r>
    </w:p>
    <w:p w14:paraId="38959D5B" w14:textId="5EC26FA4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6441E0A2" w14:textId="4E53A2EF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99E7CDE" w14:textId="50294CE1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5B7733DF" w14:textId="070DCD94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379458E5" w14:textId="51231086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493DBB85" w14:textId="604FCB29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7031C8AC" w14:textId="40EC5416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4562B585" w14:textId="76DA8DDF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3981AD0E" w14:textId="3ED8D478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1F5BC607" w14:textId="1EC8CA7E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180D1659" w14:textId="491F0E40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477296C0" w14:textId="120E1400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41220C15" w14:textId="5236516D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08DEAD99" w14:textId="61B688BE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32A8C9C6" w14:textId="10518839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22E3BDA3" w14:textId="15EEE245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086B328F" w14:textId="137F41FD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14133691" w14:textId="4021203C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51DE632E" w14:textId="5B8FBD31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3459E6B4" w14:textId="77F4626D" w:rsidR="00BA1E5B" w:rsidRDefault="00BA1E5B" w:rsidP="00BA1E5B">
      <w:pPr>
        <w:pStyle w:val="ListBullet"/>
        <w:numPr>
          <w:ilvl w:val="0"/>
          <w:numId w:val="0"/>
        </w:numPr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2D3748"/>
          <w:sz w:val="24"/>
          <w:szCs w:val="24"/>
        </w:rPr>
      </w:pPr>
    </w:p>
    <w:p w14:paraId="378F64EF" w14:textId="77777777" w:rsidR="00AC3C1F" w:rsidRPr="001B5D3A" w:rsidRDefault="00AC3C1F" w:rsidP="00AC3C1F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D3A">
        <w:rPr>
          <w:rFonts w:ascii="Times New Roman" w:hAnsi="Times New Roman" w:cs="Times New Roman"/>
          <w:b/>
          <w:color w:val="1A2B4C"/>
          <w:sz w:val="28"/>
          <w:szCs w:val="28"/>
        </w:rPr>
        <w:lastRenderedPageBreak/>
        <w:t xml:space="preserve">6. Python </w:t>
      </w:r>
      <w:proofErr w:type="spellStart"/>
      <w:r w:rsidRPr="001B5D3A">
        <w:rPr>
          <w:rFonts w:ascii="Times New Roman" w:hAnsi="Times New Roman" w:cs="Times New Roman"/>
          <w:b/>
          <w:color w:val="1A2B4C"/>
          <w:sz w:val="28"/>
          <w:szCs w:val="28"/>
        </w:rPr>
        <w:t>Toolstack</w:t>
      </w:r>
      <w:proofErr w:type="spellEnd"/>
      <w:r w:rsidRPr="001B5D3A">
        <w:rPr>
          <w:rFonts w:ascii="Times New Roman" w:hAnsi="Times New Roman" w:cs="Times New Roman"/>
          <w:b/>
          <w:color w:val="1A2B4C"/>
          <w:sz w:val="28"/>
          <w:szCs w:val="28"/>
        </w:rPr>
        <w:t xml:space="preserve"> &amp; Ecosystem Evaluation</w:t>
      </w:r>
    </w:p>
    <w:p w14:paraId="184DE2B7" w14:textId="77777777" w:rsidR="00C7559D" w:rsidRPr="001B5D3A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D3A">
        <w:rPr>
          <w:rFonts w:ascii="Times New Roman" w:hAnsi="Times New Roman" w:cs="Times New Roman"/>
          <w:color w:val="2D3748"/>
          <w:sz w:val="24"/>
          <w:szCs w:val="24"/>
        </w:rPr>
        <w:t xml:space="preserve">The project utilizes open-source Python data science libraries selected for performance and </w:t>
      </w:r>
      <w:r w:rsidRPr="001B5D3A">
        <w:rPr>
          <w:rFonts w:ascii="Times New Roman" w:hAnsi="Times New Roman" w:cs="Times New Roman"/>
          <w:color w:val="2D3748"/>
          <w:sz w:val="24"/>
          <w:szCs w:val="24"/>
        </w:rPr>
        <w:t>scalability: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C7559D" w:rsidRPr="00BA1E5B" w14:paraId="1C94FBE9" w14:textId="77777777">
        <w:trPr>
          <w:jc w:val="center"/>
        </w:trPr>
        <w:tc>
          <w:tcPr>
            <w:tcW w:w="2592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FF372E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E5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Python Library / Package</w:t>
            </w:r>
          </w:p>
        </w:tc>
        <w:tc>
          <w:tcPr>
            <w:tcW w:w="2880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F4EDF7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E5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Technical Category</w:t>
            </w:r>
          </w:p>
        </w:tc>
        <w:tc>
          <w:tcPr>
            <w:tcW w:w="3888" w:type="dxa"/>
            <w:shd w:val="clear" w:color="auto" w:fill="1A2B4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59DD8C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1E5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Specific Functionality in Week 1 Project</w:t>
            </w:r>
          </w:p>
        </w:tc>
      </w:tr>
      <w:tr w:rsidR="00C7559D" w:rsidRPr="008640E7" w14:paraId="1F89276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0C807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Pandas &amp; NumPy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678BA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Data Manipulation &amp; Matrix Math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25CA5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Data cleaning, table merging, array vectorization, feature engineering.</w:t>
            </w:r>
          </w:p>
        </w:tc>
      </w:tr>
      <w:tr w:rsidR="00C7559D" w:rsidRPr="008640E7" w14:paraId="4D7962E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A08EA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Scikit-Learn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4D911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 xml:space="preserve">Machine Learning &amp; </w:t>
            </w: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Feature Scaling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835EB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Preprocessing, train-test splits, Logistic Regression, Random Forest, metrics.</w:t>
            </w:r>
          </w:p>
        </w:tc>
      </w:tr>
      <w:tr w:rsidR="00C7559D" w:rsidRPr="008640E7" w14:paraId="6EE8627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4B699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NLTK / SpaCy / TextBlob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DF4A2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Natural Language Processing (NLP)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EB7A8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Text tokenization, lemmatization, VADER sentiment scoring, TF-IDF aspect extraction.</w:t>
            </w:r>
          </w:p>
        </w:tc>
      </w:tr>
      <w:tr w:rsidR="00C7559D" w:rsidRPr="008640E7" w14:paraId="60CCF90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6AFDF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Scikit-Surprise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5D7DA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Recommender System Engine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697DE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SVD Matrix Factorization, KNN Collaborative Filtering, RMSE/MAE evaluation.</w:t>
            </w:r>
          </w:p>
        </w:tc>
      </w:tr>
      <w:tr w:rsidR="00C7559D" w:rsidRPr="008640E7" w14:paraId="1E683C8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AC2DC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Matplotlib &amp; Seaborn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23DAD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Data Visualization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4E1D3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Plotting EDA distributions, correlation heatmaps, ROC curves, confusion matrices.</w:t>
            </w:r>
          </w:p>
        </w:tc>
      </w:tr>
      <w:tr w:rsidR="00C7559D" w:rsidRPr="008640E7" w14:paraId="0EBCC14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7284A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Python-Docx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17488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Automated Report Generation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02A20" w14:textId="77777777" w:rsidR="00C7559D" w:rsidRPr="00BA1E5B" w:rsidRDefault="00003F5E" w:rsidP="00BA1E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1E5B">
              <w:rPr>
                <w:rFonts w:ascii="Times New Roman" w:hAnsi="Times New Roman" w:cs="Times New Roman"/>
                <w:color w:val="2D3748"/>
                <w:sz w:val="24"/>
                <w:szCs w:val="24"/>
              </w:rPr>
              <w:t>Dynamic creation and formatting of executive Microsoft Word deliverables.</w:t>
            </w:r>
          </w:p>
        </w:tc>
      </w:tr>
    </w:tbl>
    <w:p w14:paraId="7A4EAAD9" w14:textId="77777777" w:rsidR="00C7559D" w:rsidRPr="008640E7" w:rsidRDefault="00C7559D" w:rsidP="00BA1E5B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6FD4C65" w14:textId="77777777" w:rsidR="00C7559D" w:rsidRPr="00BA1E5B" w:rsidRDefault="00003F5E" w:rsidP="00BA1E5B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E5B">
        <w:rPr>
          <w:rFonts w:ascii="Times New Roman" w:hAnsi="Times New Roman" w:cs="Times New Roman"/>
          <w:b/>
          <w:color w:val="1A2B4C"/>
          <w:sz w:val="28"/>
          <w:szCs w:val="28"/>
        </w:rPr>
        <w:lastRenderedPageBreak/>
        <w:t>7. Ethical Considerations, Data Privacy &amp; Limitations</w:t>
      </w:r>
    </w:p>
    <w:p w14:paraId="2E687CCF" w14:textId="77777777" w:rsidR="00C7559D" w:rsidRPr="00BA1E5B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E5B">
        <w:rPr>
          <w:rFonts w:ascii="Times New Roman" w:hAnsi="Times New Roman" w:cs="Times New Roman"/>
          <w:color w:val="2D3748"/>
          <w:sz w:val="24"/>
          <w:szCs w:val="24"/>
        </w:rPr>
        <w:t xml:space="preserve"> Regulatory Compliance (DPDP Act 2023 &amp; GDPR): Customer skin conditions and health-adj</w:t>
      </w:r>
      <w:r w:rsidRPr="00BA1E5B">
        <w:rPr>
          <w:rFonts w:ascii="Times New Roman" w:hAnsi="Times New Roman" w:cs="Times New Roman"/>
          <w:color w:val="2D3748"/>
          <w:sz w:val="24"/>
          <w:szCs w:val="24"/>
        </w:rPr>
        <w:t>acent metadata are classified as sensitive personal data. All user identifiers (`user_id`) will be pseudonymized using SHA-256 hashing prior to modeling.</w:t>
      </w:r>
    </w:p>
    <w:p w14:paraId="7988DAED" w14:textId="77777777" w:rsidR="00C7559D" w:rsidRPr="00BA1E5B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E5B">
        <w:rPr>
          <w:rFonts w:ascii="Times New Roman" w:hAnsi="Times New Roman" w:cs="Times New Roman"/>
          <w:color w:val="2D3748"/>
          <w:sz w:val="24"/>
          <w:szCs w:val="24"/>
        </w:rPr>
        <w:t xml:space="preserve"> Algorithmic Bias &amp; Skin Diversity: Recommender engines risk popularity bias (recommending only viral </w:t>
      </w:r>
      <w:r w:rsidRPr="00BA1E5B">
        <w:rPr>
          <w:rFonts w:ascii="Times New Roman" w:hAnsi="Times New Roman" w:cs="Times New Roman"/>
          <w:color w:val="2D3748"/>
          <w:sz w:val="24"/>
          <w:szCs w:val="24"/>
        </w:rPr>
        <w:t>top-sellers). Candidate diversity re-ranking will be enforced to ensure equitable recommendation quality across all skin tones, ethnicities, and budget levels.</w:t>
      </w:r>
    </w:p>
    <w:p w14:paraId="1243AC1D" w14:textId="77777777" w:rsidR="00C7559D" w:rsidRPr="008640E7" w:rsidRDefault="00003F5E" w:rsidP="00BA1E5B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A1E5B">
        <w:rPr>
          <w:rFonts w:ascii="Times New Roman" w:hAnsi="Times New Roman" w:cs="Times New Roman"/>
          <w:color w:val="2D3748"/>
          <w:sz w:val="24"/>
          <w:szCs w:val="24"/>
        </w:rPr>
        <w:t xml:space="preserve"> Analytical Limitations: Synthetic or historical datasets may not fully capture sudden seasonal </w:t>
      </w:r>
      <w:r w:rsidRPr="00BA1E5B">
        <w:rPr>
          <w:rFonts w:ascii="Times New Roman" w:hAnsi="Times New Roman" w:cs="Times New Roman"/>
          <w:color w:val="2D3748"/>
          <w:sz w:val="24"/>
          <w:szCs w:val="24"/>
        </w:rPr>
        <w:t>climatic shifts (e.g., monsoon humidity impact on skin oil secretion) without real-time weather API integration</w:t>
      </w:r>
      <w:r w:rsidRPr="008640E7">
        <w:rPr>
          <w:rFonts w:ascii="Times New Roman" w:hAnsi="Times New Roman" w:cs="Times New Roman"/>
          <w:color w:val="2D3748"/>
          <w:sz w:val="21"/>
        </w:rPr>
        <w:t>.</w:t>
      </w:r>
    </w:p>
    <w:p w14:paraId="492E8B4F" w14:textId="77777777" w:rsidR="00C7559D" w:rsidRPr="00BA1E5B" w:rsidRDefault="00003F5E" w:rsidP="00BA1E5B">
      <w:pPr>
        <w:keepNext/>
        <w:spacing w:before="3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E5B">
        <w:rPr>
          <w:rFonts w:ascii="Times New Roman" w:hAnsi="Times New Roman" w:cs="Times New Roman"/>
          <w:b/>
          <w:color w:val="1A2B4C"/>
          <w:sz w:val="28"/>
          <w:szCs w:val="28"/>
        </w:rPr>
        <w:t>8. Summary of Week 1 Deliverables &amp; Project Foundation</w:t>
      </w:r>
    </w:p>
    <w:p w14:paraId="19A32713" w14:textId="77777777" w:rsidR="00C7559D" w:rsidRPr="00BA1E5B" w:rsidRDefault="00003F5E" w:rsidP="00BA1E5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E5B">
        <w:rPr>
          <w:rFonts w:ascii="Times New Roman" w:hAnsi="Times New Roman" w:cs="Times New Roman"/>
          <w:color w:val="2D3748"/>
          <w:sz w:val="24"/>
          <w:szCs w:val="24"/>
        </w:rPr>
        <w:t>This Week 1 document completes the Data Science Orientation &amp; Problem Definition assignm</w:t>
      </w:r>
      <w:r w:rsidRPr="00BA1E5B">
        <w:rPr>
          <w:rFonts w:ascii="Times New Roman" w:hAnsi="Times New Roman" w:cs="Times New Roman"/>
          <w:color w:val="2D3748"/>
          <w:sz w:val="24"/>
          <w:szCs w:val="24"/>
        </w:rPr>
        <w:t>ent for the Beauty &amp; Wellness domain. It establishes a complete theoretical, strategic, and analytical blueprint that will directly guide data acquisition, cleaning, EDA, recommendation modeling, and predictive evaluation in subsequent weeks.</w:t>
      </w:r>
    </w:p>
    <w:sectPr w:rsidR="00C7559D" w:rsidRPr="00BA1E5B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4868B" w14:textId="77777777" w:rsidR="00003F5E" w:rsidRDefault="00003F5E">
      <w:pPr>
        <w:spacing w:after="0" w:line="240" w:lineRule="auto"/>
      </w:pPr>
      <w:r>
        <w:separator/>
      </w:r>
    </w:p>
  </w:endnote>
  <w:endnote w:type="continuationSeparator" w:id="0">
    <w:p w14:paraId="1A11B41D" w14:textId="77777777" w:rsidR="00003F5E" w:rsidRDefault="0000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E1CA5" w14:textId="09E207FC" w:rsidR="00C7559D" w:rsidRPr="008640E7" w:rsidRDefault="00003F5E">
    <w:pPr>
      <w:pStyle w:val="Footer"/>
      <w:jc w:val="right"/>
      <w:rPr>
        <w:b/>
        <w:bCs/>
      </w:rPr>
    </w:pPr>
    <w:r w:rsidRPr="008640E7">
      <w:rPr>
        <w:rFonts w:ascii="Segoe UI" w:hAnsi="Segoe UI"/>
        <w:b/>
        <w:bCs/>
        <w:color w:val="000000" w:themeColor="text1"/>
        <w:sz w:val="18"/>
      </w:rPr>
      <w:t xml:space="preserve"> </w:t>
    </w:r>
    <w:r w:rsidRPr="008640E7">
      <w:rPr>
        <w:rFonts w:ascii="Segoe UI" w:hAnsi="Segoe UI"/>
        <w:b/>
        <w:bCs/>
        <w:color w:val="1A2B4C"/>
        <w:sz w:val="18"/>
      </w:rPr>
      <w:fldChar w:fldCharType="begin"/>
    </w:r>
    <w:r w:rsidRPr="008640E7">
      <w:rPr>
        <w:rFonts w:ascii="Segoe UI" w:hAnsi="Segoe UI"/>
        <w:b/>
        <w:bCs/>
        <w:color w:val="1A2B4C"/>
        <w:sz w:val="18"/>
      </w:rPr>
      <w:instrText xml:space="preserve"> PAGE </w:instrText>
    </w:r>
    <w:r w:rsidRPr="008640E7">
      <w:rPr>
        <w:rFonts w:ascii="Segoe UI" w:hAnsi="Segoe UI" w:hint="eastAsia"/>
        <w:b/>
        <w:bCs/>
        <w:color w:val="1A2B4C"/>
        <w:sz w:val="18"/>
      </w:rPr>
      <w:fldChar w:fldCharType="separate"/>
    </w:r>
    <w:r w:rsidR="008640E7" w:rsidRPr="008640E7">
      <w:rPr>
        <w:rFonts w:ascii="Segoe UI" w:hAnsi="Segoe UI"/>
        <w:b/>
        <w:bCs/>
        <w:noProof/>
        <w:color w:val="1A2B4C"/>
        <w:sz w:val="18"/>
      </w:rPr>
      <w:t>1</w:t>
    </w:r>
    <w:r w:rsidRPr="008640E7">
      <w:rPr>
        <w:rFonts w:ascii="Segoe UI" w:hAnsi="Segoe UI"/>
        <w:b/>
        <w:bCs/>
        <w:color w:val="1A2B4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DDF61" w14:textId="77777777" w:rsidR="00003F5E" w:rsidRDefault="00003F5E">
      <w:pPr>
        <w:spacing w:after="0" w:line="240" w:lineRule="auto"/>
      </w:pPr>
      <w:r>
        <w:separator/>
      </w:r>
    </w:p>
  </w:footnote>
  <w:footnote w:type="continuationSeparator" w:id="0">
    <w:p w14:paraId="734B0122" w14:textId="77777777" w:rsidR="00003F5E" w:rsidRDefault="00003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5E"/>
    <w:rsid w:val="00034616"/>
    <w:rsid w:val="0006063C"/>
    <w:rsid w:val="0015074B"/>
    <w:rsid w:val="001B5D3A"/>
    <w:rsid w:val="0029639D"/>
    <w:rsid w:val="00326F90"/>
    <w:rsid w:val="008640E7"/>
    <w:rsid w:val="0099523F"/>
    <w:rsid w:val="00AA1D8D"/>
    <w:rsid w:val="00AC3C1F"/>
    <w:rsid w:val="00B47730"/>
    <w:rsid w:val="00BA1E5B"/>
    <w:rsid w:val="00C755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4607E"/>
  <w14:defaultImageDpi w14:val="300"/>
  <w15:docId w15:val="{8B0C94EE-E56A-46A2-A8D5-847936CC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2253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renukakanagarajan08@outlook.com</cp:lastModifiedBy>
  <cp:revision>2</cp:revision>
  <dcterms:created xsi:type="dcterms:W3CDTF">2026-10-05T18:18:00Z</dcterms:created>
  <dcterms:modified xsi:type="dcterms:W3CDTF">2026-10-05T18:18:00Z</dcterms:modified>
  <cp:category/>
</cp:coreProperties>
</file>