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4721"/>
        <w:gridCol w:w="4721"/>
      </w:tblGrid>
      <w:tr>
        <w:trPr>
          <w:trHeight w:hRule="exact" w:val="2852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371600" cy="13715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5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68" w:val="left"/>
              </w:tabs>
              <w:autoSpaceDE w:val="0"/>
              <w:widowControl/>
              <w:spacing w:line="626" w:lineRule="exact" w:before="262" w:after="0"/>
              <w:ind w:left="216" w:right="259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44"/>
              </w:rPr>
              <w:t>Department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44"/>
              </w:rPr>
              <w:t xml:space="preserve">of Defense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44"/>
              </w:rPr>
              <w:t xml:space="preserve">MANUAL </w:t>
            </w:r>
          </w:p>
          <w:p>
            <w:pPr>
              <w:autoSpaceDN w:val="0"/>
              <w:autoSpaceDE w:val="0"/>
              <w:widowControl/>
              <w:spacing w:line="268" w:lineRule="exact" w:before="530" w:after="0"/>
              <w:ind w:left="1872" w:right="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NUMBER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5120.20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June 3, 2014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Incorporating Change 1, Effective August 14, 2020 </w:t>
            </w:r>
          </w:p>
        </w:tc>
      </w:tr>
    </w:tbl>
    <w:p>
      <w:pPr>
        <w:autoSpaceDN w:val="0"/>
        <w:autoSpaceDE w:val="0"/>
        <w:widowControl/>
        <w:spacing w:line="240" w:lineRule="auto" w:before="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182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18200" cy="25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auto" w:before="106" w:after="0"/>
        <w:ind w:left="0" w:right="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ATSD(PA) </w:t>
      </w:r>
    </w:p>
    <w:p>
      <w:pPr>
        <w:autoSpaceDN w:val="0"/>
        <w:autoSpaceDE w:val="0"/>
        <w:widowControl/>
        <w:spacing w:line="278" w:lineRule="auto" w:before="2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SUBJECT: Management of American Forces Radio and Television Service (AFRTS) </w:t>
      </w:r>
    </w:p>
    <w:p>
      <w:pPr>
        <w:autoSpaceDN w:val="0"/>
        <w:autoSpaceDE w:val="0"/>
        <w:widowControl/>
        <w:spacing w:line="278" w:lineRule="auto" w:before="2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References: See Enclosure 1 </w:t>
      </w:r>
    </w:p>
    <w:p>
      <w:pPr>
        <w:autoSpaceDN w:val="0"/>
        <w:autoSpaceDE w:val="0"/>
        <w:widowControl/>
        <w:spacing w:line="247" w:lineRule="auto" w:before="508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PURPOSE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This manual reissues DoD 5120.20-R (Reference (a)) as a DoD manual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ordance wi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 the authority in DoD Directive (DoDD) 5122.05, DoDD 5105.74, and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Instruction (DoDI) 5120.20 (References (b), (c), and (d)), to implement policy, assign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responsibilities, and prescribe procedures for the administration and operation of all AFRTS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outlets and functions.</w:t>
      </w:r>
    </w:p>
    <w:p>
      <w:pPr>
        <w:autoSpaceDN w:val="0"/>
        <w:autoSpaceDE w:val="0"/>
        <w:widowControl/>
        <w:spacing w:line="247" w:lineRule="auto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APPLICABILITY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This manual applies to OSD, the Military Departments, the Office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airman of the Joint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Chiefs of Staff and the Joint Staff, the Combatant Commands, the Office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Inspector General of the Department of Defense, the Defense Agencies, the DoD Field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Activities, and all other organizational entities in the DoD (referred to collectively in this manual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as the “DoD Components”).</w:t>
      </w:r>
    </w:p>
    <w:p>
      <w:pPr>
        <w:autoSpaceDN w:val="0"/>
        <w:autoSpaceDE w:val="0"/>
        <w:widowControl/>
        <w:spacing w:line="278" w:lineRule="auto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POLICY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 Reference (c) provides the overarching policy for this manual.</w:t>
      </w:r>
    </w:p>
    <w:p>
      <w:pPr>
        <w:autoSpaceDN w:val="0"/>
        <w:autoSpaceDE w:val="0"/>
        <w:widowControl/>
        <w:spacing w:line="278" w:lineRule="auto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RESPONSIBILITIES</w:t>
      </w:r>
    </w:p>
    <w:p>
      <w:pPr>
        <w:autoSpaceDN w:val="0"/>
        <w:tabs>
          <w:tab w:pos="360" w:val="left"/>
        </w:tabs>
        <w:autoSpaceDE w:val="0"/>
        <w:widowControl/>
        <w:spacing w:line="259" w:lineRule="auto" w:before="232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Assistant to the Secretary of Defense for Public Affairs (ATSD(PA))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ATSD(PA)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develo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ps broad DoD policy guidelines and objectives for DoD internal info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rmation programs. </w:t>
      </w:r>
    </w:p>
    <w:p>
      <w:pPr>
        <w:autoSpaceDN w:val="0"/>
        <w:tabs>
          <w:tab w:pos="360" w:val="left"/>
        </w:tabs>
        <w:autoSpaceDE w:val="0"/>
        <w:widowControl/>
        <w:spacing w:line="259" w:lineRule="auto" w:before="232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Director, Defense Media Activity (DMA)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Under the authority, direction, and control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AT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SD(PA), the Director, DMA, ensures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Director, AFRTS: </w:t>
      </w:r>
    </w:p>
    <w:p>
      <w:pPr>
        <w:autoSpaceDN w:val="0"/>
        <w:autoSpaceDE w:val="0"/>
        <w:widowControl/>
        <w:spacing w:line="278" w:lineRule="auto" w:before="2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(1) Operationally carries out and implements the policy in Reference (c).</w:t>
      </w:r>
    </w:p>
    <w:p>
      <w:pPr>
        <w:autoSpaceDN w:val="0"/>
        <w:autoSpaceDE w:val="0"/>
        <w:widowControl/>
        <w:spacing w:line="252" w:lineRule="auto" w:before="232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Develops internal policies and procedures for the management and operation of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AFRTS activities, oversees their implementation, and evaluates and directs corrective action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ensure that AFRTS is properly structured, staffed, and managed. </w:t>
      </w:r>
    </w:p>
    <w:p>
      <w:pPr>
        <w:sectPr>
          <w:pgSz w:w="12240" w:h="15840"/>
          <w:pgMar w:top="542" w:right="1358" w:bottom="710" w:left="1440" w:header="720" w:footer="720" w:gutter="0"/>
          <w:cols w:space="720" w:num="1" w:equalWidth="0"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DoDM 5120.20, June 3, 2014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678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Ensures a free flow of information and entertainment programming, without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censorship, propagandizing, or manipulation, to DoD personnel. </w:t>
      </w:r>
    </w:p>
    <w:p>
      <w:pPr>
        <w:autoSpaceDN w:val="0"/>
        <w:autoSpaceDE w:val="0"/>
        <w:widowControl/>
        <w:spacing w:line="252" w:lineRule="auto" w:before="232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Combatant Commanders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Through the Chairman of the Joint Chiefs of Staff,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Comba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tant Commanders ensure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that nothing inhibits the free flow of radio and television (TV)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and entertainment programming to DoD personnel. </w:t>
      </w:r>
    </w:p>
    <w:p>
      <w:pPr>
        <w:autoSpaceDN w:val="0"/>
        <w:autoSpaceDE w:val="0"/>
        <w:widowControl/>
        <w:spacing w:line="278" w:lineRule="auto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PROCEDURES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 See Enclosure 2.</w:t>
      </w:r>
    </w:p>
    <w:p>
      <w:pPr>
        <w:autoSpaceDN w:val="0"/>
        <w:autoSpaceDE w:val="0"/>
        <w:widowControl/>
        <w:spacing w:line="259" w:lineRule="auto" w:before="508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RELEASABILITY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Cleared for public release.  This manual is available on the Directives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ision Website at ht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tps://www.esd.whs.mil/DD/.</w:t>
      </w:r>
    </w:p>
    <w:p>
      <w:pPr>
        <w:autoSpaceDN w:val="0"/>
        <w:autoSpaceDE w:val="0"/>
        <w:widowControl/>
        <w:spacing w:line="252" w:lineRule="auto" w:before="50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SUMMARY OF CHANGE 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change to this issuance updates references and removes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iration language in accordanc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with current Chief Management Officer of the Department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Defense direction.</w:t>
      </w:r>
    </w:p>
    <w:p>
      <w:pPr>
        <w:autoSpaceDN w:val="0"/>
        <w:autoSpaceDE w:val="0"/>
        <w:widowControl/>
        <w:spacing w:line="278" w:lineRule="auto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EFFECTIVE DATE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 This manual is effective June 3, 2014.</w:t>
      </w:r>
    </w:p>
    <w:p>
      <w:pPr>
        <w:autoSpaceDN w:val="0"/>
        <w:autoSpaceDE w:val="0"/>
        <w:widowControl/>
        <w:spacing w:line="240" w:lineRule="auto" w:before="390" w:after="0"/>
        <w:ind w:left="0" w:right="248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272540" cy="5524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552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76" w:after="0"/>
        <w:ind w:left="468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Brent Colburn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Assistant to the Secretary of Defense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Public Affairs </w:t>
      </w:r>
    </w:p>
    <w:p>
      <w:pPr>
        <w:autoSpaceDN w:val="0"/>
        <w:tabs>
          <w:tab w:pos="360" w:val="left"/>
        </w:tabs>
        <w:autoSpaceDE w:val="0"/>
        <w:widowControl/>
        <w:spacing w:line="250" w:lineRule="auto" w:before="232" w:after="3364"/>
        <w:ind w:left="0" w:right="76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Enclosures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References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Procedures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Glossary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636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08/14/2020 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22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420" w:bottom="356" w:left="1440" w:header="720" w:footer="720" w:gutter="0"/>
          <w:cols w:space="720" w:num="1" w:equalWidth="0">
            <w:col w:w="938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DoDM 5120.20-M, June 3, 2014 </w:t>
      </w:r>
    </w:p>
    <w:p>
      <w:pPr>
        <w:autoSpaceDN w:val="0"/>
        <w:autoSpaceDE w:val="0"/>
        <w:widowControl/>
        <w:spacing w:line="278" w:lineRule="auto" w:before="40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TABLE OF CONTENTS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8" w:lineRule="auto" w:before="50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ENCLOSURE 1:  REFERENCES ...................................................................................................4 </w:t>
      </w:r>
    </w:p>
    <w:p>
      <w:pPr>
        <w:autoSpaceDN w:val="0"/>
        <w:autoSpaceDE w:val="0"/>
        <w:widowControl/>
        <w:spacing w:line="278" w:lineRule="auto" w:before="2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ENCLOSURE 2:  PROCEDURES ..................................................................................................5 </w:t>
      </w:r>
    </w:p>
    <w:p>
      <w:pPr>
        <w:autoSpaceDN w:val="0"/>
        <w:autoSpaceDE w:val="0"/>
        <w:widowControl/>
        <w:spacing w:line="245" w:lineRule="auto" w:before="232" w:after="0"/>
        <w:ind w:left="36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AFRTS SERVICE (NEW AND/OR ALTERED) .....................................................................5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 OF PROGRAM MATERIALS .........................................................................................8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RESTRICTIONS .......................................................................................................................9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REMOTE LOCATION BROADCASTS ................................................................................10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FOREIGN LANGUAGE BROADCASTS..............................................................................10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NEWS PROGRAMS ...............................................................................................................11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POLITICAL PROGRAMMING .............................................................................................11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SPOT ANNOUNCEMENTS ...................................................................................................11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EMERGENCY ANNOUNCEMENTS ....................................................................................13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RELIGIOUS PROGRAM MATERIALS ................................................................................13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LOCAL NEWS PRODUCTION .............................................................................................14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PRODUCTION OF NON-AFRTS MATERIAL.....................................................................14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MANPOWER ..........................................................................................................................14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PHYSICAL SECURITY OF PERSONNEL AND EQUIPMENT .........................................15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AFRTS CONTINGENCY AND WARTIME OPERATIONS ................................................15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PROVIDING CABLE AND SATELLITE SERVICE OVERSEAS ......................................16 </w:t>
      </w:r>
    </w:p>
    <w:p>
      <w:pPr>
        <w:autoSpaceDN w:val="0"/>
        <w:autoSpaceDE w:val="0"/>
        <w:widowControl/>
        <w:spacing w:line="278" w:lineRule="auto" w:before="2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GLOSSARY ..................................................................................................................................19 </w:t>
      </w:r>
    </w:p>
    <w:p>
      <w:pPr>
        <w:autoSpaceDN w:val="0"/>
        <w:autoSpaceDE w:val="0"/>
        <w:widowControl/>
        <w:spacing w:line="259" w:lineRule="auto" w:before="232" w:after="5296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 I:  ABBREVIATIONS AND ACRONYMS ................................................................19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 II:  DEFINITIONS ........................................................................................................20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636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3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08/14/2020 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33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CONTENTS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38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DoDM 5120.20, June 3, 2014</w:t>
      </w:r>
    </w:p>
    <w:p>
      <w:pPr>
        <w:autoSpaceDN w:val="0"/>
        <w:autoSpaceDE w:val="0"/>
        <w:widowControl/>
        <w:spacing w:line="278" w:lineRule="auto" w:before="40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ENCLOSURE 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8" w:lineRule="auto" w:before="2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REFERENCES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518" w:val="left"/>
          <w:tab w:pos="540" w:val="left"/>
        </w:tabs>
        <w:autoSpaceDE w:val="0"/>
        <w:widowControl/>
        <w:spacing w:line="245" w:lineRule="auto" w:before="50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5120.20-R, “Management and Operation of Armed Forces Radio and Television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 (AFRTS),” November 1998 (hereby cancelled)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Directive 5122.05, “Assistant to the Secretary of Defense for Public Affairs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(ATSD(PA)),” August 7, 2017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Directive 5105.74, “Defense Media Activity,” December 18, 2007, as amended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DoD Instruction 5120.20, “American Forces Radio and Television Service (AFRTS),”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October 18, 2010, as amended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5035.01, “Combined Federal Campaign (CFC) Fund-Raising Within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DoD,” June 6, 2017, as amended</w:t>
      </w:r>
    </w:p>
    <w:p>
      <w:pPr>
        <w:autoSpaceDN w:val="0"/>
        <w:tabs>
          <w:tab w:pos="4620" w:val="left"/>
          <w:tab w:pos="7046" w:val="left"/>
        </w:tabs>
        <w:autoSpaceDE w:val="0"/>
        <w:widowControl/>
        <w:spacing w:line="278" w:lineRule="auto" w:before="94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1, 08/14/2020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ENCLOSURE 1 </w:t>
      </w:r>
    </w:p>
    <w:p>
      <w:pPr>
        <w:sectPr>
          <w:pgSz w:w="12240" w:h="15840"/>
          <w:pgMar w:top="356" w:right="1420" w:bottom="356" w:left="1440" w:header="720" w:footer="720" w:gutter="0"/>
          <w:cols w:space="720" w:num="1" w:equalWidth="0">
            <w:col w:w="9380" w:space="0"/>
            <w:col w:w="9440" w:space="0"/>
            <w:col w:w="938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42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DoDM 5120.20, June 3, 2014</w:t>
      </w:r>
    </w:p>
    <w:p>
      <w:pPr>
        <w:autoSpaceDN w:val="0"/>
        <w:autoSpaceDE w:val="0"/>
        <w:widowControl/>
        <w:spacing w:line="278" w:lineRule="auto" w:before="40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ENCLOSURE 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8" w:lineRule="auto" w:before="2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PROCEDURES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8" w:lineRule="auto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AFRTS SERVICE (NEW AND/OR ALTERED)</w:t>
      </w:r>
    </w:p>
    <w:p>
      <w:pPr>
        <w:autoSpaceDN w:val="0"/>
        <w:autoSpaceDE w:val="0"/>
        <w:widowControl/>
        <w:spacing w:line="250" w:lineRule="auto" w:before="232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American Forces Network (AFN) Outlets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Manned AFN outlets (affiliates) produce local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interna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l information products (such as spot anno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uncements, news, and live radio shows)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insert them into radio and TV streams received from American Forces Network-Broadcast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Center (AFN-BC). </w:t>
      </w:r>
    </w:p>
    <w:p>
      <w:pPr>
        <w:autoSpaceDN w:val="0"/>
        <w:autoSpaceDE w:val="0"/>
        <w:widowControl/>
        <w:spacing w:line="247" w:lineRule="auto" w:before="232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Criteria for Service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An AFN outlet (radio and TV) may be proposed anywhere outside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con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tinental United Sta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tes (CONUS) where U.S. Military personnel are stationed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permanent duty if a valid requirement for such service can be demonstrated and concurrence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host-command and host-government can be obtained.  In considering any request for a new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outlet, the following criteria apply: </w:t>
      </w:r>
    </w:p>
    <w:p>
      <w:pPr>
        <w:autoSpaceDN w:val="0"/>
        <w:autoSpaceDE w:val="0"/>
        <w:widowControl/>
        <w:spacing w:line="247" w:lineRule="auto" w:before="232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CONUS Exception Criteria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An outlet normally will not operate within the United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States.  Exc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eptions will be based on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physical location of the installation and activity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requesting service and the availability of existing commercial English-language radio and TV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service.  These exceptions will be considered on a case-by-case basis if the Director, AFRTS,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determines that a valid requirement exists. </w:t>
      </w:r>
    </w:p>
    <w:p>
      <w:pPr>
        <w:autoSpaceDN w:val="0"/>
        <w:autoSpaceDE w:val="0"/>
        <w:widowControl/>
        <w:spacing w:line="250" w:lineRule="auto" w:before="232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Foreign Country Treaties and Federal Communications Commission (FCC) Rules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Compliance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.  An outlet in a foreign country will abide by all existing treaties and internationa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agreements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which the United States is a party, and relevant regulations.  Outlets located where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rules of the FCC apply will abide by all applicable FCC rules and regulations. </w:t>
      </w:r>
    </w:p>
    <w:p>
      <w:pPr>
        <w:autoSpaceDN w:val="0"/>
        <w:autoSpaceDE w:val="0"/>
        <w:widowControl/>
        <w:spacing w:line="247" w:lineRule="auto" w:before="232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English-Language Availability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An AFN broadcast outlet will not be established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U.S. territor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ial possessions and AFN servi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ce will not be permitted when English-language TV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programs are adequate.  As a general rule, “adequate” is defined as programming that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comparable to that seen or heard on U.S. networks.  The Director, AFRTS, makes the final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adequacy based upon recommendations from the requesting command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appropriate DMA regional command involved. </w:t>
      </w:r>
    </w:p>
    <w:p>
      <w:pPr>
        <w:autoSpaceDN w:val="0"/>
        <w:autoSpaceDE w:val="0"/>
        <w:widowControl/>
        <w:spacing w:line="250" w:lineRule="auto" w:before="232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Funding Process for Proposed Outlets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 the event the command requesting an outlet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desires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AFN service before funding and pers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onnel can be obtained, the requesting command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responsible for providing such resources, including those for all personnel authorizations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(military and civilian). </w:t>
      </w:r>
    </w:p>
    <w:p>
      <w:pPr>
        <w:autoSpaceDN w:val="0"/>
        <w:autoSpaceDE w:val="0"/>
        <w:widowControl/>
        <w:spacing w:line="250" w:lineRule="auto" w:before="232" w:after="880"/>
        <w:ind w:left="0" w:right="288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Requesting Service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Commanders will work with the DMA regional command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Comba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tant Command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their region to prepare a request for service.  The request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forwarded through the chain-of-command (major command, component, task force)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Headquarters (HQ) AFRTS.  AFRTS component will determine whether funds, personnel,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34"/>
        <w:gridCol w:w="3134"/>
        <w:gridCol w:w="3134"/>
      </w:tblGrid>
      <w:tr>
        <w:trPr>
          <w:trHeight w:hRule="exact" w:val="36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08/14/2020 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11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98" w:bottom="356" w:left="1440" w:header="720" w:footer="720" w:gutter="0"/>
          <w:cols w:space="720" w:num="1" w:equalWidth="0">
            <w:col w:w="9402" w:space="0"/>
            <w:col w:w="9380" w:space="0"/>
            <w:col w:w="9440" w:space="0"/>
            <w:col w:w="938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72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DoDM 5120.20, June 3, 2014</w:t>
      </w:r>
    </w:p>
    <w:p>
      <w:pPr>
        <w:autoSpaceDN w:val="0"/>
        <w:autoSpaceDE w:val="0"/>
        <w:widowControl/>
        <w:spacing w:line="259" w:lineRule="auto" w:before="402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equipment, administrative, and logistics support can be made available before recommending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approval or disapproval to the Director, AFRTS. </w:t>
      </w:r>
    </w:p>
    <w:p>
      <w:pPr>
        <w:autoSpaceDN w:val="0"/>
        <w:autoSpaceDE w:val="0"/>
        <w:widowControl/>
        <w:spacing w:line="247" w:lineRule="auto" w:before="232" w:after="0"/>
        <w:ind w:left="0" w:right="288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Requesting Program Materials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For new outlets requiring AFRTS program materials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(satelli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te delivery services or portable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media), the appropriate DMA regional commands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furnish HQ AFRTS, AFN-BC and the appropriate Combatant Command, an advisory at least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90 days before the planned activation date, and an updated advisory 30 days before the firm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activation date. </w:t>
      </w:r>
    </w:p>
    <w:p>
      <w:pPr>
        <w:autoSpaceDN w:val="0"/>
        <w:autoSpaceDE w:val="0"/>
        <w:widowControl/>
        <w:spacing w:line="278" w:lineRule="auto" w:before="23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U.S. Navy and Military Sealift Command (MSC) Ships</w:t>
      </w:r>
    </w:p>
    <w:p>
      <w:pPr>
        <w:autoSpaceDN w:val="0"/>
        <w:autoSpaceDE w:val="0"/>
        <w:widowControl/>
        <w:spacing w:line="245" w:lineRule="auto" w:before="232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U.S. Navy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Since no host-government’s approval or frequencies are involved, every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U.S. Navy 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hip (inclu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ding submarines) automatically becomes an AFN outlet as soon as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Shipboard Information, Training, and Entertainment (SITE) closed circuit radio and TV system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 installed onboard the ship.  HQ AFRTS must be included on the initial activation message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each newly installed shipboard system.  This message becomes the source document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determining affiliation and start-up of AFRTS services.  The U.S. Navy Chief of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(CHINFO) supervises SITE installations, programming start-up, and program circuiting for Navy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ships. </w:t>
      </w:r>
    </w:p>
    <w:p>
      <w:pPr>
        <w:autoSpaceDN w:val="0"/>
        <w:autoSpaceDE w:val="0"/>
        <w:widowControl/>
        <w:spacing w:line="247" w:lineRule="auto" w:before="232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MSC Ships as AFRTS Outlets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MSC ships with U.S. Military personnel assigned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their crews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are eligible to become AFN ou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tlets.  MSC requests for service, playback equipment,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program media are processed and managed by CHINFO. HQ AFRTS must be included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initial on-air message for each ship.  This message becomes the source document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determining affiliation and start-up of AFRTS services. </w:t>
      </w:r>
    </w:p>
    <w:p>
      <w:pPr>
        <w:autoSpaceDN w:val="0"/>
        <w:autoSpaceDE w:val="0"/>
        <w:widowControl/>
        <w:spacing w:line="278" w:lineRule="auto" w:before="23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Direct-to-Home (DTH) AFN Service for Units</w:t>
      </w:r>
    </w:p>
    <w:p>
      <w:pPr>
        <w:autoSpaceDN w:val="0"/>
        <w:autoSpaceDE w:val="0"/>
        <w:widowControl/>
        <w:spacing w:line="245" w:lineRule="auto" w:before="232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Description of Service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Similar to commercial satellite services in the United States,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DTH is an 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nmanned service cons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isting of a receive-only satellite dish and decoder (which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activated from the AFN-BC) directly connected to one or more TVs or an in-house cable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  It provides multiple channels of TV and radio news and entertainment programming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 from AFN-BC and includes global, regional, and local internal information.  The signal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may not be rebroadcast.  It may be used in a common viewing or listening area or on an in-house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cable distribution system designed to serve an authorized DoD audience.  Another service called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Direct-to-Sailor carries three channels of AFN and is available to units worldwide and ships 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sea. </w:t>
      </w:r>
    </w:p>
    <w:p>
      <w:pPr>
        <w:autoSpaceDN w:val="0"/>
        <w:autoSpaceDE w:val="0"/>
        <w:widowControl/>
        <w:spacing w:line="252" w:lineRule="auto" w:before="232" w:after="0"/>
        <w:ind w:left="0" w:right="432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Criteria for Service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Eligibility for unmanned AFRTS service is determined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desired use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and is generally lim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ited to serve units’ common viewing areas or in-house cable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systems. </w:t>
      </w:r>
    </w:p>
    <w:p>
      <w:pPr>
        <w:autoSpaceDN w:val="0"/>
        <w:autoSpaceDE w:val="0"/>
        <w:widowControl/>
        <w:spacing w:line="252" w:lineRule="auto" w:before="232" w:after="88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Placing or building an earth station and downlink at the required location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receipt of the AFN signal must be in concert with all applicable local, national, and international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agreements.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4"/>
        <w:gridCol w:w="3144"/>
        <w:gridCol w:w="3144"/>
      </w:tblGrid>
      <w:tr>
        <w:trPr>
          <w:trHeight w:hRule="exact" w:val="36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08/14/2020 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11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8" w:bottom="356" w:left="1440" w:header="720" w:footer="720" w:gutter="0"/>
          <w:cols w:space="720" w:num="1" w:equalWidth="0">
            <w:col w:w="9432" w:space="0"/>
            <w:col w:w="9402" w:space="0"/>
            <w:col w:w="9380" w:space="0"/>
            <w:col w:w="9440" w:space="0"/>
            <w:col w:w="938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DoDM 5120.20, June 3, 2014</w:t>
      </w:r>
    </w:p>
    <w:p>
      <w:pPr>
        <w:autoSpaceDN w:val="0"/>
        <w:tabs>
          <w:tab w:pos="1080" w:val="left"/>
        </w:tabs>
        <w:autoSpaceDE w:val="0"/>
        <w:widowControl/>
        <w:spacing w:line="259" w:lineRule="auto" w:before="402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The funding for the downlink, associated installation, and maintenance for circuit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distribution is provided by the activity requesting the service. </w:t>
      </w:r>
    </w:p>
    <w:p>
      <w:pPr>
        <w:autoSpaceDN w:val="0"/>
        <w:autoSpaceDE w:val="0"/>
        <w:widowControl/>
        <w:spacing w:line="278" w:lineRule="auto" w:before="23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(c) The downlink site will be recognized as an unmanned affiliate AFRTS location.</w:t>
      </w:r>
    </w:p>
    <w:p>
      <w:pPr>
        <w:autoSpaceDN w:val="0"/>
        <w:autoSpaceDE w:val="0"/>
        <w:widowControl/>
        <w:spacing w:line="250" w:lineRule="auto" w:before="232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Requesting Service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requesting commander will work with the appropriate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DMA regio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nal command to pre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pare a request for service.  The request will be forwarded to HQ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AFRTS for approval or consideration.  Ships should forward requests for direct-to-sailor (DTS)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directly to CHINFO Afloat Media Systems. </w:t>
      </w:r>
    </w:p>
    <w:p>
      <w:pPr>
        <w:autoSpaceDN w:val="0"/>
        <w:autoSpaceDE w:val="0"/>
        <w:widowControl/>
        <w:spacing w:line="278" w:lineRule="auto" w:before="23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DTH AFRTS Service for Individuals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232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Description of Service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This is the same service described in paragraph 1.g. of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enclosure, 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ut is limited to individ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ual use. </w:t>
      </w:r>
    </w:p>
    <w:p>
      <w:pPr>
        <w:autoSpaceDN w:val="0"/>
        <w:autoSpaceDE w:val="0"/>
        <w:widowControl/>
        <w:spacing w:line="252" w:lineRule="auto" w:before="232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Criteria for Service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Eligibility for this service is limited to DoD personnel,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retirees, and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selected personnel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of the Department of State and other Department of State-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affiliated U.S. Government agencies. </w:t>
      </w:r>
    </w:p>
    <w:p>
      <w:pPr>
        <w:autoSpaceDN w:val="0"/>
        <w:autoSpaceDE w:val="0"/>
        <w:widowControl/>
        <w:spacing w:line="247" w:lineRule="auto" w:before="232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Requesting Service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There are various ways to acquire service.  At some installations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 housing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office issues the sy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stem.  If it is not issued, the individual must purchase or lease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 from Army and Air Force Exchange Service (AAFES), another authorized user,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 AFRTS.  Full instructions for requests for service of all types, including the forms, can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found on the AFN website, www.myafn.net. </w:t>
      </w:r>
    </w:p>
    <w:p>
      <w:pPr>
        <w:autoSpaceDN w:val="0"/>
        <w:autoSpaceDE w:val="0"/>
        <w:widowControl/>
        <w:spacing w:line="278" w:lineRule="auto" w:before="23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Modifications of Existing AFRTS Outlets</w:t>
      </w:r>
    </w:p>
    <w:p>
      <w:pPr>
        <w:autoSpaceDN w:val="0"/>
        <w:autoSpaceDE w:val="0"/>
        <w:widowControl/>
        <w:spacing w:line="250" w:lineRule="auto" w:before="232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Except for ships at sea, the geographic location of an AFN outlet will not be changed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without prior approval of the Director, AFRTS.  Changes to shipboard systems are not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authorized without prior approval of CHINFO Afloat Media Systems and the Naval Sea Systems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Command. </w:t>
      </w:r>
    </w:p>
    <w:p>
      <w:pPr>
        <w:autoSpaceDN w:val="0"/>
        <w:autoSpaceDE w:val="0"/>
        <w:widowControl/>
        <w:spacing w:line="247" w:lineRule="auto" w:before="232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Any proposed changes or modifications to equipment that may materially alter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type of broadcast, the broadcast coverage area, or will result in a condition contrary to any host-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country agreements, will be made only with prior approval of the Director, AFRTS, through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DMA regional command and in coordination with the appropriate Combatant Command. 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Director, AFRTS, will be advised in advance of such proposed changes. </w:t>
      </w:r>
    </w:p>
    <w:p>
      <w:pPr>
        <w:autoSpaceDN w:val="0"/>
        <w:autoSpaceDE w:val="0"/>
        <w:widowControl/>
        <w:spacing w:line="252" w:lineRule="auto" w:before="232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Frequency assignment parameters (frequency, emission, power, or time restrictions)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 not be changed or exceeded without the approval of the appropriate broadcast frequency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assignment authority and the Director, AFRTS. </w:t>
      </w:r>
    </w:p>
    <w:p>
      <w:pPr>
        <w:autoSpaceDN w:val="0"/>
        <w:autoSpaceDE w:val="0"/>
        <w:widowControl/>
        <w:spacing w:line="278" w:lineRule="auto" w:before="23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Disestablishing an AFRTS Outlet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232" w:after="604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At least 120 days before the date an AFN outlet is no longer needed, or whenever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host-country will no longer grant permission for the outlet to operate, the served installation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30"/>
        <w:gridCol w:w="3130"/>
        <w:gridCol w:w="3130"/>
      </w:tblGrid>
      <w:tr>
        <w:trPr>
          <w:trHeight w:hRule="exact" w:val="36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08/14/2020 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11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410" w:bottom="356" w:left="1440" w:header="720" w:footer="720" w:gutter="0"/>
          <w:cols w:space="720" w:num="1" w:equalWidth="0">
            <w:col w:w="9390" w:space="0"/>
            <w:col w:w="9432" w:space="0"/>
            <w:col w:w="9402" w:space="0"/>
            <w:col w:w="9380" w:space="0"/>
            <w:col w:w="9440" w:space="0"/>
            <w:col w:w="938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DoDM 5120.20, June 3, 2014</w:t>
      </w:r>
    </w:p>
    <w:p>
      <w:pPr>
        <w:autoSpaceDN w:val="0"/>
        <w:autoSpaceDE w:val="0"/>
        <w:widowControl/>
        <w:spacing w:line="250" w:lineRule="auto" w:before="402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commander will forward a request for disestablishment to the responsible DMA regional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command.  The DMA regional commander will coordinate with the appropriate component(s)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Combatant Command(s), explaining in writing the reasons that require disestablishing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outlet and requesting their concurrence and the concurrence of the Director, AFRTS. </w:t>
      </w:r>
    </w:p>
    <w:p>
      <w:pPr>
        <w:autoSpaceDN w:val="0"/>
        <w:autoSpaceDE w:val="0"/>
        <w:widowControl/>
        <w:spacing w:line="278" w:lineRule="auto" w:before="2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(2) Upon receipt of AFRTS concurrence, the responsible DMA regional commander:</w:t>
      </w:r>
    </w:p>
    <w:p>
      <w:pPr>
        <w:autoSpaceDN w:val="0"/>
        <w:autoSpaceDE w:val="0"/>
        <w:widowControl/>
        <w:spacing w:line="252" w:lineRule="auto" w:before="232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Notifies the appropriate U.S. Embassy or U.S. Consulate of the disestablishment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will forward a copy of the notification to the Director, AFRTS, and to the Combatant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Command. </w:t>
      </w:r>
    </w:p>
    <w:p>
      <w:pPr>
        <w:autoSpaceDN w:val="0"/>
        <w:tabs>
          <w:tab w:pos="1080" w:val="left"/>
        </w:tabs>
        <w:autoSpaceDE w:val="0"/>
        <w:widowControl/>
        <w:spacing w:line="259" w:lineRule="auto" w:before="232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Requests program material disposition instructions from AFN-BC at least 60 days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before disestablishment. </w:t>
      </w:r>
    </w:p>
    <w:p>
      <w:pPr>
        <w:autoSpaceDN w:val="0"/>
        <w:tabs>
          <w:tab w:pos="1080" w:val="left"/>
        </w:tabs>
        <w:autoSpaceDE w:val="0"/>
        <w:widowControl/>
        <w:spacing w:line="259" w:lineRule="auto" w:before="232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Determines equipment disposition.  Furnishes equipment disposition instructions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the outlet at least 60 days before the final on-air day. </w:t>
      </w:r>
    </w:p>
    <w:p>
      <w:pPr>
        <w:autoSpaceDN w:val="0"/>
        <w:tabs>
          <w:tab w:pos="1080" w:val="left"/>
        </w:tabs>
        <w:autoSpaceDE w:val="0"/>
        <w:widowControl/>
        <w:spacing w:line="259" w:lineRule="auto" w:before="232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Notifies the appropriate broadcast frequency assignment authority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disestablishment. </w:t>
      </w:r>
    </w:p>
    <w:p>
      <w:pPr>
        <w:autoSpaceDN w:val="0"/>
        <w:autoSpaceDE w:val="0"/>
        <w:widowControl/>
        <w:spacing w:line="278" w:lineRule="auto" w:before="2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(3) The Station Manager:</w:t>
      </w:r>
    </w:p>
    <w:p>
      <w:pPr>
        <w:autoSpaceDN w:val="0"/>
        <w:autoSpaceDE w:val="0"/>
        <w:widowControl/>
        <w:spacing w:line="247" w:lineRule="auto" w:before="232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Prepares an after-action report on the disestablishment, to include disposition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classified materials, program materials and equipment, disposition of records in accordance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DoD requirements, transfer and/or disposition of all personnel, and lessons learned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 recommendations.  An original report will be provided to the appropriate DMA regional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command with a copy to the Director, AFRTS, and the Combatant Command. </w:t>
      </w:r>
    </w:p>
    <w:p>
      <w:pPr>
        <w:autoSpaceDN w:val="0"/>
        <w:tabs>
          <w:tab w:pos="1080" w:val="left"/>
        </w:tabs>
        <w:autoSpaceDE w:val="0"/>
        <w:widowControl/>
        <w:spacing w:line="259" w:lineRule="auto" w:before="232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If available, provides a copy on portable media, as appropriate, of the closing day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special programming relating to the closure to AFN-BC. 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232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AFRTS will coordinate with the Military Department personnel detailers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transfer and/or further assignment of all AFN outlet personnel. </w:t>
      </w:r>
    </w:p>
    <w:p>
      <w:pPr>
        <w:autoSpaceDN w:val="0"/>
        <w:autoSpaceDE w:val="0"/>
        <w:widowControl/>
        <w:spacing w:line="278" w:lineRule="auto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USE OF PROGRAM MATERIALS</w:t>
      </w:r>
    </w:p>
    <w:p>
      <w:pPr>
        <w:autoSpaceDN w:val="0"/>
        <w:autoSpaceDE w:val="0"/>
        <w:widowControl/>
        <w:spacing w:line="252" w:lineRule="auto" w:before="232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Editing AFN Programming Materials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AFN program materials will be broadcast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receive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 from AFN-BC.  Editing, for any pu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rpose, is prohibited without prior approval of AFN-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BC. </w:t>
      </w:r>
    </w:p>
    <w:p>
      <w:pPr>
        <w:autoSpaceDN w:val="0"/>
        <w:autoSpaceDE w:val="0"/>
        <w:widowControl/>
        <w:spacing w:line="247" w:lineRule="auto" w:before="232" w:after="604"/>
        <w:ind w:left="0" w:right="288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Musical Recordings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Manned AFN outlets may excerpt individual musical recordings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from 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FN radio programs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including satellite music channels for continuing local use.  AFN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music is for overseas broadcast only and AFRTS cannot extend its licenses for music to non-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AFN organizations or for non-AFN use such as public information products shared with non-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audiences.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7"/>
        <w:gridCol w:w="3127"/>
        <w:gridCol w:w="3127"/>
      </w:tblGrid>
      <w:tr>
        <w:trPr>
          <w:trHeight w:hRule="exact" w:val="36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08/14/2020 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11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420" w:bottom="356" w:left="1440" w:header="720" w:footer="720" w:gutter="0"/>
          <w:cols w:space="720" w:num="1" w:equalWidth="0">
            <w:col w:w="9380" w:space="0"/>
            <w:col w:w="9390" w:space="0"/>
            <w:col w:w="9432" w:space="0"/>
            <w:col w:w="9402" w:space="0"/>
            <w:col w:w="9380" w:space="0"/>
            <w:col w:w="9440" w:space="0"/>
            <w:col w:w="938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76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DoDM 5120.20, June 3, 2014</w:t>
      </w:r>
    </w:p>
    <w:p>
      <w:pPr>
        <w:autoSpaceDN w:val="0"/>
        <w:tabs>
          <w:tab w:pos="360" w:val="left"/>
        </w:tabs>
        <w:autoSpaceDE w:val="0"/>
        <w:widowControl/>
        <w:spacing w:line="259" w:lineRule="auto" w:before="678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Radiothons and Telethons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AFN outlets will not conduct fund-raising radiothons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teletho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ns in support of the overse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Combined Federal Campaign (CFC). </w:t>
      </w:r>
    </w:p>
    <w:p>
      <w:pPr>
        <w:autoSpaceDN w:val="0"/>
        <w:autoSpaceDE w:val="0"/>
        <w:widowControl/>
        <w:spacing w:line="252" w:lineRule="auto" w:before="232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Fund-Raising Programs Support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Manned AFN outlets may conduct fund-raising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progra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ms in support of command relief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welfare, and organizational activities within the limits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DoDI 5035.01 (Reference (e)). </w:t>
      </w:r>
    </w:p>
    <w:p>
      <w:pPr>
        <w:autoSpaceDN w:val="0"/>
        <w:autoSpaceDE w:val="0"/>
        <w:widowControl/>
        <w:spacing w:line="247" w:lineRule="auto" w:before="232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Deleting, Editing, and Covering of Worldwide AFRTS Spot Announcements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AFN spot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announ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cements broadcast worldwide via satellite will not be deleted or edited.  AFN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spots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covered only during times designated as “affiliate” availability.  Spots will not be edited nor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 footage be extracted for any use.  Requests for exceptions must be forwarded through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appropriate regional command to AFRTS, affiliate relations, and Radio and Television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Production Office (RTPO) for final approval. </w:t>
      </w:r>
    </w:p>
    <w:p>
      <w:pPr>
        <w:autoSpaceDN w:val="0"/>
        <w:autoSpaceDE w:val="0"/>
        <w:widowControl/>
        <w:spacing w:line="250" w:lineRule="auto" w:before="232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U.S. Military-Produced Programming Other Than AFN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Programs of appropriate content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ad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equate technical quality produced by official U.S. Milit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ary sources (e.g., the internal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activities of the Military Departments) are authorized for use by AFN affiliates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approval by the appropriate DMA regional command or CHINFO (for ships), and AFN-BC. </w:t>
      </w:r>
    </w:p>
    <w:p>
      <w:pPr>
        <w:autoSpaceDN w:val="0"/>
        <w:autoSpaceDE w:val="0"/>
        <w:widowControl/>
        <w:spacing w:line="245" w:lineRule="auto" w:before="232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Foreign Programming of Cultural or Informational Value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 certain instances, programs,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events,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or ceremonies broadcast by a foreign government or 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ncy may be considered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sufficient cultural or informational value to warrant broadcast by AFN affiliates.  No broadcast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this nature will be made without the expressed permission of the originating or controlling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foreign government or agency.  Written concurrence of the host-country team is also required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before such programs will be used.  Additionally, the appropriate DMA regional command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consulted and the Director, AFRTS, and AFN-BC affiliate relations will be notified before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airing such program. </w:t>
      </w:r>
    </w:p>
    <w:p>
      <w:pPr>
        <w:autoSpaceDN w:val="0"/>
        <w:autoSpaceDE w:val="0"/>
        <w:widowControl/>
        <w:spacing w:line="252" w:lineRule="auto" w:before="232" w:after="0"/>
        <w:ind w:left="0" w:right="288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Local AFRTS Outlet Programming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AFRTS will authorize and encourage regional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nds and the AFN affiliates under 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eir command to produce as much regional and local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products as their assets and resources will allow. </w:t>
      </w:r>
    </w:p>
    <w:p>
      <w:pPr>
        <w:autoSpaceDN w:val="0"/>
        <w:autoSpaceDE w:val="0"/>
        <w:widowControl/>
        <w:spacing w:line="252" w:lineRule="auto" w:before="232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Navy SITE Systems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Shipboard SITE systems are the only authorized systems to be used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play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back information, tr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aining, and educational materials and for Navy Motion Picture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products. </w:t>
      </w:r>
    </w:p>
    <w:p>
      <w:pPr>
        <w:autoSpaceDN w:val="0"/>
        <w:autoSpaceDE w:val="0"/>
        <w:widowControl/>
        <w:spacing w:line="278" w:lineRule="auto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RESTRICTIONS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 AFN program materials will not be used:</w:t>
      </w:r>
    </w:p>
    <w:p>
      <w:pPr>
        <w:autoSpaceDN w:val="0"/>
        <w:autoSpaceDE w:val="0"/>
        <w:widowControl/>
        <w:spacing w:line="278" w:lineRule="auto" w:before="23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a. For non-AFN broadcast purposes, including private parties, functions, and events.</w:t>
      </w:r>
    </w:p>
    <w:p>
      <w:pPr>
        <w:autoSpaceDN w:val="0"/>
        <w:tabs>
          <w:tab w:pos="360" w:val="left"/>
        </w:tabs>
        <w:autoSpaceDE w:val="0"/>
        <w:widowControl/>
        <w:spacing w:line="259" w:lineRule="auto" w:before="232" w:after="1156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On foreign or domestic commercial, private, or government-owned broadcasting affiliates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 cable systems without specific authorization from the Director, AFRTS.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5"/>
        <w:gridCol w:w="3145"/>
        <w:gridCol w:w="3145"/>
      </w:tblGrid>
      <w:tr>
        <w:trPr>
          <w:trHeight w:hRule="exact" w:val="360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08/14/2020 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11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4" w:bottom="356" w:left="1440" w:header="720" w:footer="720" w:gutter="0"/>
          <w:cols w:space="720" w:num="1" w:equalWidth="0">
            <w:col w:w="9436" w:space="0"/>
            <w:col w:w="9380" w:space="0"/>
            <w:col w:w="9390" w:space="0"/>
            <w:col w:w="9432" w:space="0"/>
            <w:col w:w="9402" w:space="0"/>
            <w:col w:w="9380" w:space="0"/>
            <w:col w:w="9440" w:space="0"/>
            <w:col w:w="938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DoDM 5120.20, June 3, 2014</w:t>
      </w:r>
    </w:p>
    <w:p>
      <w:pPr>
        <w:autoSpaceDN w:val="0"/>
        <w:tabs>
          <w:tab w:pos="360" w:val="left"/>
        </w:tabs>
        <w:autoSpaceDE w:val="0"/>
        <w:widowControl/>
        <w:spacing w:line="259" w:lineRule="auto" w:before="402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In a program produced by, or originating from, a non-AFN military organization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broadcast by a commercial station. </w:t>
      </w:r>
    </w:p>
    <w:p>
      <w:pPr>
        <w:autoSpaceDN w:val="0"/>
        <w:tabs>
          <w:tab w:pos="360" w:val="left"/>
        </w:tabs>
        <w:autoSpaceDE w:val="0"/>
        <w:widowControl/>
        <w:spacing w:line="259" w:lineRule="auto" w:before="232" w:after="0"/>
        <w:ind w:left="0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In any manner that constitutes competition with or infringement of the work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commercial artists, copyright holders, U.S. content providers, or other private interests. </w:t>
      </w:r>
    </w:p>
    <w:p>
      <w:pPr>
        <w:autoSpaceDN w:val="0"/>
        <w:tabs>
          <w:tab w:pos="360" w:val="left"/>
        </w:tabs>
        <w:autoSpaceDE w:val="0"/>
        <w:widowControl/>
        <w:spacing w:line="259" w:lineRule="auto" w:before="232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For direct projection exhibitions on a military installation or facility where a specific fee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collected for entrance or viewing of the AFN material. </w:t>
      </w:r>
    </w:p>
    <w:p>
      <w:pPr>
        <w:autoSpaceDN w:val="0"/>
        <w:autoSpaceDE w:val="0"/>
        <w:widowControl/>
        <w:spacing w:line="252" w:lineRule="auto" w:before="232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Aboard Navy, MSC, or Coast Guard ships, while the ships are in port and/or within range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U.S. commercial affiliates broadcasting U.S. programs, except for official military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and for training purposes. </w:t>
      </w:r>
    </w:p>
    <w:p>
      <w:pPr>
        <w:autoSpaceDN w:val="0"/>
        <w:autoSpaceDE w:val="0"/>
        <w:widowControl/>
        <w:spacing w:line="252" w:lineRule="auto" w:before="232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 Program materials (e.g., news or sports broadcasts) produced by manned AFN outlets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 be made available to commercial, private, or government-owned radio or TV affiliates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networks, or their representatives, without prior approval by the Director, AFRTS. </w:t>
      </w:r>
    </w:p>
    <w:p>
      <w:pPr>
        <w:autoSpaceDN w:val="0"/>
        <w:autoSpaceDE w:val="0"/>
        <w:widowControl/>
        <w:spacing w:line="259" w:lineRule="auto" w:before="232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h. No AFN outlet may broadcast or rebroadcast any program material produced by private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commercial interests, or foreign governments, except as stated in paragraph 2g of this enclosure. </w:t>
      </w:r>
    </w:p>
    <w:p>
      <w:pPr>
        <w:autoSpaceDN w:val="0"/>
        <w:autoSpaceDE w:val="0"/>
        <w:widowControl/>
        <w:spacing w:line="252" w:lineRule="auto" w:before="508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REMOTE LOCATION BROADCASTS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AFN affiliates may use program materials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nished by AFN-BC for broadcasts origin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ating from remote locations (e.g., picnics and sport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fields) providing the following criteria are met:</w:t>
      </w:r>
    </w:p>
    <w:p>
      <w:pPr>
        <w:autoSpaceDN w:val="0"/>
        <w:tabs>
          <w:tab w:pos="360" w:val="left"/>
        </w:tabs>
        <w:autoSpaceDE w:val="0"/>
        <w:widowControl/>
        <w:spacing w:line="259" w:lineRule="auto" w:before="232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Pre-emption of AFN TV programming is coordinated in advance with AFRTS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AFN-BC. </w:t>
      </w:r>
    </w:p>
    <w:p>
      <w:pPr>
        <w:autoSpaceDN w:val="0"/>
        <w:autoSpaceDE w:val="0"/>
        <w:widowControl/>
        <w:spacing w:line="252" w:lineRule="auto" w:before="232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The primary purpose of the remote broadcast is not to provide entertainment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audience at the remote location and when the remote broadcast terminates, so does the AFRTS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music. </w:t>
      </w:r>
    </w:p>
    <w:p>
      <w:pPr>
        <w:autoSpaceDN w:val="0"/>
        <w:autoSpaceDE w:val="0"/>
        <w:widowControl/>
        <w:spacing w:line="278" w:lineRule="auto" w:before="23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c. The majority of the audience at the remote location is not comprised of foreign nationals.</w:t>
      </w:r>
    </w:p>
    <w:p>
      <w:pPr>
        <w:autoSpaceDN w:val="0"/>
        <w:autoSpaceDE w:val="0"/>
        <w:widowControl/>
        <w:spacing w:line="259" w:lineRule="auto" w:before="508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FOREIGN LANGUAGE BROADCASTS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Affiliate broadcasts in other than the English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guage may not be made without obtaining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approval from the Director, AFRTS, except:</w:t>
      </w:r>
    </w:p>
    <w:p>
      <w:pPr>
        <w:autoSpaceDN w:val="0"/>
        <w:autoSpaceDE w:val="0"/>
        <w:widowControl/>
        <w:spacing w:line="250" w:lineRule="auto" w:before="232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Programs or announcements are permitted in the language of the host-country, where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there is adequate English translation, and the program or announcement is addressed specifically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 DoD personnel to increase their knowledge of the language and appreciation of the host-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country, its customs, background, and people. </w:t>
      </w:r>
    </w:p>
    <w:p>
      <w:pPr>
        <w:autoSpaceDN w:val="0"/>
        <w:autoSpaceDE w:val="0"/>
        <w:widowControl/>
        <w:spacing w:line="252" w:lineRule="auto" w:before="232" w:after="604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Official requests are received by the host-government to alert its civilian population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emergency conditions, such as storms, floods, and earthquakes.  Such announcements must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confirmed and approved for broadcast by the U.S. Country Team or senior host-command. 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7"/>
        <w:gridCol w:w="3127"/>
        <w:gridCol w:w="3127"/>
      </w:tblGrid>
      <w:tr>
        <w:trPr>
          <w:trHeight w:hRule="exact" w:val="3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08/14/2020 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10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420" w:bottom="356" w:left="1440" w:header="720" w:footer="720" w:gutter="0"/>
          <w:cols w:space="720" w:num="1" w:equalWidth="0">
            <w:col w:w="9380" w:space="0"/>
            <w:col w:w="9436" w:space="0"/>
            <w:col w:w="9380" w:space="0"/>
            <w:col w:w="9390" w:space="0"/>
            <w:col w:w="9432" w:space="0"/>
            <w:col w:w="9402" w:space="0"/>
            <w:col w:w="9380" w:space="0"/>
            <w:col w:w="9440" w:space="0"/>
            <w:col w:w="938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64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DoDM 5120.20, June 3, 2014</w:t>
      </w:r>
    </w:p>
    <w:p>
      <w:pPr>
        <w:autoSpaceDN w:val="0"/>
        <w:autoSpaceDE w:val="0"/>
        <w:widowControl/>
        <w:spacing w:line="259" w:lineRule="auto" w:before="402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appropriate Combatant Command, DMA regional command, and Director, AFRTS, will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advised of the circumstances and actions taken. </w:t>
      </w:r>
    </w:p>
    <w:p>
      <w:pPr>
        <w:autoSpaceDN w:val="0"/>
        <w:autoSpaceDE w:val="0"/>
        <w:widowControl/>
        <w:spacing w:line="278" w:lineRule="auto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NEWS PROGRAMS</w:t>
      </w:r>
    </w:p>
    <w:p>
      <w:pPr>
        <w:autoSpaceDN w:val="0"/>
        <w:autoSpaceDE w:val="0"/>
        <w:widowControl/>
        <w:spacing w:line="252" w:lineRule="auto" w:before="232" w:after="0"/>
        <w:ind w:left="0" w:right="96" w:firstLine="36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Ensuring Integrity of Commercial News Programs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DoD assures the U.S. commercial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networks that it will protect the integrity of all 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 programs and materials.  No changes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 be made in the editorial content of any news programs and materials that are broadcast. </w:t>
      </w:r>
    </w:p>
    <w:p>
      <w:pPr>
        <w:autoSpaceDN w:val="0"/>
        <w:autoSpaceDE w:val="0"/>
        <w:widowControl/>
        <w:spacing w:line="250" w:lineRule="auto" w:before="232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Principle of Fairness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AFN-BC and AFN outlets’ news will be guided by the principle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fairnes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s.  This principle rec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ognizes the right of AFRTS audiences to enjoy access to diverse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topics and contrasting perspectives.  AFN-BC and AFN outlets will provide reasonable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opportunities for such access. </w:t>
      </w:r>
    </w:p>
    <w:p>
      <w:pPr>
        <w:autoSpaceDN w:val="0"/>
        <w:autoSpaceDE w:val="0"/>
        <w:widowControl/>
        <w:spacing w:line="278" w:lineRule="auto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POLITICAL PROGRAMMING</w:t>
      </w:r>
    </w:p>
    <w:p>
      <w:pPr>
        <w:autoSpaceDN w:val="0"/>
        <w:autoSpaceDE w:val="0"/>
        <w:widowControl/>
        <w:spacing w:line="247" w:lineRule="auto" w:before="232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AFN outlets will not originate any political programming.  The FCC requires equal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opportunities for political candidates, except in newscasts, news interviews, news documentaries,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spot coverage of news events.  Since AFN will not accept nor originate programs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political candidates and only carries FCC-exempted programming, equal opportunity is not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issue. </w:t>
      </w:r>
    </w:p>
    <w:p>
      <w:pPr>
        <w:autoSpaceDN w:val="0"/>
        <w:autoSpaceDE w:val="0"/>
        <w:widowControl/>
        <w:spacing w:line="245" w:lineRule="auto" w:before="232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AFN-BC will provide a free flow of political programming from U.S. commercial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networks.  AFN-BC, DMA regional commands, and their AFN affiliates will maintain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same equal opportunities balance offered by these sources.  AFN affiliates should make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extensive use of such programming, especially during Presidential election years, and should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 their audience with the political analyses, commentaries, and public affairs programs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provided by AFN-BC.  AFN will neither produce nor accept programming from political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candidates. </w:t>
      </w:r>
    </w:p>
    <w:p>
      <w:pPr>
        <w:autoSpaceDN w:val="0"/>
        <w:autoSpaceDE w:val="0"/>
        <w:widowControl/>
        <w:spacing w:line="278" w:lineRule="auto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SPOT ANNOUNCEMENTS</w:t>
      </w:r>
    </w:p>
    <w:p>
      <w:pPr>
        <w:autoSpaceDN w:val="0"/>
        <w:autoSpaceDE w:val="0"/>
        <w:widowControl/>
        <w:spacing w:line="250" w:lineRule="auto" w:before="232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Informational Spot Announcements Replace Commercials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AFN provides commanders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 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uidance and completed information spots for the dissemina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tion of information to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personnel.  These spots, for both radio and TV, replace the commercial advertisements within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information and entertainment programs otherwise seen on commercial programming. </w:t>
      </w:r>
    </w:p>
    <w:p>
      <w:pPr>
        <w:autoSpaceDN w:val="0"/>
        <w:autoSpaceDE w:val="0"/>
        <w:widowControl/>
        <w:spacing w:line="247" w:lineRule="auto" w:before="232" w:after="88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AFRTS Non-Commercial Status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 AFRTS is an entity of DoD and, as such, is a non-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rcial broadcast organization.  Ex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cept as stated, no commercial products or profit-making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organizations (except sanctioned morale, welfare, and recreation activities) may be mentioned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AFRTS spot announcements.  In addition, AFN will only air education spots for non-DoD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colleges and universities that are under contract with the DoD, and then only by using the base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1"/>
        <w:gridCol w:w="3141"/>
        <w:gridCol w:w="3141"/>
      </w:tblGrid>
      <w:tr>
        <w:trPr>
          <w:trHeight w:hRule="exact" w:val="3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08/14/2020 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10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76" w:bottom="356" w:left="1440" w:header="720" w:footer="720" w:gutter="0"/>
          <w:cols w:space="720" w:num="1" w:equalWidth="0">
            <w:col w:w="9424" w:space="0"/>
            <w:col w:w="9380" w:space="0"/>
            <w:col w:w="9436" w:space="0"/>
            <w:col w:w="9380" w:space="0"/>
            <w:col w:w="9390" w:space="0"/>
            <w:col w:w="9432" w:space="0"/>
            <w:col w:w="9402" w:space="0"/>
            <w:col w:w="9380" w:space="0"/>
            <w:col w:w="9440" w:space="0"/>
            <w:col w:w="938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56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DoDM 5120.20, June 3, 2014</w:t>
      </w:r>
    </w:p>
    <w:p>
      <w:pPr>
        <w:autoSpaceDN w:val="0"/>
        <w:autoSpaceDE w:val="0"/>
        <w:widowControl/>
        <w:spacing w:line="259" w:lineRule="auto" w:before="402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education office as the focal point for all contact.  No AFN spots will uniquely highlight 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particular college or university. </w:t>
      </w:r>
    </w:p>
    <w:p>
      <w:pPr>
        <w:autoSpaceDN w:val="0"/>
        <w:autoSpaceDE w:val="0"/>
        <w:widowControl/>
        <w:spacing w:line="247" w:lineRule="auto" w:before="232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CFC and Other DoD-Sanctioned Fund Drives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Spots will not be used to solicit funds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directl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y or indirectly unless specifically approved by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RTPO.  Exceptions are spot announcements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produced for the annual overseas CFC if they are general in nature and do not highlight a single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agency.  AFN affiliates may also produce generic spot announcements that support fund drives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sanctioned by the Military Departments and their major commands, such as Army Emergency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Relief, Navy Relief Society, Air Force Aid Society, and similar campaigns. </w:t>
      </w:r>
    </w:p>
    <w:p>
      <w:pPr>
        <w:autoSpaceDN w:val="0"/>
        <w:autoSpaceDE w:val="0"/>
        <w:widowControl/>
        <w:spacing w:line="247" w:lineRule="auto" w:before="232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Command-Sponsored Publicity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Spot announcements will not publicize gambling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games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of chance, unless such activitie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 are organized within the U.S. Military communities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authorized by local commanders for purposes of charity or morale and welfare.  In the case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command-authorized lotteries, names of winners may be mentioned in local news stories.  Spot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announcements will be restricted to mentioning where tickets are available but will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encourage participation in the lottery. </w:t>
      </w:r>
    </w:p>
    <w:p>
      <w:pPr>
        <w:autoSpaceDN w:val="0"/>
        <w:tabs>
          <w:tab w:pos="360" w:val="left"/>
        </w:tabs>
        <w:autoSpaceDE w:val="0"/>
        <w:widowControl/>
        <w:spacing w:line="259" w:lineRule="auto" w:before="232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Membership Drive Publicity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AFN will not air spots that promote membership based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organi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zations or that promote non-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websites that solicit donations. </w:t>
      </w:r>
    </w:p>
    <w:p>
      <w:pPr>
        <w:autoSpaceDN w:val="0"/>
        <w:tabs>
          <w:tab w:pos="360" w:val="left"/>
        </w:tabs>
        <w:autoSpaceDE w:val="0"/>
        <w:widowControl/>
        <w:spacing w:line="259" w:lineRule="auto" w:before="232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Approval to Use Non-AFRTS Spots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Non-AFRTS produced spots will not be aired unless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approv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ed in advance by RTPO. </w:t>
      </w:r>
    </w:p>
    <w:p>
      <w:pPr>
        <w:autoSpaceDN w:val="0"/>
        <w:autoSpaceDE w:val="0"/>
        <w:widowControl/>
        <w:spacing w:line="247" w:lineRule="auto" w:before="232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Use of Brand Names and Prices in Spots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Spot announcements will not mention the brand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name 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f any product.  To do so may be conside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 a DoD endorsement and provide unfair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competition with other products.  This includes those products that carry the AAFES brand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name, and Navy and Marine Corps Exchange products.  Brand names may be mentioned in news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stories if they are an integral part of the news story.  However there are some exceptions: </w:t>
      </w:r>
    </w:p>
    <w:p>
      <w:pPr>
        <w:autoSpaceDN w:val="0"/>
        <w:autoSpaceDE w:val="0"/>
        <w:widowControl/>
        <w:spacing w:line="252" w:lineRule="auto" w:before="232" w:after="0"/>
        <w:ind w:left="0" w:right="432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Local Swap Shop or Trading Post Programs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Brand names may be used in local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swap shop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or trading post programs when advertising 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ersonal items for sale or exchange by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authorized members of the audience. </w:t>
      </w:r>
    </w:p>
    <w:p>
      <w:pPr>
        <w:autoSpaceDN w:val="0"/>
        <w:autoSpaceDE w:val="0"/>
        <w:widowControl/>
        <w:spacing w:line="252" w:lineRule="auto" w:before="232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Naming Sponsors as Part of Newscasts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Affiliates may mention the name of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commercial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sponsor, along with other pertinent fac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ts, in news stories and local announcements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concerning DoD, USO-sponsored shows and programs. </w:t>
      </w:r>
    </w:p>
    <w:p>
      <w:pPr>
        <w:autoSpaceDN w:val="0"/>
        <w:autoSpaceDE w:val="0"/>
        <w:widowControl/>
        <w:spacing w:line="252" w:lineRule="auto" w:before="232" w:after="0"/>
        <w:ind w:left="0" w:right="144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Naming Commercial Brands as Command-Sponsored Prizes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AFN affiliates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mention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names of commercial products or companies to identify spe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cific prizes in contests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sponsored by military command activities. </w:t>
      </w:r>
    </w:p>
    <w:p>
      <w:pPr>
        <w:autoSpaceDN w:val="0"/>
        <w:autoSpaceDE w:val="0"/>
        <w:widowControl/>
        <w:spacing w:line="252" w:lineRule="auto" w:before="232" w:after="1156"/>
        <w:ind w:left="0" w:right="432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Use of Prices in Spots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Prices will not be mentioned for products except for local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swap shop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programs and/or to adv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ise the audience of specific upcoming local events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services.  There must be no editorializing of the price.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39"/>
        <w:gridCol w:w="3139"/>
        <w:gridCol w:w="3139"/>
      </w:tblGrid>
      <w:tr>
        <w:trPr>
          <w:trHeight w:hRule="exact" w:val="3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08/14/2020 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10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84" w:bottom="356" w:left="1440" w:header="720" w:footer="720" w:gutter="0"/>
          <w:cols w:space="720" w:num="1" w:equalWidth="0">
            <w:col w:w="9416" w:space="0"/>
            <w:col w:w="9424" w:space="0"/>
            <w:col w:w="9380" w:space="0"/>
            <w:col w:w="9436" w:space="0"/>
            <w:col w:w="9380" w:space="0"/>
            <w:col w:w="9390" w:space="0"/>
            <w:col w:w="9432" w:space="0"/>
            <w:col w:w="9402" w:space="0"/>
            <w:col w:w="9380" w:space="0"/>
            <w:col w:w="9440" w:space="0"/>
            <w:col w:w="938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68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DoDM 5120.20, June 3, 2014</w:t>
      </w:r>
    </w:p>
    <w:p>
      <w:pPr>
        <w:autoSpaceDN w:val="0"/>
        <w:tabs>
          <w:tab w:pos="360" w:val="left"/>
        </w:tabs>
        <w:autoSpaceDE w:val="0"/>
        <w:widowControl/>
        <w:spacing w:line="259" w:lineRule="auto" w:before="402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Spot Compliance and Consistency to DoD Policy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Any spot announcement aired on AFN,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regardl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ess of where or by whom it was produced, must 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omply with DoD objectives. </w:t>
      </w:r>
    </w:p>
    <w:p>
      <w:pPr>
        <w:autoSpaceDN w:val="0"/>
        <w:tabs>
          <w:tab w:pos="360" w:val="left"/>
        </w:tabs>
        <w:autoSpaceDE w:val="0"/>
        <w:widowControl/>
        <w:spacing w:line="259" w:lineRule="auto" w:before="232" w:after="0"/>
        <w:ind w:left="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Spot Use Adheres to Guidelines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Spot announcements released by RTPO must comply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with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he same guidelines and policies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any other program material released by AFN-BC. </w:t>
      </w:r>
    </w:p>
    <w:p>
      <w:pPr>
        <w:autoSpaceDN w:val="0"/>
        <w:autoSpaceDE w:val="0"/>
        <w:widowControl/>
        <w:spacing w:line="278" w:lineRule="auto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EMERGENCY ANNOUNCEMENTS</w:t>
      </w:r>
    </w:p>
    <w:p>
      <w:pPr>
        <w:autoSpaceDN w:val="0"/>
        <w:autoSpaceDE w:val="0"/>
        <w:widowControl/>
        <w:spacing w:line="247" w:lineRule="auto" w:before="232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Command Written Policy Required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Regional commands will determine emergency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announ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cement policies.  Policies will incl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ude what constitutes an emergency announcement, how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 will be aired, and the process for emergency announcement verification and approval. 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degree of emergency and the possible effects any AFN emergency announcements might have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upon the host country and all U.S. citizens in the host country must be carefully considered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formulating such policy. </w:t>
      </w:r>
    </w:p>
    <w:p>
      <w:pPr>
        <w:autoSpaceDN w:val="0"/>
        <w:autoSpaceDE w:val="0"/>
        <w:widowControl/>
        <w:spacing w:line="250" w:lineRule="auto" w:before="232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In the event the policy authorizes the airing of emergency announcements, AFN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affiliates will broadcast such announcements only upon explicit clearance from the competent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authority authorized to release the information and the AFN affiliate manager who is responsible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verifying the emergency requirement. </w:t>
      </w:r>
    </w:p>
    <w:p>
      <w:pPr>
        <w:autoSpaceDN w:val="0"/>
        <w:autoSpaceDE w:val="0"/>
        <w:widowControl/>
        <w:spacing w:line="252" w:lineRule="auto" w:before="232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Based on command policy, emergency announcements on local AFN affiliates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pre-approved by the DoD Components in advance of an expected emergency such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evacuation of family members, natural disasters. </w:t>
      </w:r>
    </w:p>
    <w:p>
      <w:pPr>
        <w:autoSpaceDN w:val="0"/>
        <w:autoSpaceDE w:val="0"/>
        <w:widowControl/>
        <w:spacing w:line="250" w:lineRule="auto" w:before="232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Broadcasting of Exercise and Training Announcements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Local exercise announcements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will be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coordinated with appropriate public affairs offices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DMA regional commanders prior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airing.  For large scale, such as regional exercises, coordination will be between the DMA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regional command and DoD Component level. </w:t>
      </w:r>
    </w:p>
    <w:p>
      <w:pPr>
        <w:autoSpaceDN w:val="0"/>
        <w:autoSpaceDE w:val="0"/>
        <w:widowControl/>
        <w:spacing w:line="252" w:lineRule="auto" w:before="232" w:after="0"/>
        <w:ind w:left="0" w:right="432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Noncombatant Evacuation Operations (NEO) Announcements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Regional commanders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will be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responsible for ensuring provisions for using AFN services du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ring a NEO are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applicable operations plan. </w:t>
      </w:r>
    </w:p>
    <w:p>
      <w:pPr>
        <w:autoSpaceDN w:val="0"/>
        <w:autoSpaceDE w:val="0"/>
        <w:widowControl/>
        <w:spacing w:line="278" w:lineRule="auto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RELIGIOUS PROGRAM MATERIALS</w:t>
      </w:r>
    </w:p>
    <w:p>
      <w:pPr>
        <w:autoSpaceDN w:val="0"/>
        <w:autoSpaceDE w:val="0"/>
        <w:widowControl/>
        <w:spacing w:line="247" w:lineRule="auto" w:before="232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Religious Programming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Armed Forces Chaplains Board (AFCB) liaison,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Direct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or of Religious Program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ming at the AFN-BC, approves all religious programming,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 programs and spots, before it is scheduled on AFN TV and AFN Radio.  No religious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programming may be used without prior AFCB review and approval.  No religious programming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 be produced locally.  Religious programming received from other sources may be forwarded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the AFCB liaison for a determination on their use. </w:t>
      </w:r>
    </w:p>
    <w:p>
      <w:pPr>
        <w:autoSpaceDN w:val="0"/>
        <w:autoSpaceDE w:val="0"/>
        <w:widowControl/>
        <w:spacing w:line="259" w:lineRule="auto" w:before="232" w:after="604"/>
        <w:ind w:left="0" w:right="28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Religious Spots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All radio and TV religious spots are reviewed and approved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AFCB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liaison and by 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TPO.  No religious spots may be used without prior AFCB review and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3"/>
        <w:gridCol w:w="3143"/>
        <w:gridCol w:w="3143"/>
      </w:tblGrid>
      <w:tr>
        <w:trPr>
          <w:trHeight w:hRule="exact" w:val="3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08/14/2020 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10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72" w:bottom="356" w:left="1440" w:header="720" w:footer="720" w:gutter="0"/>
          <w:cols w:space="720" w:num="1" w:equalWidth="0">
            <w:col w:w="9428" w:space="0"/>
            <w:col w:w="9416" w:space="0"/>
            <w:col w:w="9424" w:space="0"/>
            <w:col w:w="9380" w:space="0"/>
            <w:col w:w="9436" w:space="0"/>
            <w:col w:w="9380" w:space="0"/>
            <w:col w:w="9390" w:space="0"/>
            <w:col w:w="9432" w:space="0"/>
            <w:col w:w="9402" w:space="0"/>
            <w:col w:w="9380" w:space="0"/>
            <w:col w:w="9440" w:space="0"/>
            <w:col w:w="938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8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DoDM 5120.20, June 3, 2014</w:t>
      </w:r>
    </w:p>
    <w:p>
      <w:pPr>
        <w:autoSpaceDN w:val="0"/>
        <w:autoSpaceDE w:val="0"/>
        <w:widowControl/>
        <w:spacing w:line="250" w:lineRule="auto" w:before="402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approval.  All religious spots must meet the AFCB guidelines.  Spots received from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sources may be forwarded to the AFCB liaison for a determination on their use.  Religious TV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spots are normally inserted into AFN-BC broadcasts during airing of religious programming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only. </w:t>
      </w:r>
    </w:p>
    <w:p>
      <w:pPr>
        <w:autoSpaceDN w:val="0"/>
        <w:autoSpaceDE w:val="0"/>
        <w:widowControl/>
        <w:spacing w:line="247" w:lineRule="auto" w:before="232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Local Religious Spots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Affiliates may produce command information spots that only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inform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the audience of times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dates, and places of authorized local military religious services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events.  Such announcements will not promote participation or membership in one religious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group over another, nor will local spot announcements espouse the doctrine of any specific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religion.  Since they are command information spots they can be scheduled in any programming. </w:t>
      </w:r>
    </w:p>
    <w:p>
      <w:pPr>
        <w:autoSpaceDN w:val="0"/>
        <w:autoSpaceDE w:val="0"/>
        <w:widowControl/>
        <w:spacing w:line="278" w:lineRule="auto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11.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LOCAL NEWS PRODUCTION</w:t>
      </w:r>
    </w:p>
    <w:p>
      <w:pPr>
        <w:autoSpaceDN w:val="0"/>
        <w:autoSpaceDE w:val="0"/>
        <w:widowControl/>
        <w:spacing w:line="250" w:lineRule="auto" w:before="232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Factual, Accurate, and Unbiased News Reporting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content, format, and presentation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 loca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l news products will be factual, fair, and unbiased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AFN affiliates will not conduct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investigative reporting.  AFN affiliates will not function as news gathering or news support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bureaus for commercial news organizations. </w:t>
      </w:r>
    </w:p>
    <w:p>
      <w:pPr>
        <w:autoSpaceDN w:val="0"/>
        <w:autoSpaceDE w:val="0"/>
        <w:widowControl/>
        <w:spacing w:line="250" w:lineRule="auto" w:before="232" w:after="0"/>
        <w:ind w:left="0" w:right="432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Coordination with Local Public Affairs on Local News  Products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AFN regions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affiliat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es will produce news products on subjects of interest and/or conc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ern within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communities and commands served.  Local news reports will be fully attributed as to source.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News products will be coordinated, when appropriate, with public affairs offices. </w:t>
      </w:r>
    </w:p>
    <w:p>
      <w:pPr>
        <w:autoSpaceDN w:val="0"/>
        <w:autoSpaceDE w:val="0"/>
        <w:widowControl/>
        <w:spacing w:line="278" w:lineRule="auto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12.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PRODUCTION OF NON-AFRTS MATERIAL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 AFN personnel (with the exception of U.S.</w:t>
      </w:r>
    </w:p>
    <w:p>
      <w:pPr>
        <w:autoSpaceDN w:val="0"/>
        <w:autoSpaceDE w:val="0"/>
        <w:widowControl/>
        <w:spacing w:line="252" w:lineRule="auto" w:before="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Navy Mass Communication Specialists serving aboard U.S. Navy and MSC Ships) or AFN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equipment (including SITE systems) will not be used to produce non-AFRTS briefings, image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products (e.g., hooah videos) or distinctly external media products.</w:t>
      </w:r>
    </w:p>
    <w:p>
      <w:pPr>
        <w:autoSpaceDN w:val="0"/>
        <w:autoSpaceDE w:val="0"/>
        <w:widowControl/>
        <w:spacing w:line="259" w:lineRule="auto" w:before="50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13.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MANPOWER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AFRTS utilizes a joint work force that must be staffed and supported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Mili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tary Departme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nts.</w:t>
      </w:r>
    </w:p>
    <w:p>
      <w:pPr>
        <w:autoSpaceDN w:val="0"/>
        <w:autoSpaceDE w:val="0"/>
        <w:widowControl/>
        <w:spacing w:line="247" w:lineRule="auto" w:before="232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AFRTS Manning Requirements, Authorizations, and Staffing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DMA publishes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mainta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ins the DMA Master Manning Document.  This document pro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vides the worldwide DMA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 force requirements, authorizations, staffing level, and Military Department composition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DMA locations and is the source document to obtain required work force from the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Departments.  DMA regional commands will review their manning document annually.  Change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recommendations are forwarded to HQ AFRTS for further staffing and coordination. </w:t>
      </w:r>
    </w:p>
    <w:p>
      <w:pPr>
        <w:autoSpaceDN w:val="0"/>
        <w:autoSpaceDE w:val="0"/>
        <w:widowControl/>
        <w:spacing w:line="252" w:lineRule="auto" w:before="232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Proportionate Share of AFRTS Staff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proportionate share mix of the authorized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require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 staff will be based upon the size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authorized audience of each Military Department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within the geographic area, as reported by the Combatant Command Population Statistics Report. </w:t>
      </w:r>
    </w:p>
    <w:p>
      <w:pPr>
        <w:autoSpaceDN w:val="0"/>
        <w:autoSpaceDE w:val="0"/>
        <w:widowControl/>
        <w:spacing w:line="259" w:lineRule="auto" w:before="0" w:after="604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purposes of personnel authorizations, audience includes military personnel, DoD civilians,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command-sponsored family members.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47"/>
        <w:gridCol w:w="3147"/>
        <w:gridCol w:w="3147"/>
      </w:tblGrid>
      <w:tr>
        <w:trPr>
          <w:trHeight w:hRule="exact" w:val="3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08/14/2020 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10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60" w:bottom="356" w:left="1440" w:header="720" w:footer="720" w:gutter="0"/>
          <w:cols w:space="720" w:num="1" w:equalWidth="0">
            <w:col w:w="9440" w:space="0"/>
            <w:col w:w="9428" w:space="0"/>
            <w:col w:w="9416" w:space="0"/>
            <w:col w:w="9424" w:space="0"/>
            <w:col w:w="9380" w:space="0"/>
            <w:col w:w="9436" w:space="0"/>
            <w:col w:w="9380" w:space="0"/>
            <w:col w:w="9390" w:space="0"/>
            <w:col w:w="9432" w:space="0"/>
            <w:col w:w="9402" w:space="0"/>
            <w:col w:w="9380" w:space="0"/>
            <w:col w:w="9440" w:space="0"/>
            <w:col w:w="938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DoDM 5120.20, June 3, 2014</w:t>
      </w:r>
    </w:p>
    <w:p>
      <w:pPr>
        <w:autoSpaceDN w:val="0"/>
        <w:autoSpaceDE w:val="0"/>
        <w:widowControl/>
        <w:spacing w:line="250" w:lineRule="auto" w:before="678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Military Department Staffing Responsibilities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Each Military Department is responsible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ens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uring its work force posture is as close to 100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percent of the authorized and/or funded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 as possible.  Changes to the work force will be coordinated with the supporting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Military Department by DMA before implementation. </w:t>
      </w:r>
    </w:p>
    <w:p>
      <w:pPr>
        <w:autoSpaceDN w:val="0"/>
        <w:autoSpaceDE w:val="0"/>
        <w:widowControl/>
        <w:spacing w:line="252" w:lineRule="auto" w:before="232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Manpower Change Request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No changes may be made to manning documents without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proper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authorization from the Dire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ctor, AFRTS, through the published DMA manpower change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 process. </w:t>
      </w:r>
    </w:p>
    <w:p>
      <w:pPr>
        <w:autoSpaceDN w:val="0"/>
        <w:autoSpaceDE w:val="0"/>
        <w:widowControl/>
        <w:spacing w:line="278" w:lineRule="auto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14.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PHYSICAL SECURITY OF PERSONNEL AND EQUIPMENT</w:t>
      </w:r>
    </w:p>
    <w:p>
      <w:pPr>
        <w:autoSpaceDN w:val="0"/>
        <w:autoSpaceDE w:val="0"/>
        <w:widowControl/>
        <w:spacing w:line="250" w:lineRule="auto" w:before="232" w:after="0"/>
        <w:ind w:left="0" w:right="0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General Security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AFN stations are located in areas of the world that could be subject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hostile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actions between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opposing forces and by terrorist threats or actions.  Therefore it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imperative to protect at all times, to the maximum extent possible, all personnel, equipment,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facilities. </w:t>
      </w:r>
    </w:p>
    <w:p>
      <w:pPr>
        <w:autoSpaceDN w:val="0"/>
        <w:autoSpaceDE w:val="0"/>
        <w:widowControl/>
        <w:spacing w:line="278" w:lineRule="auto" w:before="23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Command Support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 Host commands must: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232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Ensure plans and procedures for protecting stations against hostile threats and actions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are addressed in memorandums of understanding or support agreements. </w:t>
      </w:r>
    </w:p>
    <w:p>
      <w:pPr>
        <w:autoSpaceDN w:val="0"/>
        <w:autoSpaceDE w:val="0"/>
        <w:widowControl/>
        <w:spacing w:line="278" w:lineRule="auto" w:before="2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(2) Maintain a file copy of the station’s physical security plans and procedures.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232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Ensure each station meets all installation physical security requirements for this type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operational capability. </w:t>
      </w:r>
    </w:p>
    <w:p>
      <w:pPr>
        <w:autoSpaceDN w:val="0"/>
        <w:autoSpaceDE w:val="0"/>
        <w:widowControl/>
        <w:spacing w:line="278" w:lineRule="auto" w:before="2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(4) Delineate the support required of the AFN station in base security plans.</w:t>
      </w:r>
    </w:p>
    <w:p>
      <w:pPr>
        <w:autoSpaceDN w:val="0"/>
        <w:autoSpaceDE w:val="0"/>
        <w:widowControl/>
        <w:spacing w:line="278" w:lineRule="auto" w:before="2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(5) Incorporate protection of the AFN station into base security plans.</w:t>
      </w:r>
    </w:p>
    <w:p>
      <w:pPr>
        <w:autoSpaceDN w:val="0"/>
        <w:autoSpaceDE w:val="0"/>
        <w:widowControl/>
        <w:spacing w:line="278" w:lineRule="auto" w:before="2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(6) Include the station in routine security patrols.</w:t>
      </w:r>
    </w:p>
    <w:p>
      <w:pPr>
        <w:autoSpaceDN w:val="0"/>
        <w:autoSpaceDE w:val="0"/>
        <w:widowControl/>
        <w:spacing w:line="278" w:lineRule="auto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15.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AFRTS CONTINGENCY AND WARTIME OPERATIONS</w:t>
      </w:r>
    </w:p>
    <w:p>
      <w:pPr>
        <w:autoSpaceDN w:val="0"/>
        <w:tabs>
          <w:tab w:pos="360" w:val="left"/>
        </w:tabs>
        <w:autoSpaceDE w:val="0"/>
        <w:widowControl/>
        <w:spacing w:line="259" w:lineRule="auto" w:before="232" w:after="0"/>
        <w:ind w:left="0" w:right="100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General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AFRTS is prepared to provide several options to support contingency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operati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ons. </w:t>
      </w:r>
    </w:p>
    <w:p>
      <w:pPr>
        <w:autoSpaceDN w:val="0"/>
        <w:autoSpaceDE w:val="0"/>
        <w:widowControl/>
        <w:spacing w:line="250" w:lineRule="auto" w:before="232" w:after="1156"/>
        <w:ind w:left="0" w:right="288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AFRTS Wartime Planning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AFRTS is responsible for deliberate wartime planning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ency operations.  HQ AFR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TS oversees all AFRTS deliberate planning for war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contingency operations other than war, reviews current planning efforts based on world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conditions and AFRTS policies, and considers new AFRTS equipment requirements.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7"/>
        <w:gridCol w:w="3127"/>
        <w:gridCol w:w="3127"/>
      </w:tblGrid>
      <w:tr>
        <w:trPr>
          <w:trHeight w:hRule="exact" w:val="3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08/14/2020 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10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420" w:bottom="356" w:left="1440" w:header="720" w:footer="720" w:gutter="0"/>
          <w:cols w:space="720" w:num="1" w:equalWidth="0">
            <w:col w:w="9380" w:space="0"/>
            <w:col w:w="9440" w:space="0"/>
            <w:col w:w="9428" w:space="0"/>
            <w:col w:w="9416" w:space="0"/>
            <w:col w:w="9424" w:space="0"/>
            <w:col w:w="9380" w:space="0"/>
            <w:col w:w="9436" w:space="0"/>
            <w:col w:w="9380" w:space="0"/>
            <w:col w:w="9390" w:space="0"/>
            <w:col w:w="9432" w:space="0"/>
            <w:col w:w="9402" w:space="0"/>
            <w:col w:w="9380" w:space="0"/>
            <w:col w:w="9440" w:space="0"/>
            <w:col w:w="938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DoDM 5120.20, June 3, 2014</w:t>
      </w:r>
    </w:p>
    <w:p>
      <w:pPr>
        <w:autoSpaceDN w:val="0"/>
        <w:autoSpaceDE w:val="0"/>
        <w:widowControl/>
        <w:spacing w:line="252" w:lineRule="auto" w:before="402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Contingency Operations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For all AFRTS contingency activities, AFRTS plans, manages,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pr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ovides operational guida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nce and support.  DMA technical services (DMA/TS) provides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technical and logistical support. </w:t>
      </w:r>
    </w:p>
    <w:p>
      <w:pPr>
        <w:autoSpaceDN w:val="0"/>
        <w:autoSpaceDE w:val="0"/>
        <w:widowControl/>
        <w:spacing w:line="245" w:lineRule="auto" w:before="232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Activating Service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Upon notification of a deployment support requirement, AFRTS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works close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ly with the deploy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 public affairs office planner in coordination with the Combatant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Command public affairs office in planning AFRTS support to an actual contingency and/or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combat zone.  HQ AFRTS, in conjunction with DMA/TS, develops AFRTS support packages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meet the specific requirements of an operation plan as identified by the deployed public affairs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office and the Combatant Command and obtains the necessary support from the supported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command(s) to implement the support package. </w:t>
      </w:r>
    </w:p>
    <w:p>
      <w:pPr>
        <w:autoSpaceDN w:val="0"/>
        <w:autoSpaceDE w:val="0"/>
        <w:widowControl/>
        <w:spacing w:line="252" w:lineRule="auto" w:before="232" w:after="0"/>
        <w:ind w:left="0" w:right="288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Operational Control (OPCON) and Administrative Control (ADCON)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Deployed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AFRTS 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ets are OPCON and ADCON to the deployed command with operatio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nal policy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guidance and support provided by HQ AFRTS and technical support provided by DMA/TS. </w:t>
      </w:r>
    </w:p>
    <w:p>
      <w:pPr>
        <w:autoSpaceDN w:val="0"/>
        <w:autoSpaceDE w:val="0"/>
        <w:widowControl/>
        <w:spacing w:line="278" w:lineRule="auto" w:before="50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16.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PROVIDING CABLE AND SATELLITE SERVICE OVERSEAS</w:t>
      </w:r>
    </w:p>
    <w:p>
      <w:pPr>
        <w:autoSpaceDN w:val="0"/>
        <w:autoSpaceDE w:val="0"/>
        <w:widowControl/>
        <w:spacing w:line="278" w:lineRule="auto" w:before="23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Overview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232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AFRTS Service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AFN-BC is the only source authorized to negotiate for, procure,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distribu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te AFRTS prog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ramming to U.S. forces overseas. </w:t>
      </w:r>
    </w:p>
    <w:p>
      <w:pPr>
        <w:autoSpaceDN w:val="0"/>
        <w:autoSpaceDE w:val="0"/>
        <w:widowControl/>
        <w:spacing w:line="252" w:lineRule="auto" w:before="232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Non-AFRTS Service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Requests to add commercial, non-AFRTS radio and TV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service to 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.S. Government over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seas cable or wireless cable distribution systems that also carry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AFRTS programming must be coordinated and approved through AFRTS. </w:t>
      </w:r>
    </w:p>
    <w:p>
      <w:pPr>
        <w:autoSpaceDN w:val="0"/>
        <w:autoSpaceDE w:val="0"/>
        <w:widowControl/>
        <w:spacing w:line="245" w:lineRule="auto" w:before="232" w:after="0"/>
        <w:ind w:left="0" w:right="144" w:firstLine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Host-Nation Implications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Introduction of non-AFRTS broadcast services into U.S.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installa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tions and/or housing area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 overseas may have effects on U.S. local command, DoD,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international agreements and regulations.  Examples include, but are not limited to, status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forces agreements, host-nation sensitivity issues, international performing rights and copyright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laws, host-country rules concerning the ownership of satellite receive dishes, cable ownership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installation, authority to downlink international and other satellite programming, directives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pertaining to DoD and/or Military Department Internal Information Programs. </w:t>
      </w:r>
    </w:p>
    <w:p>
      <w:pPr>
        <w:autoSpaceDN w:val="0"/>
        <w:autoSpaceDE w:val="0"/>
        <w:widowControl/>
        <w:spacing w:line="278" w:lineRule="auto" w:before="232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Contracting for Commercial Radio and TV Services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232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(1)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Considerations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Commanders may propose introduction of commercial services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cable and 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ireless cable di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stribution systems at overseas military installations and housing areas. </w:t>
      </w:r>
    </w:p>
    <w:p>
      <w:pPr>
        <w:autoSpaceDN w:val="0"/>
        <w:autoSpaceDE w:val="0"/>
        <w:widowControl/>
        <w:spacing w:line="250" w:lineRule="auto" w:before="0" w:after="1156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Overseas commanders should review the limiting factors and should investigate the services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being offered by any vendor to determine its acceptability before forwarding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recommendation through their DMA regional command to AFRTS for final review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approval.  Factors to consider include: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31"/>
        <w:gridCol w:w="3131"/>
        <w:gridCol w:w="3131"/>
      </w:tblGrid>
      <w:tr>
        <w:trPr>
          <w:trHeight w:hRule="exact" w:val="3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08/14/2020 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10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408" w:bottom="356" w:left="1440" w:header="720" w:footer="720" w:gutter="0"/>
          <w:cols w:space="720" w:num="1" w:equalWidth="0">
            <w:col w:w="9392" w:space="0"/>
            <w:col w:w="9380" w:space="0"/>
            <w:col w:w="9440" w:space="0"/>
            <w:col w:w="9428" w:space="0"/>
            <w:col w:w="9416" w:space="0"/>
            <w:col w:w="9424" w:space="0"/>
            <w:col w:w="9380" w:space="0"/>
            <w:col w:w="9436" w:space="0"/>
            <w:col w:w="9380" w:space="0"/>
            <w:col w:w="9390" w:space="0"/>
            <w:col w:w="9432" w:space="0"/>
            <w:col w:w="9402" w:space="0"/>
            <w:col w:w="9380" w:space="0"/>
            <w:col w:w="9440" w:space="0"/>
            <w:col w:w="938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48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DoDM 5120.20, June 3, 2014</w:t>
      </w:r>
    </w:p>
    <w:p>
      <w:pPr>
        <w:autoSpaceDN w:val="0"/>
        <w:tabs>
          <w:tab w:pos="1080" w:val="left"/>
        </w:tabs>
        <w:autoSpaceDE w:val="0"/>
        <w:widowControl/>
        <w:spacing w:line="259" w:lineRule="auto" w:before="402" w:after="0"/>
        <w:ind w:left="0" w:right="72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English Language Programming Availability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 most overseas locations,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English langua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ge and/or U.S. style programming is not avail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able or limited. </w:t>
      </w:r>
    </w:p>
    <w:p>
      <w:pPr>
        <w:autoSpaceDN w:val="0"/>
        <w:tabs>
          <w:tab w:pos="1080" w:val="left"/>
        </w:tabs>
        <w:autoSpaceDE w:val="0"/>
        <w:widowControl/>
        <w:spacing w:line="259" w:lineRule="auto" w:before="232" w:after="0"/>
        <w:ind w:left="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Commercial Franchise Agreements and Fees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Franchise agreements and/or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payment of fee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s may be required to receive these services. </w:t>
      </w:r>
    </w:p>
    <w:p>
      <w:pPr>
        <w:autoSpaceDN w:val="0"/>
        <w:autoSpaceDE w:val="0"/>
        <w:widowControl/>
        <w:spacing w:line="252" w:lineRule="auto" w:before="232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Ensuring Vendor’s Compliance with U.S. Laws and Regulations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U.S. forces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overseas 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ust ensure that all agreements for service comply with U.S. copyr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ight laws as well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local laws and international agreements and treaties to which the United States is a party. </w:t>
      </w:r>
    </w:p>
    <w:p>
      <w:pPr>
        <w:autoSpaceDN w:val="0"/>
        <w:autoSpaceDE w:val="0"/>
        <w:widowControl/>
        <w:spacing w:line="245" w:lineRule="auto" w:before="232" w:after="0"/>
        <w:ind w:left="0" w:right="0" w:firstLine="72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Commercial Cable Routing and Approval Process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Commanders are authorized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pursue prov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iding this type of service on their installations.  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quiries concerning satellite-receive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stations, wireless cable, and cabling should be routed through the DMA regional command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Combatant Command public affairs officers to AFRTS Plans and Policy.  In case of naval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activities, DMA has been given responsibility by the Chief of Naval Operations for review of all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proposals for cable and wireless cable at naval installations both in CONUS and overseas.  Naval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inquiries and proposals will be routed from the Combatant Command through the DMA regional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command to AFRTS Plans and Policy. </w:t>
      </w:r>
    </w:p>
    <w:p>
      <w:pPr>
        <w:autoSpaceDN w:val="0"/>
        <w:tabs>
          <w:tab w:pos="720" w:val="left"/>
        </w:tabs>
        <w:autoSpaceDE w:val="0"/>
        <w:widowControl/>
        <w:spacing w:line="259" w:lineRule="auto" w:before="232" w:after="0"/>
        <w:ind w:left="0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(4)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Detailed Guidance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Combatant commanders will ensure that the following detailed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guidance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followed: </w:t>
      </w:r>
    </w:p>
    <w:p>
      <w:pPr>
        <w:autoSpaceDN w:val="0"/>
        <w:autoSpaceDE w:val="0"/>
        <w:widowControl/>
        <w:spacing w:line="278" w:lineRule="auto" w:before="23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AFN Programming on Commercial Systems and Rental Fees</w:t>
      </w:r>
    </w:p>
    <w:p>
      <w:pPr>
        <w:autoSpaceDN w:val="0"/>
        <w:autoSpaceDE w:val="0"/>
        <w:widowControl/>
        <w:spacing w:line="245" w:lineRule="auto" w:before="232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If AFN programming is included on a commercial or military-installed cable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or wireless cab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le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system, that service must be available only to authorized viewers. 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preferred arrangement is for all AFN services, both video and audio, be offered to DoD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personnel on cable, free of any charges.  This arrangement is not always practical because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expense of operating a cable distribution system.  Every effort should be made to offer as many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AFN services as possible at little or no cost to the audience.  Charging a nominal fee to offset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expense of a cable box and maintenance of the distribution system is authorized. </w:t>
      </w:r>
    </w:p>
    <w:p>
      <w:pPr>
        <w:autoSpaceDN w:val="0"/>
        <w:autoSpaceDE w:val="0"/>
        <w:widowControl/>
        <w:spacing w:line="245" w:lineRule="auto" w:before="232" w:after="0"/>
        <w:ind w:left="0" w:right="0" w:firstLine="144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On multi-tiered cable systems, there may be conditions in which the primary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entertainment 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annel (e.g., AFN Prime Pacific in the Asia region) and AFN News and AFN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Sports are offered on a no-cost or maintenance-only-cost tier, and AFN Spectrum and the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region’s entertainment channel (e.g., AFN Prime Atlantic) are offered on the lowest-priced basic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tier along with a variety of other commercial channels.  This arrangement, while not preferred,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permissible assuming that the DoD personnel is not charged any additional fee beyond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normal cost of the tier to receive the additional AFN channels.  Because cable capabilities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configurations are different depending on locale, requests for policy guidance should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addressed to HQ AFRTS. </w:t>
      </w:r>
    </w:p>
    <w:p>
      <w:pPr>
        <w:autoSpaceDN w:val="0"/>
        <w:autoSpaceDE w:val="0"/>
        <w:widowControl/>
        <w:spacing w:line="252" w:lineRule="auto" w:before="232" w:after="880"/>
        <w:ind w:left="0" w:right="288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AFRTS Restriction to Authorized Audiences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AFN signal must be strictly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limited to the 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uthorized audience as defined in this manual.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Failure to comply with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restriction could jeopardize programming being provided worldwide.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36"/>
        <w:gridCol w:w="3136"/>
        <w:gridCol w:w="3136"/>
      </w:tblGrid>
      <w:tr>
        <w:trPr>
          <w:trHeight w:hRule="exact" w:val="3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08/14/2020 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10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92" w:bottom="356" w:left="1440" w:header="720" w:footer="720" w:gutter="0"/>
          <w:cols w:space="720" w:num="1" w:equalWidth="0">
            <w:col w:w="9408" w:space="0"/>
            <w:col w:w="9392" w:space="0"/>
            <w:col w:w="9380" w:space="0"/>
            <w:col w:w="9440" w:space="0"/>
            <w:col w:w="9428" w:space="0"/>
            <w:col w:w="9416" w:space="0"/>
            <w:col w:w="9424" w:space="0"/>
            <w:col w:w="9380" w:space="0"/>
            <w:col w:w="9436" w:space="0"/>
            <w:col w:w="9380" w:space="0"/>
            <w:col w:w="9390" w:space="0"/>
            <w:col w:w="9432" w:space="0"/>
            <w:col w:w="9402" w:space="0"/>
            <w:col w:w="9380" w:space="0"/>
            <w:col w:w="9440" w:space="0"/>
            <w:col w:w="938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DoDM 5120.20, June 3, 2014</w:t>
      </w:r>
    </w:p>
    <w:p>
      <w:pPr>
        <w:autoSpaceDN w:val="0"/>
        <w:autoSpaceDE w:val="0"/>
        <w:widowControl/>
        <w:spacing w:line="278" w:lineRule="auto" w:before="402" w:after="0"/>
        <w:ind w:left="10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AFRTS Funding Prohibited for Commercial Systems Installation and Upkeep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59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AFRTS funding will not be provided for costs of installing, operating, and maintaining this type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cable or wireless cable system. </w:t>
      </w:r>
    </w:p>
    <w:p>
      <w:pPr>
        <w:autoSpaceDN w:val="0"/>
        <w:autoSpaceDE w:val="0"/>
        <w:widowControl/>
        <w:spacing w:line="250" w:lineRule="auto" w:before="232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(d)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Individual Contracts with Commercial Systems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DoD personnel may contract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additional prog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ram services offered by the contractor on an ind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ividual basis in accordance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installation policies and procedures.  However, these additional services can in no way be tied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reception of AFN. </w:t>
      </w:r>
    </w:p>
    <w:p>
      <w:pPr>
        <w:autoSpaceDN w:val="0"/>
        <w:autoSpaceDE w:val="0"/>
        <w:widowControl/>
        <w:spacing w:line="245" w:lineRule="auto" w:before="232" w:after="0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(e)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Proof of Distribution Rights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Contractors and/or individual units (if such is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case) must prov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ide the component comman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der and AFRTS detailed proof that they have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distribution rights to the programming being offered for the specific manner and location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which they will be delivered.  The responsibility to obtain and document copyright clearances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rests with the individual cable contractor or unit, but must still be submitted with requests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approval.  The detailed approval must be in writing and signed by the programming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content provider (e.g., MTV, TNT, A&amp;E, SKY-TV).  AFN service will not be allowed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system that does not provide proof of distribution for the additional commercial services. </w:t>
      </w:r>
    </w:p>
    <w:p>
      <w:pPr>
        <w:autoSpaceDN w:val="0"/>
        <w:autoSpaceDE w:val="0"/>
        <w:widowControl/>
        <w:spacing w:line="278" w:lineRule="auto" w:before="23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Requesting Procedures</w:t>
      </w:r>
    </w:p>
    <w:p>
      <w:pPr>
        <w:autoSpaceDN w:val="0"/>
        <w:autoSpaceDE w:val="0"/>
        <w:widowControl/>
        <w:spacing w:line="250" w:lineRule="auto" w:before="232" w:after="0"/>
        <w:ind w:left="0" w:right="0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(a)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Coordination Process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Local commanders desiring to provide commercial radio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TV service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 will submit their req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uest through their overseas component and Combatant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Command public affairs officer to AFRTS through the DMA regional command.  Requests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 documentation that supports the items in paragraphs 4a, b, d, and e of this enclosure. </w:t>
      </w:r>
    </w:p>
    <w:p>
      <w:pPr>
        <w:autoSpaceDN w:val="0"/>
        <w:autoSpaceDE w:val="0"/>
        <w:widowControl/>
        <w:spacing w:line="250" w:lineRule="auto" w:before="232" w:after="5296"/>
        <w:ind w:left="0" w:right="144" w:firstLine="108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Programming Services Offered and Costs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Additionally, requests will include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specific break-o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ut of the programming services being off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ered and their cost to the Service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member (e.g., services included on each tier, individual premium channels, and pay-per-view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offerings).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7"/>
        <w:gridCol w:w="3127"/>
        <w:gridCol w:w="3127"/>
      </w:tblGrid>
      <w:tr>
        <w:trPr>
          <w:trHeight w:hRule="exact" w:val="3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08/14/2020 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108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ENCLOSURE 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420" w:bottom="356" w:left="1440" w:header="720" w:footer="720" w:gutter="0"/>
          <w:cols w:space="720" w:num="1" w:equalWidth="0">
            <w:col w:w="9380" w:space="0"/>
            <w:col w:w="9408" w:space="0"/>
            <w:col w:w="9392" w:space="0"/>
            <w:col w:w="9380" w:space="0"/>
            <w:col w:w="9440" w:space="0"/>
            <w:col w:w="9428" w:space="0"/>
            <w:col w:w="9416" w:space="0"/>
            <w:col w:w="9424" w:space="0"/>
            <w:col w:w="9380" w:space="0"/>
            <w:col w:w="9436" w:space="0"/>
            <w:col w:w="9380" w:space="0"/>
            <w:col w:w="9390" w:space="0"/>
            <w:col w:w="9432" w:space="0"/>
            <w:col w:w="9402" w:space="0"/>
            <w:col w:w="9380" w:space="0"/>
            <w:col w:w="9440" w:space="0"/>
            <w:col w:w="938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0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DoDM 5120.20, June 3, 2014</w:t>
      </w:r>
    </w:p>
    <w:p>
      <w:pPr>
        <w:autoSpaceDN w:val="0"/>
        <w:autoSpaceDE w:val="0"/>
        <w:widowControl/>
        <w:spacing w:line="278" w:lineRule="auto" w:before="40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GLOSSARY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8" w:lineRule="auto" w:before="2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PART 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ABBREVIATIONS AND ACRONYMS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59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AAFES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Army and Air Force Exchange Service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ADCON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administrative control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AFCB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Armed Forces Chaplains Board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American Forces Network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AFN-BC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American Forces Network-Broadcast Center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AFRTS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American Forces Radio and Television Service </w:t>
      </w:r>
    </w:p>
    <w:p>
      <w:pPr>
        <w:autoSpaceDN w:val="0"/>
        <w:autoSpaceDE w:val="0"/>
        <w:widowControl/>
        <w:spacing w:line="278" w:lineRule="auto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ATSD(PA) Assistant to the Secretary of Defense for Public Affairs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CFC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Combined Federal Campaign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CHINFO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U.S. Navy Chief of Information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CONUS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continental United States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DMA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 Media Activity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DMA/TS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DMA technical services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directive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instruction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DTH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direct-to-home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direct-to-sailor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FCC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Federal Communications Commission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HQ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headquarters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MSC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Military Sealift Command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noncombatant evacuation operations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OPCON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operational control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RTPO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Radio and Television Production Office 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4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Shipboard Information, Training, and Entertainment </w:t>
      </w:r>
    </w:p>
    <w:p>
      <w:pPr>
        <w:autoSpaceDN w:val="0"/>
        <w:tabs>
          <w:tab w:pos="4560" w:val="left"/>
          <w:tab w:pos="7372" w:val="left"/>
        </w:tabs>
        <w:autoSpaceDE w:val="0"/>
        <w:widowControl/>
        <w:spacing w:line="278" w:lineRule="auto" w:before="46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Change 1, 08/14/2020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GLOSSARY </w:t>
      </w:r>
    </w:p>
    <w:p>
      <w:pPr>
        <w:sectPr>
          <w:pgSz w:w="12240" w:h="15840"/>
          <w:pgMar w:top="356" w:right="1420" w:bottom="356" w:left="1440" w:header="720" w:footer="720" w:gutter="0"/>
          <w:cols w:space="720" w:num="1" w:equalWidth="0">
            <w:col w:w="9380" w:space="0"/>
            <w:col w:w="9380" w:space="0"/>
            <w:col w:w="9408" w:space="0"/>
            <w:col w:w="9392" w:space="0"/>
            <w:col w:w="9380" w:space="0"/>
            <w:col w:w="9440" w:space="0"/>
            <w:col w:w="9428" w:space="0"/>
            <w:col w:w="9416" w:space="0"/>
            <w:col w:w="9424" w:space="0"/>
            <w:col w:w="9380" w:space="0"/>
            <w:col w:w="9436" w:space="0"/>
            <w:col w:w="9380" w:space="0"/>
            <w:col w:w="9390" w:space="0"/>
            <w:col w:w="9432" w:space="0"/>
            <w:col w:w="9402" w:space="0"/>
            <w:col w:w="9380" w:space="0"/>
            <w:col w:w="9440" w:space="0"/>
            <w:col w:w="938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44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DoDM 5120.20, June 3, 2014</w:t>
      </w:r>
    </w:p>
    <w:p>
      <w:pPr>
        <w:autoSpaceDN w:val="0"/>
        <w:tabs>
          <w:tab w:pos="1324" w:val="left"/>
        </w:tabs>
        <w:autoSpaceDE w:val="0"/>
        <w:widowControl/>
        <w:spacing w:line="278" w:lineRule="auto" w:before="8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TV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television </w:t>
      </w:r>
    </w:p>
    <w:p>
      <w:pPr>
        <w:autoSpaceDN w:val="0"/>
        <w:autoSpaceDE w:val="0"/>
        <w:widowControl/>
        <w:spacing w:line="278" w:lineRule="auto" w:before="50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PART 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DEFINITIONS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8" w:lineRule="auto" w:before="2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otherwise noted, these terms and their definitions are for the purposes of this manual. </w:t>
      </w:r>
    </w:p>
    <w:p>
      <w:pPr>
        <w:autoSpaceDN w:val="0"/>
        <w:autoSpaceDE w:val="0"/>
        <w:widowControl/>
        <w:spacing w:line="252" w:lineRule="auto" w:before="2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AFCB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AFCB makes recommendations to the Secretary of Defense and the Under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Secret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ary of Defense for Personnel and Readiness on religious, ethical, and moral matters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Military Services. </w:t>
      </w:r>
    </w:p>
    <w:p>
      <w:pPr>
        <w:autoSpaceDN w:val="0"/>
        <w:autoSpaceDE w:val="0"/>
        <w:widowControl/>
        <w:spacing w:line="252" w:lineRule="auto" w:before="2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AFN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Provides multi-channel radio, TV, web, and mobile application services to DoD overseas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munities and to military expeditionary forces as assigned.  AFN operates regionally in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Pacific and Europe areas of operation. </w:t>
      </w:r>
    </w:p>
    <w:p>
      <w:pPr>
        <w:autoSpaceDN w:val="0"/>
        <w:autoSpaceDE w:val="0"/>
        <w:widowControl/>
        <w:spacing w:line="252" w:lineRule="auto" w:before="2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AFN-BC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Provides centralized commercial radio and TV program acquisition, global broadcast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transmiss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ion, and associated services and support for AFN to meet DoD internal media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 in peacetime, wartime, and contingency environments. </w:t>
      </w:r>
    </w:p>
    <w:p>
      <w:pPr>
        <w:autoSpaceDN w:val="0"/>
        <w:autoSpaceDE w:val="0"/>
        <w:widowControl/>
        <w:spacing w:line="252" w:lineRule="auto" w:before="232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AFRTS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worldwide radio and TV broadcasting organization that consists of a HQs element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within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DMA.  The AFRTS portion of DMA includes the AFN-BC and DMA component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organizations, to include AFRTS networks and outlets and activities worldwide. </w:t>
      </w:r>
    </w:p>
    <w:p>
      <w:pPr>
        <w:autoSpaceDN w:val="0"/>
        <w:autoSpaceDE w:val="0"/>
        <w:widowControl/>
        <w:spacing w:line="252" w:lineRule="auto" w:before="232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authorized audience.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DoD audiences overseas only comprised of DoD personnel,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retirees,  and selecte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 personnel of the Department of State and other Department of State-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affiliated U.S. Government agencies. </w:t>
      </w:r>
    </w:p>
    <w:p>
      <w:pPr>
        <w:autoSpaceDN w:val="0"/>
        <w:autoSpaceDE w:val="0"/>
        <w:widowControl/>
        <w:spacing w:line="250" w:lineRule="auto" w:before="2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Combatant Command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unified or specified command with a broad continuing mission under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single commander est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ablished and so designated by the President, through the Secretary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Defense and with the advice and assistance of the Chairman of the Joint Chiefs of Staff.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Combatant Commands typically have geographic or functional responsibilities. </w:t>
      </w:r>
    </w:p>
    <w:p>
      <w:pPr>
        <w:autoSpaceDN w:val="0"/>
        <w:autoSpaceDE w:val="0"/>
        <w:widowControl/>
        <w:spacing w:line="252" w:lineRule="auto" w:before="232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Country Team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council usually composed of the senior members of the U.S. Embassy staff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and other U.S.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Government agencies in a particular country.  Actual makeup of the Country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Team is determined by the ambassador or the senior foreign service officer in that country. </w:t>
      </w:r>
    </w:p>
    <w:p>
      <w:pPr>
        <w:autoSpaceDN w:val="0"/>
        <w:autoSpaceDE w:val="0"/>
        <w:widowControl/>
        <w:spacing w:line="247" w:lineRule="auto" w:before="232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DMA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 field activity under the authority, direction, and control of the ATSD(PA) that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contri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butes to DoD operational readiness and combat effectiveness through development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policies, guidelines, standards, training, and central management of DoD internal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programs including AFRTS, the Pentagon Channel, print publications, news media, internet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operations, the Defense Information School, and audiovisual and visual information activities. </w:t>
      </w:r>
    </w:p>
    <w:p>
      <w:pPr>
        <w:autoSpaceDN w:val="0"/>
        <w:autoSpaceDE w:val="0"/>
        <w:widowControl/>
        <w:spacing w:line="259" w:lineRule="auto" w:before="232" w:after="712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DMA/TS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Plans, manages, and implements all broadcast media and production infrastructure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and syste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ms including satellite and telecommunications networks.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35"/>
        <w:gridCol w:w="3135"/>
        <w:gridCol w:w="3135"/>
      </w:tblGrid>
      <w:tr>
        <w:trPr>
          <w:trHeight w:hRule="exact" w:val="3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08/14/2020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GLOSSARY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56" w:right="1396" w:bottom="356" w:left="1440" w:header="720" w:footer="720" w:gutter="0"/>
          <w:cols w:space="720" w:num="1" w:equalWidth="0">
            <w:col w:w="9404" w:space="0"/>
            <w:col w:w="9380" w:space="0"/>
            <w:col w:w="9380" w:space="0"/>
            <w:col w:w="9408" w:space="0"/>
            <w:col w:w="9392" w:space="0"/>
            <w:col w:w="9380" w:space="0"/>
            <w:col w:w="9440" w:space="0"/>
            <w:col w:w="9428" w:space="0"/>
            <w:col w:w="9416" w:space="0"/>
            <w:col w:w="9424" w:space="0"/>
            <w:col w:w="9380" w:space="0"/>
            <w:col w:w="9436" w:space="0"/>
            <w:col w:w="9380" w:space="0"/>
            <w:col w:w="9390" w:space="0"/>
            <w:col w:w="9432" w:space="0"/>
            <w:col w:w="9402" w:space="0"/>
            <w:col w:w="9380" w:space="0"/>
            <w:col w:w="9440" w:space="0"/>
            <w:col w:w="9380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22" w:firstLine="0"/>
        <w:jc w:val="right"/>
      </w:pPr>
      <w:r>
        <w:rPr>
          <w:rFonts w:ascii="TimesNewRomanPS" w:hAnsi="TimesNewRomanPS" w:eastAsia="TimesNewRomanPS"/>
          <w:b w:val="0"/>
          <w:i/>
          <w:color w:val="000000"/>
          <w:sz w:val="24"/>
        </w:rPr>
        <w:t>DoDM 5120.20, June 3, 2014</w:t>
      </w:r>
    </w:p>
    <w:p>
      <w:pPr>
        <w:autoSpaceDN w:val="0"/>
        <w:autoSpaceDE w:val="0"/>
        <w:widowControl/>
        <w:spacing w:line="259" w:lineRule="auto" w:before="402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DoD personnel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Active duty military and civilian members of DoD, including their family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members,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DoD contractors. </w:t>
      </w:r>
    </w:p>
    <w:p>
      <w:pPr>
        <w:autoSpaceDN w:val="0"/>
        <w:autoSpaceDE w:val="0"/>
        <w:widowControl/>
        <w:spacing w:line="252" w:lineRule="auto" w:before="232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worldwide satellite distribution systems that provide multiple channels of radio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TV 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ews, sports, and entertainment programming directly to U.S. viewers living off military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installations overseas. </w:t>
      </w:r>
    </w:p>
    <w:p>
      <w:pPr>
        <w:autoSpaceDN w:val="0"/>
        <w:autoSpaceDE w:val="0"/>
        <w:widowControl/>
        <w:spacing w:line="252" w:lineRule="auto" w:before="2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The worldwide satellite distribution system that provides multiple Navy-themed channels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of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 news, sports and entertainment programming for ships and other authorized overseas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audiences. </w:t>
      </w:r>
    </w:p>
    <w:p>
      <w:pPr>
        <w:autoSpaceDN w:val="0"/>
        <w:autoSpaceDE w:val="0"/>
        <w:widowControl/>
        <w:spacing w:line="259" w:lineRule="auto" w:before="232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MSC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 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 U.S. Navy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organization that controls most of the replenishment and military transport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ships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of 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he Navy. </w:t>
          </w:r>
        </w:hyperlink>
      </w:r>
    </w:p>
    <w:p>
      <w:pPr>
        <w:autoSpaceDN w:val="0"/>
        <w:autoSpaceDE w:val="0"/>
        <w:widowControl/>
        <w:spacing w:line="259" w:lineRule="auto" w:before="232" w:after="0"/>
        <w:ind w:left="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RTPO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Acquires, produces, and approves radio and TV spot announcements for supported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clients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distributed via AFRTS and the Pentagon Channel. </w:t>
      </w:r>
    </w:p>
    <w:p>
      <w:pPr>
        <w:autoSpaceDN w:val="0"/>
        <w:autoSpaceDE w:val="0"/>
        <w:widowControl/>
        <w:spacing w:line="278" w:lineRule="auto" w:before="23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regional command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Manages and directs AFN outlets in their theater. </w:t>
      </w:r>
    </w:p>
    <w:p>
      <w:pPr>
        <w:autoSpaceDN w:val="0"/>
        <w:autoSpaceDE w:val="0"/>
        <w:widowControl/>
        <w:spacing w:line="250" w:lineRule="auto" w:before="232" w:after="6952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State Department employees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An authorized State Department employee is a State Department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direct hire, full-time U.S. Go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vernment employee who is a U.S. citizen occupying a position at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embassy or consulate, or who is attached to an embassy on official State Department orders for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State Department sanctioned mission.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27"/>
        <w:gridCol w:w="3127"/>
        <w:gridCol w:w="3127"/>
      </w:tblGrid>
      <w:tr>
        <w:trPr>
          <w:trHeight w:hRule="exact" w:val="360"/>
        </w:trPr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Change 1, 08/14/2020 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60" w:after="0"/>
              <w:ind w:left="0" w:right="34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GLOSSARY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56" w:right="1418" w:bottom="356" w:left="1440" w:header="720" w:footer="720" w:gutter="0"/>
      <w:cols w:space="720" w:num="1" w:equalWidth="0">
        <w:col w:w="9382" w:space="0"/>
        <w:col w:w="9404" w:space="0"/>
        <w:col w:w="9380" w:space="0"/>
        <w:col w:w="9380" w:space="0"/>
        <w:col w:w="9408" w:space="0"/>
        <w:col w:w="9392" w:space="0"/>
        <w:col w:w="9380" w:space="0"/>
        <w:col w:w="9440" w:space="0"/>
        <w:col w:w="9428" w:space="0"/>
        <w:col w:w="9416" w:space="0"/>
        <w:col w:w="9424" w:space="0"/>
        <w:col w:w="9380" w:space="0"/>
        <w:col w:w="9436" w:space="0"/>
        <w:col w:w="9380" w:space="0"/>
        <w:col w:w="9390" w:space="0"/>
        <w:col w:w="9432" w:space="0"/>
        <w:col w:w="9402" w:space="0"/>
        <w:col w:w="9380" w:space="0"/>
        <w:col w:w="9440" w:space="0"/>
        <w:col w:w="9380" w:space="0"/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en.wikipedia.org/wiki/United_States_Na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