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/>
        </w:rPr>
      </w:pPr>
      <w:r>
        <w:rPr>
          <w:rFonts w:eastAsia="Lato" w:cs="Lato" w:ascii="Lato" w:hAnsi="Lato"/>
          <w:sz w:val="20"/>
          <w:szCs w:val="20"/>
        </w:rPr>
        <w:t>What to include in the replication package and in the README document:</w:t>
      </w: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>
          <w:rFonts w:eastAsia="Lato" w:cs="Lato" w:ascii="Lato" w:hAnsi="Lato"/>
          <w:sz w:val="20"/>
          <w:szCs w:val="20"/>
        </w:rPr>
      </w:r>
    </w:p>
    <w:tbl>
      <w:tblPr>
        <w:tblStyle w:val="TableGrid"/>
        <w:tblW w:w="10456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2165"/>
        <w:gridCol w:w="1076"/>
        <w:gridCol w:w="4677"/>
        <w:gridCol w:w="2537"/>
      </w:tblGrid>
      <w:tr>
        <w:trPr>
          <w:trHeight w:val="11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Data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  <w:t>Alternatives</w:t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General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are provided as part of the replication package.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Primary data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This includes unmodified original data collected through surveys or experiments.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Secondary data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Whenever usage terms permit, raw secondary data are included.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3b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secondary data cannot be published as part of a replication package or in an openly accessible trusted data repository, the rest of the policy still applies.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4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extract used for analysis (analysis data) are provided as part of the replication package.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any format compatible with commonly used statistical package or software. 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data files are provided in open, non-proprietary formats. 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meaningful name or description (label) is available for every variable in the provided datasets. 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Codebooks or similar metadata describe the allowed values and their meaning for each variable. 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5e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It is acceptable to reference publicly available documentation for these items.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Code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Data transformation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6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create any final and analysis data sets from raw data.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Analysis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7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Include programs used to run the final models.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The programs are provided in formats compatible with commonly used statistical package or software. 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Should unusual or costly software be required, notify the responsible Editor. 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A main script running all the code in proper order is included.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vMerge w:val="continue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8d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computer code for experiment or survey collection mechanisms.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28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color w:val="E4211F"/>
                <w:sz w:val="20"/>
                <w:szCs w:val="20"/>
              </w:rPr>
              <w:t xml:space="preserve">Supporting materials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Lato" w:cs="Lato" w:ascii="Lato" w:hAnsi="Lato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Instruments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9a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survey instruments or experiment instructions.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/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9b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If collecting original data through surveys or experiments, include original instructions and details on subject selection in the replication package.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Exhibits</w:t>
            </w:r>
          </w:p>
        </w:tc>
        <w:tc>
          <w:tcPr>
            <w:tcW w:w="1076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10</w:t>
            </w:r>
          </w:p>
        </w:tc>
        <w:tc>
          <w:tcPr>
            <w:tcW w:w="467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Save all the output of the analysis in a standard, non-proprietary format into the replication package. </w:t>
            </w:r>
          </w:p>
        </w:tc>
        <w:tc>
          <w:tcPr>
            <w:tcW w:w="2537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Documentation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 xml:space="preserve">Citation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source data used in the paper, following journal guidelines.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11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Cite all software packages used, following journal guidelines.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Dependencies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0" w:name="__DdeLink__3485_28448198281"/>
            <w:r>
              <w:rPr>
                <w:rFonts w:ascii="Lato" w:hAnsi="Lato"/>
                <w:sz w:val="20"/>
                <w:szCs w:val="20"/>
              </w:rPr>
              <w:t xml:space="preserve">The replication package includes a README that contains instructions on executing code.</w:t>
            </w:r>
            <w:bookmarkEnd w:id="0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1" w:name="__DdeLink__3485_284481982811"/>
            <w:r>
              <w:rPr>
                <w:rFonts w:ascii="Lato" w:hAnsi="Lato"/>
                <w:sz w:val="20"/>
                <w:szCs w:val="20"/>
              </w:rPr>
              <w:t xml:space="preserve">For econometric, simulation, and experimental papers, include description sufficient to access all data at their original source location.</w:t>
            </w:r>
            <w:bookmarkEnd w:id="1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2" w:name="__DdeLink__3485_284481982812"/>
            <w:r>
              <w:rPr>
                <w:rFonts w:ascii="Lato" w:hAnsi="Lato"/>
                <w:sz w:val="20"/>
                <w:szCs w:val="20"/>
              </w:rPr>
              <w:t xml:space="preserve">Provide a data availability statement covering the source data.</w:t>
            </w:r>
            <w:bookmarkEnd w:id="2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3" w:name="__DdeLink__3485_284481982813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detailed information on how, where, and under what conditions an independent researcher can access the original source data, as well as author-generated derivative data, and must be explicit and accurate about any restrictions, requirements, payments, and processing delays. </w:t>
            </w:r>
            <w:bookmarkEnd w:id="3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e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4" w:name="__DdeLink__3485_284481982814"/>
            <w:r>
              <w:rPr>
                <w:rFonts w:ascii="Lato" w:hAnsi="Lato"/>
                <w:sz w:val="20"/>
                <w:szCs w:val="20"/>
              </w:rPr>
              <w:t xml:space="preserve">The data availability statement shall provide information to assure the reader that the data are available for a sufficiently long period of time.</w:t>
            </w:r>
            <w:bookmarkEnd w:id="4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f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5" w:name="__DdeLink__3485_284481982815"/>
            <w:r>
              <w:rPr>
                <w:rFonts w:ascii="Lato" w:hAnsi="Lato"/>
                <w:sz w:val="20"/>
                <w:szCs w:val="20"/>
              </w:rPr>
              <w:t xml:space="preserve">List all software packages, libraries, toolboxes that you use with instructions on how to install them.</w:t>
            </w:r>
            <w:bookmarkEnd w:id="5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g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6" w:name="__DdeLink__3485_284481982816"/>
            <w:r>
              <w:rPr>
                <w:rFonts w:ascii="Lato" w:hAnsi="Lato"/>
                <w:sz w:val="20"/>
                <w:szCs w:val="20"/>
              </w:rPr>
              <w:t xml:space="preserve">Describe the hardware and operating system on which the code was last run.</w:t>
            </w:r>
            <w:bookmarkEnd w:id="6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12</w:t>
            </w:r>
            <w:r>
              <w:rPr>
                <w:rFonts w:ascii="Lato" w:hAnsi="Lato"/>
                <w:sz w:val="20"/>
                <w:szCs w:val="20"/>
              </w:rPr>
              <w:t>h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bookmarkStart w:id="7" w:name="__DdeLink__3485_284481982817"/>
            <w:r>
              <w:rPr>
                <w:rFonts w:ascii="Lato" w:hAnsi="Lato"/>
                <w:sz w:val="20"/>
                <w:szCs w:val="20"/>
              </w:rPr>
              <w:t xml:space="preserve">Explain if your code requires special hardware or runs for a particularly long time.</w:t>
            </w:r>
            <w:bookmarkEnd w:id="7"/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Guidance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Provide description sufficient to allow all programs to be run.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List all the data sets used with their bibliographic citation, referring to their specific file names if included.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Create a list of exhibits and state which one is produced by which script. 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13</w:t>
            </w:r>
            <w:r>
              <w:rPr>
                <w:rFonts w:ascii="Lato" w:hAnsi="Lato"/>
                <w:sz w:val="20"/>
                <w:szCs w:val="20"/>
              </w:rPr>
              <w:t>d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If a script creates multiple exhibits, point to the exact line number.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restart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Format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  <w:r>
              <w:rPr>
                <w:rFonts w:ascii="Lato" w:hAnsi="Lato"/>
                <w:sz w:val="20"/>
                <w:szCs w:val="20"/>
              </w:rPr>
              <w:t>a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The README document should list the title and authors of the replication package, its preparation date, and clear reference to the journal article to which it belongs.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  <w:r>
              <w:rPr>
                <w:rFonts w:ascii="Lato" w:hAnsi="Lato"/>
                <w:sz w:val="20"/>
                <w:szCs w:val="20"/>
              </w:rPr>
              <w:t>b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Follow the schema provided by the Social Science Data Editors template README (https://social-science-data-editors.github.io/template_README/)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vMerge w:val="continue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14</w:t>
            </w:r>
            <w:r>
              <w:rPr>
                <w:rFonts w:ascii="Lato" w:hAnsi="Lato"/>
                <w:sz w:val="20"/>
                <w:szCs w:val="20"/>
              </w:rPr>
              <w:t>c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Common formats are txt, PDF, and Markdown. The README file should not require proprietary software to view.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rPr>
                <w:rFonts w:ascii="Lato" w:hAnsi="Lato" w:eastAsia="Lato" w:cs="Lato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 w:ascii="Lato" w:hAnsi="Lato"/>
                <w:b/>
                <w:bCs/>
                <w:color w:val="E4211F"/>
                <w:kern w:val="0"/>
                <w:sz w:val="20"/>
                <w:szCs w:val="20"/>
                <w:lang w:val="en-US" w:eastAsia="en-US" w:bidi="ar-SA"/>
              </w:rPr>
              <w:t xml:space="preserve">Deposits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40" w:before="0" w:after="0"/>
              <w:ind w:left="0" w:hanging="0"/>
              <w:jc w:val="center"/>
              <w:rPr>
                <w:rFonts w:ascii="Lato" w:hAnsi="Lato"/>
                <w:b/>
                <w:b/>
                <w:sz w:val="20"/>
                <w:szCs w:val="20"/>
              </w:rPr>
            </w:pPr>
            <w:r>
              <w:rPr>
                <w:rFonts w:ascii="Lato" w:hAnsi="Lato"/>
                <w:b/>
                <w:sz w:val="20"/>
                <w:szCs w:val="20"/>
              </w:rPr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  <w:tr>
        <w:trPr>
          <w:trHeight w:val="82" w:hRule="atLeast"/>
        </w:trPr>
        <w:tc>
          <w:tcPr>
            <w:tcW w:w="2165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Location</w:t>
            </w:r>
          </w:p>
        </w:tc>
        <w:tc>
          <w:tcPr>
            <w:tcW w:w="1076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15</w:t>
            </w:r>
          </w:p>
        </w:tc>
        <w:tc>
          <w:tcPr>
            <w:tcW w:w="4677" w:type="dxa"/>
            <w:tcBorders>
              <w:top w:val="nil"/>
              <w:left w:val="single" w:sz="4" w:space="0" w:color="1F4E79"/>
              <w:bottom w:val="single" w:sz="4" w:space="0" w:color="1F4E79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Data and programs are archived by the authors in the code and data repository designated by the journal. </w:t>
            </w:r>
          </w:p>
        </w:tc>
        <w:tc>
          <w:tcPr>
            <w:tcW w:w="2537" w:type="dxa"/>
            <w:tcBorders>
              <w:top w:val="nil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74" w:leader="none"/>
              </w:tabs>
              <w:suppressAutoHyphens w:val="true"/>
              <w:spacing w:lineRule="auto" w:line="288" w:before="0" w:after="0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20" w:top="1440" w:footer="144" w:bottom="2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5274" w:leader="none"/>
        </w:tabs>
        <w:ind w:left="0" w:hanging="0"/>
        <w:rPr>
          <w:rFonts w:ascii="Lato" w:hAnsi="Lato" w:eastAsia="Lato" w:cs="Lato"/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288" w:top="345" w:footer="144" w:bottom="2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3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0630" cy="192405"/>
              <wp:effectExtent l="0" t="0" r="0" b="0"/>
              <wp:wrapNone/>
              <wp:docPr id="2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160" cy="1918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3" path="m0,0l-2147483645,0l-2147483645,-2147483646l0,-2147483646xe" fillcolor="#e4211f" stroked="t" o:allowincell="f" style="position:absolute;margin-left:-36.2pt;margin-top:10.2pt;width:596.8pt;height:15.0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9360"/>
        <w:tab w:val="center" w:pos="4680" w:leader="none"/>
        <w:tab w:val="right" w:pos="10437" w:leader="none"/>
      </w:tabs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mc:AlternateContent>
        <mc:Choice Requires="wps">
          <w:drawing>
            <wp:anchor behindDoc="1" distT="6350" distB="6350" distL="6350" distR="6350" simplePos="0" locked="0" layoutInCell="0" allowOverlap="1" relativeHeight="6">
              <wp:simplePos x="0" y="0"/>
              <wp:positionH relativeFrom="column">
                <wp:posOffset>-459740</wp:posOffset>
              </wp:positionH>
              <wp:positionV relativeFrom="paragraph">
                <wp:posOffset>129540</wp:posOffset>
              </wp:positionV>
              <wp:extent cx="7580630" cy="192405"/>
              <wp:effectExtent l="0" t="0" r="0" b="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0160" cy="1918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 w="12600">
                        <a:solidFill>
                          <a:srgbClr val="e4211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#e4211f" stroked="t" o:allowincell="f" style="position:absolute;margin-left:-36.2pt;margin-top:10.2pt;width:596.8pt;height:15.05pt;mso-wrap-style:none;v-text-anchor:middle">
              <v:fill o:detectmouseclick="t" type="solid" color2="#1bdee0"/>
              <v:stroke color="#e4211f" weight="12600" joinstyle="miter" endcap="flat"/>
              <w10:wrap type="none"/>
            </v:rect>
          </w:pict>
        </mc:Fallback>
      </mc:AlternateContent>
    </w:r>
  </w:p>
  <w:p>
    <w:pPr>
      <w:pStyle w:val="Footer"/>
      <w:tabs>
        <w:tab w:val="clear" w:pos="9360"/>
        <w:tab w:val="center" w:pos="4680" w:leader="none"/>
        <w:tab w:val="right" w:pos="10437" w:leader="none"/>
      </w:tabs>
      <w:ind w:left="216" w:hanging="0"/>
      <w:jc w:val="left"/>
      <w:rPr>
        <w:rFonts w:ascii="Lato" w:hAnsi="Lato"/>
        <w:color w:val="FFFFFF"/>
        <w:sz w:val="18"/>
        <w:szCs w:val="18"/>
      </w:rPr>
    </w:pPr>
    <w:r>
      <w:rPr>
        <w:rFonts w:ascii="Lato" w:hAnsi="Lato"/>
        <w:color w:val="FFFFFF"/>
        <w:sz w:val="18"/>
        <w:szCs w:val="18"/>
      </w:rPr>
      <w:t>V1.0</w:t>
      <w:tab/>
      <w:tab/>
      <w:t>November 29,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Lato" w:hAnsi="Lato" w:eastAsia="Lato" w:cs="Lato"/>
        <w:b/>
        <w:b/>
        <w:bCs/>
        <w:color w:val="FF0000"/>
        <w:sz w:val="32"/>
        <w:szCs w:val="32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828800" cy="73152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Lato" w:cs="Lato" w:ascii="Lato" w:hAnsi="Lato"/>
        <w:b/>
        <w:bCs/>
        <w:color w:val="FF0000"/>
        <w:sz w:val="32"/>
        <w:szCs w:val="32"/>
      </w:rPr>
      <w:t>Reproducible Research Standard v1.0</w:t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  <w:p>
    <w:pPr>
      <w:pStyle w:val="Header"/>
      <w:jc w:val="right"/>
      <w:rPr>
        <w:rFonts w:ascii="Calibri" w:hAnsi="Calibri" w:eastAsia="Calibri" w:cs=""/>
        <w:b/>
        <w:b/>
        <w:bCs/>
        <w:color w:val="auto"/>
        <w:sz w:val="22"/>
        <w:szCs w:val="22"/>
      </w:rPr>
    </w:pPr>
    <w:r>
      <w:rPr>
        <w:rFonts w:eastAsia="Calibri" w:cs=""/>
        <w:b/>
        <w:bCs/>
        <w:color w:val="auto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16" w:hanging="216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LibreOffice/7.2.3.2$MacOSX_X86_64 LibreOffice_project/d166454616c1632304285822f9c83ce2e660fd92</Application>
  <AppVersion>15.0000</AppVersion>
  <Pages>3</Pages>
  <Words>236</Words>
  <Characters>1066</Characters>
  <CharactersWithSpaces>1203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2021-11-13T07:04:00Z</dcterms:created>
  <dc:creator>reaz</dc:creator>
  <dc:description/>
  <dc:language>en-US</dc:language>
  <cp:lastModifiedBy/>
  <cp:lastPrinted>2021-11-13T09:55:00Z</cp:lastPrinted>
  <dcterms:modified xsi:type="dcterms:W3CDTF">2021-11-29T15:58:34Z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