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F21ED" w14:textId="7B24C81C" w:rsidR="00363837" w:rsidRDefault="00363837" w:rsidP="00363837">
      <w:r>
        <w:t xml:space="preserve">readme file for </w:t>
      </w:r>
      <w:r w:rsidR="00CA2AE9">
        <w:t>“</w:t>
      </w:r>
      <w:r w:rsidR="009133F7">
        <w:t>Lending Relationships and Optimal Monetary Policy</w:t>
      </w:r>
      <w:r w:rsidR="00CA2AE9">
        <w:t>”</w:t>
      </w:r>
    </w:p>
    <w:p w14:paraId="112EC434" w14:textId="77777777" w:rsidR="009133F7" w:rsidRDefault="00363837" w:rsidP="00363837">
      <w:r>
        <w:t xml:space="preserve">by Zachary Bethune, </w:t>
      </w:r>
      <w:r w:rsidR="009133F7">
        <w:t xml:space="preserve">Guillaume Rocheteau, Tsz-Nga Wong, and Cathy Zhang </w:t>
      </w:r>
    </w:p>
    <w:p w14:paraId="45BC6F16" w14:textId="0608D8E5" w:rsidR="001C6F0A" w:rsidRDefault="00363837" w:rsidP="00363837">
      <w:r>
        <w:t>Contact</w:t>
      </w:r>
      <w:r w:rsidR="001C6F0A">
        <w:t>s</w:t>
      </w:r>
      <w:r>
        <w:t xml:space="preserve">: </w:t>
      </w:r>
      <w:hyperlink r:id="rId5" w:history="1">
        <w:r w:rsidR="001C6F0A" w:rsidRPr="00A3752D">
          <w:rPr>
            <w:rStyle w:val="Hyperlink"/>
          </w:rPr>
          <w:t>bethune@virginia.edu</w:t>
        </w:r>
      </w:hyperlink>
      <w:r w:rsidR="001C6F0A">
        <w:t xml:space="preserve">, </w:t>
      </w:r>
      <w:hyperlink r:id="rId6" w:history="1">
        <w:r w:rsidR="001C6F0A" w:rsidRPr="00A3752D">
          <w:rPr>
            <w:rStyle w:val="Hyperlink"/>
          </w:rPr>
          <w:t>Russell.Wong@rich.frb.org</w:t>
        </w:r>
      </w:hyperlink>
    </w:p>
    <w:p w14:paraId="7130A482" w14:textId="455E7B6D" w:rsidR="00363837" w:rsidRDefault="00363837" w:rsidP="00363837">
      <w:r>
        <w:t xml:space="preserve">Last Edited: </w:t>
      </w:r>
      <w:r w:rsidR="001C6F0A">
        <w:t>8/10/2021</w:t>
      </w:r>
    </w:p>
    <w:p w14:paraId="1206BB88" w14:textId="77777777" w:rsidR="007B234A" w:rsidRDefault="007B234A" w:rsidP="007B234A"/>
    <w:p w14:paraId="4505D380" w14:textId="04E9A25F" w:rsidR="007B234A" w:rsidRPr="007B234A" w:rsidRDefault="007B234A" w:rsidP="007B234A">
      <w:r>
        <w:t>*********************************************************************</w:t>
      </w:r>
    </w:p>
    <w:p w14:paraId="0B8FAAFF" w14:textId="1F61BD5D" w:rsidR="007B234A" w:rsidRDefault="007B234A" w:rsidP="007B234A">
      <w:pPr>
        <w:rPr>
          <w:rFonts w:ascii="Calibri" w:hAnsi="Calibri" w:cs="Calibri"/>
          <w:b/>
          <w:iCs/>
          <w:color w:val="222222"/>
          <w:sz w:val="21"/>
          <w:szCs w:val="21"/>
          <w:shd w:val="clear" w:color="auto" w:fill="FFFFFF"/>
        </w:rPr>
      </w:pPr>
      <w:r>
        <w:rPr>
          <w:rFonts w:ascii="Calibri" w:hAnsi="Calibri" w:cs="Calibri"/>
          <w:b/>
          <w:iCs/>
          <w:color w:val="222222"/>
          <w:sz w:val="21"/>
          <w:szCs w:val="21"/>
          <w:shd w:val="clear" w:color="auto" w:fill="FFFFFF"/>
        </w:rPr>
        <w:t>OVERVIEW</w:t>
      </w:r>
    </w:p>
    <w:p w14:paraId="03AA6D9C" w14:textId="62D3E581" w:rsidR="007B234A" w:rsidRPr="007B234A" w:rsidRDefault="007B234A" w:rsidP="007B234A">
      <w:pPr>
        <w:rPr>
          <w:rFonts w:ascii="Calibri" w:hAnsi="Calibri" w:cs="Calibri"/>
        </w:rPr>
      </w:pPr>
      <w:r>
        <w:rPr>
          <w:rFonts w:ascii="Lucida Sans" w:eastAsia="Times New Roman" w:hAnsi="Lucida Sans" w:cs="Times New Roman"/>
          <w:color w:val="333333"/>
          <w:sz w:val="18"/>
          <w:szCs w:val="18"/>
          <w:shd w:val="clear" w:color="auto" w:fill="FFFFFF"/>
        </w:rPr>
        <w:t>The code in this replication package produces moments used in the calibration, figures used in the paper, and data presented in tables and throughout the body of the paper. The data sources are given in the “Data Availability Section” with instructions on how to download. All data are public at time of publication. The computational and software requirements needed are given below. A description of the folders and programs used and detailed instructions on how to run the programs are also given.</w:t>
      </w:r>
    </w:p>
    <w:p w14:paraId="54B1D359" w14:textId="77777777" w:rsidR="007B234A" w:rsidRDefault="007B234A" w:rsidP="00363837"/>
    <w:p w14:paraId="386DBC2F" w14:textId="79398991" w:rsidR="007B234A" w:rsidRPr="007B234A" w:rsidRDefault="007B234A" w:rsidP="007B234A">
      <w:r>
        <w:t>*********************************************************************</w:t>
      </w:r>
    </w:p>
    <w:p w14:paraId="5085ACD1" w14:textId="615296BD" w:rsidR="007B234A" w:rsidRPr="00542C16" w:rsidRDefault="007B234A" w:rsidP="007B234A">
      <w:r w:rsidRPr="004420D0">
        <w:rPr>
          <w:rFonts w:ascii="Noto Sans" w:hAnsi="Noto Sans" w:cs="Noto Sans"/>
          <w:b/>
          <w:iCs/>
          <w:color w:val="222222"/>
          <w:sz w:val="21"/>
          <w:szCs w:val="21"/>
          <w:shd w:val="clear" w:color="auto" w:fill="FFFFFF"/>
        </w:rPr>
        <w:t>DATA AVAILABILITY</w:t>
      </w:r>
    </w:p>
    <w:p w14:paraId="3343ACF0" w14:textId="0FEBF563" w:rsidR="007B234A" w:rsidRPr="007B234A" w:rsidRDefault="007B234A" w:rsidP="007B234A">
      <w:pPr>
        <w:rPr>
          <w:rFonts w:ascii="Noto Sans" w:hAnsi="Noto Sans" w:cs="Noto Sans"/>
          <w:color w:val="222222"/>
          <w:sz w:val="21"/>
          <w:szCs w:val="21"/>
          <w:shd w:val="clear" w:color="auto" w:fill="FFFFFF"/>
        </w:rPr>
      </w:pPr>
      <w:r w:rsidRPr="007B234A">
        <w:rPr>
          <w:rFonts w:ascii="Noto Sans" w:hAnsi="Noto Sans" w:cs="Noto Sans"/>
          <w:color w:val="222222"/>
          <w:sz w:val="21"/>
          <w:szCs w:val="21"/>
          <w:shd w:val="clear" w:color="auto" w:fill="FFFFFF"/>
        </w:rPr>
        <w:t xml:space="preserve">Data from the 2003 Survey of Small Business Finances (Federal Reserve Board of Governors, 20013) is used </w:t>
      </w:r>
      <w:r w:rsidRPr="007B234A">
        <w:rPr>
          <w:rFonts w:ascii="Calibri" w:hAnsi="Calibri" w:cs="Calibri"/>
          <w:color w:val="222222"/>
          <w:sz w:val="21"/>
          <w:szCs w:val="21"/>
          <w:shd w:val="clear" w:color="auto" w:fill="FFFFFF"/>
        </w:rPr>
        <w:t>to compute moments used in the calibration procedure used in “</w:t>
      </w:r>
      <w:proofErr w:type="spellStart"/>
      <w:proofErr w:type="gramStart"/>
      <w:r w:rsidRPr="007B234A">
        <w:rPr>
          <w:rFonts w:ascii="Calibri" w:hAnsi="Calibri" w:cs="Calibri"/>
          <w:color w:val="222222"/>
          <w:sz w:val="21"/>
          <w:szCs w:val="21"/>
          <w:shd w:val="clear" w:color="auto" w:fill="FFFFFF"/>
        </w:rPr>
        <w:t>globals.jl</w:t>
      </w:r>
      <w:proofErr w:type="spellEnd"/>
      <w:proofErr w:type="gramEnd"/>
      <w:r w:rsidRPr="007B234A">
        <w:rPr>
          <w:rFonts w:ascii="Calibri" w:hAnsi="Calibri" w:cs="Calibri"/>
          <w:color w:val="222222"/>
          <w:sz w:val="21"/>
          <w:szCs w:val="21"/>
          <w:shd w:val="clear" w:color="auto" w:fill="FFFFFF"/>
        </w:rPr>
        <w:t>”</w:t>
      </w:r>
      <w:r w:rsidRPr="007B234A">
        <w:rPr>
          <w:rFonts w:ascii="Noto Sans" w:hAnsi="Noto Sans" w:cs="Noto Sans"/>
          <w:color w:val="222222"/>
          <w:sz w:val="21"/>
          <w:szCs w:val="21"/>
          <w:shd w:val="clear" w:color="auto" w:fill="FFFFFF"/>
        </w:rPr>
        <w:t xml:space="preserve">. The full dataset and documentation </w:t>
      </w:r>
      <w:proofErr w:type="gramStart"/>
      <w:r w:rsidRPr="007B234A">
        <w:rPr>
          <w:rFonts w:ascii="Calibri" w:hAnsi="Calibri" w:cs="Calibri"/>
          <w:color w:val="222222"/>
          <w:sz w:val="21"/>
          <w:szCs w:val="21"/>
          <w:shd w:val="clear" w:color="auto" w:fill="FFFFFF"/>
        </w:rPr>
        <w:t>is</w:t>
      </w:r>
      <w:proofErr w:type="gramEnd"/>
      <w:r w:rsidRPr="007B234A">
        <w:rPr>
          <w:rFonts w:ascii="Calibri" w:hAnsi="Calibri" w:cs="Calibri"/>
          <w:color w:val="222222"/>
          <w:sz w:val="21"/>
          <w:szCs w:val="21"/>
          <w:shd w:val="clear" w:color="auto" w:fill="FFFFFF"/>
        </w:rPr>
        <w:t xml:space="preserve"> public and </w:t>
      </w:r>
      <w:r w:rsidRPr="007B234A">
        <w:rPr>
          <w:rFonts w:ascii="Noto Sans" w:hAnsi="Noto Sans" w:cs="Noto Sans"/>
          <w:color w:val="222222"/>
          <w:sz w:val="21"/>
          <w:szCs w:val="21"/>
          <w:shd w:val="clear" w:color="auto" w:fill="FFFFFF"/>
        </w:rPr>
        <w:t xml:space="preserve">can be downloaded from </w:t>
      </w:r>
      <w:hyperlink r:id="rId7" w:history="1">
        <w:r w:rsidRPr="006C0C64">
          <w:rPr>
            <w:rStyle w:val="Hyperlink"/>
            <w:rFonts w:ascii="Noto Sans" w:hAnsi="Noto Sans" w:cs="Noto Sans"/>
            <w:sz w:val="21"/>
            <w:szCs w:val="21"/>
            <w:shd w:val="clear" w:color="auto" w:fill="FFFFFF"/>
          </w:rPr>
          <w:t>https://www.federalreserve.gov/pubs/oss/oss3/ssbf03/ssbf03home.html</w:t>
        </w:r>
      </w:hyperlink>
      <w:r>
        <w:rPr>
          <w:rFonts w:ascii="Noto Sans" w:hAnsi="Noto Sans" w:cs="Noto Sans"/>
          <w:color w:val="222222"/>
          <w:sz w:val="21"/>
          <w:szCs w:val="21"/>
          <w:shd w:val="clear" w:color="auto" w:fill="FFFFFF"/>
        </w:rPr>
        <w:t xml:space="preserve"> </w:t>
      </w:r>
    </w:p>
    <w:p w14:paraId="464E32F4" w14:textId="77777777" w:rsidR="007B234A" w:rsidRPr="005035AC" w:rsidRDefault="007B234A" w:rsidP="007B234A">
      <w:r>
        <w:t xml:space="preserve">Federal Reserve Bank of Governors (2003). Survey of Small Business Finances. </w:t>
      </w:r>
      <w:hyperlink r:id="rId8" w:history="1">
        <w:r w:rsidRPr="006C0C64">
          <w:rPr>
            <w:rStyle w:val="Hyperlink"/>
          </w:rPr>
          <w:t>www.federalreserve.gov/pubs/oss/oss3/ssbf03/ssbf03home.html</w:t>
        </w:r>
      </w:hyperlink>
      <w:r>
        <w:t>.</w:t>
      </w:r>
    </w:p>
    <w:p w14:paraId="41058438" w14:textId="77777777" w:rsidR="007B234A" w:rsidRDefault="007B234A" w:rsidP="007B234A">
      <w:pPr>
        <w:rPr>
          <w:i/>
          <w:iCs/>
        </w:rPr>
      </w:pPr>
      <w:r>
        <w:rPr>
          <w:i/>
          <w:iCs/>
        </w:rPr>
        <w:t xml:space="preserve">Data on the user cost of MSI-ALL is public and can be downloaded at </w:t>
      </w:r>
      <w:hyperlink r:id="rId9" w:history="1">
        <w:r w:rsidRPr="006C0C64">
          <w:rPr>
            <w:rStyle w:val="Hyperlink"/>
            <w:i/>
            <w:iCs/>
          </w:rPr>
          <w:t>https://fred.stlouisfed.org/series/OCALLP</w:t>
        </w:r>
      </w:hyperlink>
      <w:r>
        <w:rPr>
          <w:i/>
          <w:iCs/>
        </w:rPr>
        <w:t xml:space="preserve"> </w:t>
      </w:r>
    </w:p>
    <w:p w14:paraId="0BAE406C" w14:textId="77777777" w:rsidR="007B234A" w:rsidRDefault="007B234A" w:rsidP="007B234A">
      <w:pPr>
        <w:rPr>
          <w:i/>
          <w:iCs/>
        </w:rPr>
      </w:pPr>
      <w:r w:rsidRPr="005035AC">
        <w:rPr>
          <w:rFonts w:ascii="Lucida Sans" w:eastAsia="Times New Roman" w:hAnsi="Lucida Sans" w:cs="Times New Roman"/>
          <w:color w:val="333333"/>
          <w:sz w:val="18"/>
          <w:szCs w:val="18"/>
          <w:shd w:val="clear" w:color="auto" w:fill="FFFFFF"/>
        </w:rPr>
        <w:t>Anderson, Richard G. and Jones, Barry E., Real User Cost Index of MSI-ALL Assets (preferred) [OCALLP], retrieved from FRED, Federal Reserve Bank of St. Louis; https://fred.stlouisfed.org/series/OCALLP, August 18, 2021.</w:t>
      </w:r>
    </w:p>
    <w:p w14:paraId="36EA2E2D" w14:textId="77777777" w:rsidR="007B234A" w:rsidRDefault="007B234A" w:rsidP="007B234A">
      <w:pPr>
        <w:rPr>
          <w:i/>
          <w:iCs/>
        </w:rPr>
      </w:pPr>
      <w:r>
        <w:rPr>
          <w:i/>
          <w:iCs/>
        </w:rPr>
        <w:t xml:space="preserve">See Appendix A6 about the details of constructing the variable </w:t>
      </w:r>
      <w:r>
        <w:rPr>
          <w:i/>
          <w:iCs/>
        </w:rPr>
        <w:sym w:font="Symbol" w:char="F044"/>
      </w:r>
      <w:proofErr w:type="spellStart"/>
      <w:r>
        <w:rPr>
          <w:i/>
          <w:iCs/>
        </w:rPr>
        <w:t>innov_banked</w:t>
      </w:r>
      <w:proofErr w:type="spellEnd"/>
      <w:r>
        <w:rPr>
          <w:i/>
          <w:iCs/>
        </w:rPr>
        <w:t xml:space="preserve"> in </w:t>
      </w:r>
      <w:proofErr w:type="spellStart"/>
      <w:r>
        <w:rPr>
          <w:i/>
          <w:iCs/>
        </w:rPr>
        <w:t>globals.jl</w:t>
      </w:r>
      <w:proofErr w:type="spellEnd"/>
      <w:r>
        <w:rPr>
          <w:i/>
          <w:iCs/>
        </w:rPr>
        <w:t xml:space="preserve">. Sources used are Herrera and </w:t>
      </w:r>
      <w:proofErr w:type="spellStart"/>
      <w:r>
        <w:rPr>
          <w:i/>
          <w:iCs/>
        </w:rPr>
        <w:t>Minetti</w:t>
      </w:r>
      <w:proofErr w:type="spellEnd"/>
      <w:r>
        <w:rPr>
          <w:i/>
          <w:iCs/>
        </w:rPr>
        <w:t xml:space="preserve"> (2007), </w:t>
      </w:r>
      <w:proofErr w:type="spellStart"/>
      <w:r>
        <w:rPr>
          <w:i/>
          <w:iCs/>
        </w:rPr>
        <w:t>Giannetti</w:t>
      </w:r>
      <w:proofErr w:type="spellEnd"/>
      <w:r>
        <w:rPr>
          <w:i/>
          <w:iCs/>
        </w:rPr>
        <w:t xml:space="preserve"> (2012), Drexler and </w:t>
      </w:r>
      <w:proofErr w:type="spellStart"/>
      <w:r>
        <w:rPr>
          <w:i/>
          <w:iCs/>
        </w:rPr>
        <w:t>Schoar</w:t>
      </w:r>
      <w:proofErr w:type="spellEnd"/>
      <w:r>
        <w:rPr>
          <w:i/>
          <w:iCs/>
        </w:rPr>
        <w:t xml:space="preserve"> (2014), and </w:t>
      </w:r>
      <w:proofErr w:type="spellStart"/>
      <w:r>
        <w:rPr>
          <w:i/>
          <w:iCs/>
        </w:rPr>
        <w:t>Cosci</w:t>
      </w:r>
      <w:proofErr w:type="spellEnd"/>
      <w:r>
        <w:rPr>
          <w:i/>
          <w:iCs/>
        </w:rPr>
        <w:t xml:space="preserve">, </w:t>
      </w:r>
      <w:proofErr w:type="spellStart"/>
      <w:r>
        <w:rPr>
          <w:i/>
          <w:iCs/>
        </w:rPr>
        <w:t>Meliciani</w:t>
      </w:r>
      <w:proofErr w:type="spellEnd"/>
      <w:r>
        <w:rPr>
          <w:i/>
          <w:iCs/>
        </w:rPr>
        <w:t>, and Sabato (2016).</w:t>
      </w:r>
    </w:p>
    <w:p w14:paraId="50FA3E00" w14:textId="77777777" w:rsidR="007B234A" w:rsidRDefault="007B234A" w:rsidP="007B234A">
      <w:pPr>
        <w:rPr>
          <w:i/>
          <w:iCs/>
        </w:rPr>
      </w:pPr>
      <w:r>
        <w:rPr>
          <w:i/>
          <w:iCs/>
        </w:rPr>
        <w:t xml:space="preserve">Data from FFIEC’s Call Reports is public and can be downloaded at </w:t>
      </w:r>
      <w:hyperlink r:id="rId10" w:history="1">
        <w:r w:rsidRPr="006C0C64">
          <w:rPr>
            <w:rStyle w:val="Hyperlink"/>
            <w:i/>
            <w:iCs/>
          </w:rPr>
          <w:t>https://cdr.ffiec.gov/</w:t>
        </w:r>
      </w:hyperlink>
      <w:r>
        <w:rPr>
          <w:i/>
          <w:iCs/>
        </w:rPr>
        <w:t xml:space="preserve"> </w:t>
      </w:r>
    </w:p>
    <w:p w14:paraId="2448AA81" w14:textId="77777777" w:rsidR="007B234A" w:rsidRDefault="007B234A" w:rsidP="007B234A">
      <w:r>
        <w:t>*********************************************************************</w:t>
      </w:r>
    </w:p>
    <w:p w14:paraId="12C1DDAC" w14:textId="6C786F22" w:rsidR="007B234A" w:rsidRPr="00010BF0" w:rsidRDefault="007B234A" w:rsidP="007B234A">
      <w:pPr>
        <w:rPr>
          <w:rFonts w:ascii="Calibri" w:hAnsi="Calibri" w:cs="Calibri"/>
          <w:b/>
          <w:iCs/>
          <w:color w:val="222222"/>
          <w:sz w:val="21"/>
          <w:szCs w:val="21"/>
          <w:shd w:val="clear" w:color="auto" w:fill="FFFFFF"/>
        </w:rPr>
      </w:pPr>
      <w:r>
        <w:rPr>
          <w:rFonts w:ascii="Calibri" w:hAnsi="Calibri" w:cs="Calibri"/>
          <w:b/>
          <w:iCs/>
          <w:color w:val="222222"/>
          <w:sz w:val="21"/>
          <w:szCs w:val="21"/>
          <w:shd w:val="clear" w:color="auto" w:fill="FFFFFF"/>
        </w:rPr>
        <w:t>COMPUTATIONAL REQUIREMENTS AND RUNTIME</w:t>
      </w:r>
    </w:p>
    <w:p w14:paraId="3261DBEA" w14:textId="77777777" w:rsidR="007B234A" w:rsidRDefault="007B234A" w:rsidP="007B234A">
      <w:r>
        <w:t xml:space="preserve">Code was last </w:t>
      </w:r>
      <w:proofErr w:type="gramStart"/>
      <w:r>
        <w:t>run on</w:t>
      </w:r>
      <w:proofErr w:type="gramEnd"/>
      <w:r>
        <w:t xml:space="preserve"> OS: Windows 10 Version 10.0.15063 on 7/27/2021</w:t>
      </w:r>
    </w:p>
    <w:p w14:paraId="6F3E5DF9" w14:textId="464ABD59" w:rsidR="007B234A" w:rsidRPr="004321A2" w:rsidRDefault="007B234A" w:rsidP="007B234A">
      <w:pPr>
        <w:rPr>
          <w:i/>
          <w:iCs/>
        </w:rPr>
      </w:pPr>
      <w:r>
        <w:lastRenderedPageBreak/>
        <w:t>Julia version 1.5.3 (run on Juno version 0.12.6 using Atom version 1.56.0). Packages needed</w:t>
      </w:r>
      <w:r w:rsidR="004321A2">
        <w:t xml:space="preserve"> (</w:t>
      </w:r>
      <w:r w:rsidR="004321A2">
        <w:rPr>
          <w:i/>
          <w:iCs/>
        </w:rPr>
        <w:t>Note: to load required Julia packages, uncomment line 14 from the script “</w:t>
      </w:r>
      <w:proofErr w:type="spellStart"/>
      <w:proofErr w:type="gramStart"/>
      <w:r w:rsidR="004321A2">
        <w:rPr>
          <w:i/>
          <w:iCs/>
        </w:rPr>
        <w:t>main.jl</w:t>
      </w:r>
      <w:proofErr w:type="spellEnd"/>
      <w:proofErr w:type="gramEnd"/>
      <w:r w:rsidR="004321A2">
        <w:rPr>
          <w:i/>
          <w:iCs/>
        </w:rPr>
        <w:t>” that runs the script “</w:t>
      </w:r>
      <w:proofErr w:type="spellStart"/>
      <w:r w:rsidR="004321A2">
        <w:rPr>
          <w:i/>
          <w:iCs/>
        </w:rPr>
        <w:t>pkg_add.jl</w:t>
      </w:r>
      <w:proofErr w:type="spellEnd"/>
      <w:r w:rsidR="004321A2">
        <w:rPr>
          <w:i/>
          <w:iCs/>
        </w:rPr>
        <w:t>”)</w:t>
      </w:r>
      <w:r>
        <w:t>:</w:t>
      </w:r>
    </w:p>
    <w:p w14:paraId="46A7FB9D" w14:textId="77777777" w:rsidR="007B234A" w:rsidRDefault="007B234A" w:rsidP="007B234A">
      <w:pPr>
        <w:pStyle w:val="ListParagraph"/>
        <w:numPr>
          <w:ilvl w:val="0"/>
          <w:numId w:val="7"/>
        </w:numPr>
      </w:pPr>
      <w:r>
        <w:t>Roots (v1.2.0)</w:t>
      </w:r>
    </w:p>
    <w:p w14:paraId="356C8E14" w14:textId="77777777" w:rsidR="007B234A" w:rsidRDefault="007B234A" w:rsidP="007B234A">
      <w:pPr>
        <w:pStyle w:val="ListParagraph"/>
        <w:numPr>
          <w:ilvl w:val="0"/>
          <w:numId w:val="7"/>
        </w:numPr>
      </w:pPr>
      <w:proofErr w:type="spellStart"/>
      <w:r>
        <w:t>Optim</w:t>
      </w:r>
      <w:proofErr w:type="spellEnd"/>
      <w:r>
        <w:t xml:space="preserve"> (v1.4.1)</w:t>
      </w:r>
    </w:p>
    <w:p w14:paraId="20935927" w14:textId="77777777" w:rsidR="007B234A" w:rsidRDefault="007B234A" w:rsidP="007B234A">
      <w:pPr>
        <w:pStyle w:val="ListParagraph"/>
        <w:numPr>
          <w:ilvl w:val="0"/>
          <w:numId w:val="7"/>
        </w:numPr>
      </w:pPr>
      <w:r>
        <w:t>Interpolations (v0.13.4)</w:t>
      </w:r>
    </w:p>
    <w:p w14:paraId="4FCFF65F" w14:textId="77777777" w:rsidR="007B234A" w:rsidRDefault="007B234A" w:rsidP="007B234A">
      <w:pPr>
        <w:pStyle w:val="ListParagraph"/>
        <w:numPr>
          <w:ilvl w:val="0"/>
          <w:numId w:val="7"/>
        </w:numPr>
      </w:pPr>
      <w:proofErr w:type="spellStart"/>
      <w:r>
        <w:t>FileIO</w:t>
      </w:r>
      <w:proofErr w:type="spellEnd"/>
      <w:r>
        <w:t xml:space="preserve"> (v1.10.1)</w:t>
      </w:r>
    </w:p>
    <w:p w14:paraId="782B861B" w14:textId="77777777" w:rsidR="007B234A" w:rsidRDefault="007B234A" w:rsidP="007B234A">
      <w:pPr>
        <w:pStyle w:val="ListParagraph"/>
        <w:numPr>
          <w:ilvl w:val="0"/>
          <w:numId w:val="7"/>
        </w:numPr>
      </w:pPr>
      <w:proofErr w:type="spellStart"/>
      <w:r>
        <w:t>DataFrames</w:t>
      </w:r>
      <w:proofErr w:type="spellEnd"/>
      <w:r>
        <w:t xml:space="preserve"> (v1.2.2)</w:t>
      </w:r>
    </w:p>
    <w:p w14:paraId="38C4B3B8" w14:textId="77777777" w:rsidR="007B234A" w:rsidRDefault="007B234A" w:rsidP="007B234A">
      <w:pPr>
        <w:pStyle w:val="ListParagraph"/>
        <w:numPr>
          <w:ilvl w:val="0"/>
          <w:numId w:val="7"/>
        </w:numPr>
      </w:pPr>
      <w:r>
        <w:t>CSV (v0.8.5)</w:t>
      </w:r>
    </w:p>
    <w:p w14:paraId="6D2F61B3" w14:textId="77777777" w:rsidR="007B234A" w:rsidRDefault="007B234A" w:rsidP="007B234A">
      <w:pPr>
        <w:pStyle w:val="ListParagraph"/>
        <w:numPr>
          <w:ilvl w:val="0"/>
          <w:numId w:val="7"/>
        </w:numPr>
      </w:pPr>
      <w:proofErr w:type="spellStart"/>
      <w:r>
        <w:t>MultivariateStats</w:t>
      </w:r>
      <w:proofErr w:type="spellEnd"/>
      <w:r>
        <w:t xml:space="preserve"> (v0.8.0)</w:t>
      </w:r>
    </w:p>
    <w:p w14:paraId="4DC3F149" w14:textId="77777777" w:rsidR="007B234A" w:rsidRDefault="007B234A" w:rsidP="007B234A">
      <w:pPr>
        <w:pStyle w:val="ListParagraph"/>
        <w:numPr>
          <w:ilvl w:val="0"/>
          <w:numId w:val="7"/>
        </w:numPr>
      </w:pPr>
      <w:r>
        <w:t>Plots (v1.20.0)</w:t>
      </w:r>
    </w:p>
    <w:p w14:paraId="710C4EAA" w14:textId="77777777" w:rsidR="007B234A" w:rsidRDefault="007B234A" w:rsidP="007B234A">
      <w:pPr>
        <w:pStyle w:val="ListParagraph"/>
        <w:numPr>
          <w:ilvl w:val="0"/>
          <w:numId w:val="7"/>
        </w:numPr>
      </w:pPr>
      <w:r>
        <w:t>Measures (v0.3.1)</w:t>
      </w:r>
    </w:p>
    <w:p w14:paraId="0032C51A" w14:textId="77777777" w:rsidR="007B234A" w:rsidRDefault="007B234A" w:rsidP="007B234A">
      <w:pPr>
        <w:pStyle w:val="ListParagraph"/>
        <w:numPr>
          <w:ilvl w:val="0"/>
          <w:numId w:val="7"/>
        </w:numPr>
      </w:pPr>
      <w:proofErr w:type="spellStart"/>
      <w:r>
        <w:t>NLsolve</w:t>
      </w:r>
      <w:proofErr w:type="spellEnd"/>
      <w:r>
        <w:t xml:space="preserve"> (v4.5.1)</w:t>
      </w:r>
    </w:p>
    <w:p w14:paraId="36C014F1" w14:textId="77777777" w:rsidR="007B234A" w:rsidRDefault="007B234A" w:rsidP="007B234A">
      <w:pPr>
        <w:pStyle w:val="ListParagraph"/>
        <w:numPr>
          <w:ilvl w:val="0"/>
          <w:numId w:val="7"/>
        </w:numPr>
      </w:pPr>
      <w:r>
        <w:t>JLD2 (v0.4.13)</w:t>
      </w:r>
    </w:p>
    <w:p w14:paraId="01F0389F" w14:textId="3CFE1E10" w:rsidR="007B234A" w:rsidRDefault="007B234A" w:rsidP="007B234A">
      <w:pPr>
        <w:pStyle w:val="ListParagraph"/>
        <w:numPr>
          <w:ilvl w:val="0"/>
          <w:numId w:val="7"/>
        </w:numPr>
      </w:pPr>
      <w:r>
        <w:t>HDF5 (v0.15.6)</w:t>
      </w:r>
    </w:p>
    <w:p w14:paraId="7BD413BE" w14:textId="56418302" w:rsidR="00B35997" w:rsidRDefault="00B35997" w:rsidP="007B234A">
      <w:pPr>
        <w:pStyle w:val="ListParagraph"/>
        <w:numPr>
          <w:ilvl w:val="0"/>
          <w:numId w:val="7"/>
        </w:numPr>
      </w:pPr>
      <w:proofErr w:type="spellStart"/>
      <w:r>
        <w:t>PyPlot</w:t>
      </w:r>
      <w:proofErr w:type="spellEnd"/>
      <w:r>
        <w:t xml:space="preserve"> (v2.9.0)</w:t>
      </w:r>
    </w:p>
    <w:p w14:paraId="41721CDA" w14:textId="05E2A2B0" w:rsidR="004321A2" w:rsidRDefault="004321A2" w:rsidP="007B234A">
      <w:r>
        <w:t>Stata (code was last run with version 14)</w:t>
      </w:r>
    </w:p>
    <w:p w14:paraId="6287FB46" w14:textId="4DE0561C" w:rsidR="00003CFD" w:rsidRDefault="00003CFD" w:rsidP="007B234A">
      <w:r>
        <w:t>Python version 2.7.16 (needed only for matplotlib packaged used for plotting)</w:t>
      </w:r>
    </w:p>
    <w:p w14:paraId="325458C6" w14:textId="7B6F0B65" w:rsidR="00003CFD" w:rsidRPr="004321A2" w:rsidRDefault="00003CFD" w:rsidP="00003CFD">
      <w:pPr>
        <w:pStyle w:val="ListParagraph"/>
        <w:numPr>
          <w:ilvl w:val="0"/>
          <w:numId w:val="8"/>
        </w:numPr>
      </w:pPr>
      <w:r>
        <w:t>Matplotlib (v2.2.5)</w:t>
      </w:r>
    </w:p>
    <w:p w14:paraId="0ACCD050" w14:textId="77D852AD" w:rsidR="00003CFD" w:rsidRDefault="007B234A" w:rsidP="005E3550">
      <w:r>
        <w:t xml:space="preserve">Expected computation time: ~18 hours </w:t>
      </w:r>
    </w:p>
    <w:p w14:paraId="004AA0C5" w14:textId="71C93EB3" w:rsidR="00003CFD" w:rsidRDefault="00003CFD" w:rsidP="005E3550">
      <w:r>
        <w:t>*********************************************************************</w:t>
      </w:r>
    </w:p>
    <w:p w14:paraId="3EC29467" w14:textId="7EF7FDB4" w:rsidR="00542C16" w:rsidRPr="00542C16" w:rsidRDefault="00542C16" w:rsidP="005E3550">
      <w:pPr>
        <w:rPr>
          <w:rFonts w:ascii="Calibri" w:hAnsi="Calibri" w:cs="Calibri"/>
          <w:b/>
          <w:iCs/>
          <w:color w:val="222222"/>
          <w:sz w:val="21"/>
          <w:szCs w:val="21"/>
          <w:shd w:val="clear" w:color="auto" w:fill="FFFFFF"/>
        </w:rPr>
      </w:pPr>
      <w:r>
        <w:rPr>
          <w:rFonts w:ascii="Calibri" w:hAnsi="Calibri" w:cs="Calibri"/>
          <w:b/>
          <w:iCs/>
          <w:color w:val="222222"/>
          <w:sz w:val="21"/>
          <w:szCs w:val="21"/>
          <w:shd w:val="clear" w:color="auto" w:fill="FFFFFF"/>
        </w:rPr>
        <w:t>DESCRIPTION OF FOLDERS AND PROGRAMS</w:t>
      </w:r>
    </w:p>
    <w:p w14:paraId="70C9E912" w14:textId="7290F98D" w:rsidR="005E3550" w:rsidRDefault="005E3550" w:rsidP="005E3550">
      <w:r>
        <w:t>The folders and files included in this zip file are:</w:t>
      </w:r>
    </w:p>
    <w:p w14:paraId="0CFF428A" w14:textId="77777777" w:rsidR="005E3550" w:rsidRDefault="005E3550" w:rsidP="005E3550">
      <w:pPr>
        <w:pStyle w:val="ListParagraph"/>
        <w:numPr>
          <w:ilvl w:val="0"/>
          <w:numId w:val="2"/>
        </w:numPr>
      </w:pPr>
      <w:r>
        <w:t>code – folder that contains program files</w:t>
      </w:r>
    </w:p>
    <w:p w14:paraId="37A86A4C" w14:textId="77777777" w:rsidR="005E3550" w:rsidRDefault="005E3550" w:rsidP="005E3550">
      <w:pPr>
        <w:pStyle w:val="ListParagraph"/>
        <w:numPr>
          <w:ilvl w:val="1"/>
          <w:numId w:val="2"/>
        </w:numPr>
      </w:pPr>
      <w:proofErr w:type="spellStart"/>
      <w:proofErr w:type="gramStart"/>
      <w:r>
        <w:t>main.jl</w:t>
      </w:r>
      <w:proofErr w:type="spellEnd"/>
      <w:proofErr w:type="gramEnd"/>
      <w:r>
        <w:t xml:space="preserve"> – main program</w:t>
      </w:r>
    </w:p>
    <w:p w14:paraId="5302A7FF" w14:textId="77777777" w:rsidR="005E3550" w:rsidRDefault="005E3550" w:rsidP="005E3550">
      <w:pPr>
        <w:pStyle w:val="ListParagraph"/>
        <w:numPr>
          <w:ilvl w:val="1"/>
          <w:numId w:val="2"/>
        </w:numPr>
      </w:pPr>
      <w:proofErr w:type="spellStart"/>
      <w:proofErr w:type="gramStart"/>
      <w:r>
        <w:t>globals.jl</w:t>
      </w:r>
      <w:proofErr w:type="spellEnd"/>
      <w:proofErr w:type="gramEnd"/>
      <w:r>
        <w:t xml:space="preserve"> – defines moments (targets), program parameters, and functions</w:t>
      </w:r>
    </w:p>
    <w:p w14:paraId="27F3B8EE" w14:textId="239750AA" w:rsidR="005E3550" w:rsidRDefault="005E3550" w:rsidP="005E3550">
      <w:pPr>
        <w:pStyle w:val="ListParagraph"/>
        <w:numPr>
          <w:ilvl w:val="1"/>
          <w:numId w:val="2"/>
        </w:numPr>
      </w:pPr>
      <w:proofErr w:type="spellStart"/>
      <w:proofErr w:type="gramStart"/>
      <w:r>
        <w:t>calib.jl</w:t>
      </w:r>
      <w:proofErr w:type="spellEnd"/>
      <w:proofErr w:type="gramEnd"/>
      <w:r>
        <w:t xml:space="preserve"> – holds </w:t>
      </w:r>
      <w:r w:rsidR="00806149">
        <w:t xml:space="preserve">baseline </w:t>
      </w:r>
      <w:r>
        <w:t>calibration procedure</w:t>
      </w:r>
      <w:r w:rsidR="00806149">
        <w:t xml:space="preserve"> and function for Section 6</w:t>
      </w:r>
    </w:p>
    <w:p w14:paraId="4C0A4D64" w14:textId="070F6B71" w:rsidR="005E3550" w:rsidRDefault="003F4B2F" w:rsidP="005E3550">
      <w:pPr>
        <w:pStyle w:val="ListParagraph"/>
        <w:numPr>
          <w:ilvl w:val="1"/>
          <w:numId w:val="2"/>
        </w:numPr>
      </w:pPr>
      <w:proofErr w:type="spellStart"/>
      <w:proofErr w:type="gramStart"/>
      <w:r>
        <w:t>policy.jl</w:t>
      </w:r>
      <w:proofErr w:type="spellEnd"/>
      <w:proofErr w:type="gramEnd"/>
      <w:r>
        <w:t xml:space="preserve"> – holds routines to compute optimal policy</w:t>
      </w:r>
    </w:p>
    <w:p w14:paraId="18CCE239" w14:textId="1DE0FCDB" w:rsidR="003F4B2F" w:rsidRDefault="003F4B2F" w:rsidP="005E3550">
      <w:pPr>
        <w:pStyle w:val="ListParagraph"/>
        <w:numPr>
          <w:ilvl w:val="1"/>
          <w:numId w:val="2"/>
        </w:numPr>
      </w:pPr>
      <w:proofErr w:type="spellStart"/>
      <w:proofErr w:type="gramStart"/>
      <w:r>
        <w:t>robustness.jl</w:t>
      </w:r>
      <w:proofErr w:type="spellEnd"/>
      <w:proofErr w:type="gramEnd"/>
      <w:r>
        <w:t xml:space="preserve"> – </w:t>
      </w:r>
      <w:r w:rsidR="009355F1">
        <w:t xml:space="preserve">computes </w:t>
      </w:r>
      <w:r>
        <w:t>robustness exercises in Appendix A7</w:t>
      </w:r>
    </w:p>
    <w:p w14:paraId="157B1B42" w14:textId="7196956E" w:rsidR="003F4B2F" w:rsidRDefault="003F4B2F" w:rsidP="005E3550">
      <w:pPr>
        <w:pStyle w:val="ListParagraph"/>
        <w:numPr>
          <w:ilvl w:val="1"/>
          <w:numId w:val="2"/>
        </w:numPr>
      </w:pPr>
      <w:proofErr w:type="spellStart"/>
      <w:proofErr w:type="gramStart"/>
      <w:r>
        <w:t>plots.jl</w:t>
      </w:r>
      <w:proofErr w:type="spellEnd"/>
      <w:proofErr w:type="gramEnd"/>
      <w:r>
        <w:t xml:space="preserve"> – creates figures</w:t>
      </w:r>
      <w:r w:rsidR="0072228D">
        <w:t xml:space="preserve"> and outputs to ./figures folder</w:t>
      </w:r>
    </w:p>
    <w:p w14:paraId="38EF955F" w14:textId="1C886FD7" w:rsidR="00BC0407" w:rsidRDefault="00BC0407" w:rsidP="005E3550">
      <w:pPr>
        <w:pStyle w:val="ListParagraph"/>
        <w:numPr>
          <w:ilvl w:val="1"/>
          <w:numId w:val="2"/>
        </w:numPr>
      </w:pPr>
      <w:proofErr w:type="spellStart"/>
      <w:r>
        <w:t>pkg_</w:t>
      </w:r>
      <w:proofErr w:type="gramStart"/>
      <w:r>
        <w:t>add.jl</w:t>
      </w:r>
      <w:proofErr w:type="spellEnd"/>
      <w:proofErr w:type="gramEnd"/>
      <w:r>
        <w:t xml:space="preserve"> – downloads necessary Julia packages</w:t>
      </w:r>
    </w:p>
    <w:p w14:paraId="4247C161" w14:textId="51A07948" w:rsidR="005E3550" w:rsidRDefault="005E3550" w:rsidP="005E3550">
      <w:pPr>
        <w:pStyle w:val="ListParagraph"/>
        <w:numPr>
          <w:ilvl w:val="0"/>
          <w:numId w:val="2"/>
        </w:numPr>
      </w:pPr>
      <w:r>
        <w:t xml:space="preserve">model data – folder </w:t>
      </w:r>
      <w:r w:rsidR="003F4B2F">
        <w:t>containing</w:t>
      </w:r>
      <w:r>
        <w:t xml:space="preserve"> model output</w:t>
      </w:r>
      <w:r w:rsidR="0072228D">
        <w:t xml:space="preserve"> held </w:t>
      </w:r>
      <w:proofErr w:type="gramStart"/>
      <w:r w:rsidR="0072228D">
        <w:t>in .jld</w:t>
      </w:r>
      <w:proofErr w:type="gramEnd"/>
      <w:r w:rsidR="0072228D">
        <w:t>2 files</w:t>
      </w:r>
    </w:p>
    <w:p w14:paraId="1019152B" w14:textId="5A4E54A2" w:rsidR="0072228D" w:rsidRDefault="005E3550" w:rsidP="007B234A">
      <w:pPr>
        <w:pStyle w:val="ListParagraph"/>
        <w:numPr>
          <w:ilvl w:val="0"/>
          <w:numId w:val="2"/>
        </w:numPr>
      </w:pPr>
      <w:r>
        <w:t xml:space="preserve">figures – folder </w:t>
      </w:r>
      <w:r w:rsidR="003F4B2F">
        <w:t>containing</w:t>
      </w:r>
      <w:r>
        <w:t xml:space="preserve"> final figures </w:t>
      </w:r>
      <w:r w:rsidR="0072228D">
        <w:t>in paper</w:t>
      </w:r>
    </w:p>
    <w:p w14:paraId="0CEE5844" w14:textId="00AD5E19" w:rsidR="001C6F0A" w:rsidRDefault="001C6F0A" w:rsidP="005E3550">
      <w:pPr>
        <w:pStyle w:val="ListParagraph"/>
        <w:numPr>
          <w:ilvl w:val="0"/>
          <w:numId w:val="2"/>
        </w:numPr>
      </w:pPr>
      <w:r>
        <w:t xml:space="preserve">moneydemandregressions.do – do file to replicate summary statistics and money demand regressions </w:t>
      </w:r>
    </w:p>
    <w:p w14:paraId="15FFA06E" w14:textId="24131C52" w:rsidR="00096338" w:rsidRDefault="00096338" w:rsidP="005E3550">
      <w:pPr>
        <w:pStyle w:val="ListParagraph"/>
        <w:numPr>
          <w:ilvl w:val="0"/>
          <w:numId w:val="2"/>
        </w:numPr>
      </w:pPr>
      <w:r>
        <w:t>readme.pdf</w:t>
      </w:r>
    </w:p>
    <w:p w14:paraId="0C324CDC" w14:textId="77777777" w:rsidR="00096338" w:rsidRDefault="00096338" w:rsidP="00096338"/>
    <w:p w14:paraId="582FC6CD" w14:textId="77777777" w:rsidR="00096338" w:rsidRDefault="00096338" w:rsidP="00096338">
      <w:r>
        <w:t>*********************************************************************</w:t>
      </w:r>
    </w:p>
    <w:p w14:paraId="7F1B5F9B" w14:textId="0393AB6E" w:rsidR="00096338" w:rsidRPr="00096338" w:rsidRDefault="00096338" w:rsidP="00363837">
      <w:pPr>
        <w:rPr>
          <w:rFonts w:ascii="Calibri" w:hAnsi="Calibri" w:cs="Calibri"/>
          <w:b/>
          <w:iCs/>
          <w:color w:val="222222"/>
          <w:sz w:val="21"/>
          <w:szCs w:val="21"/>
          <w:shd w:val="clear" w:color="auto" w:fill="FFFFFF"/>
        </w:rPr>
      </w:pPr>
      <w:r>
        <w:rPr>
          <w:rFonts w:ascii="Calibri" w:hAnsi="Calibri" w:cs="Calibri"/>
          <w:b/>
          <w:iCs/>
          <w:color w:val="222222"/>
          <w:sz w:val="21"/>
          <w:szCs w:val="21"/>
          <w:shd w:val="clear" w:color="auto" w:fill="FFFFFF"/>
        </w:rPr>
        <w:lastRenderedPageBreak/>
        <w:t>INSTRUCTIONS FOR REPLICATORS</w:t>
      </w:r>
    </w:p>
    <w:p w14:paraId="1216FBCD" w14:textId="775E7E2C" w:rsidR="00363837" w:rsidRDefault="002D593C" w:rsidP="00363837">
      <w:r>
        <w:t>To generate figures and data in 2)-3)</w:t>
      </w:r>
      <w:r w:rsidR="00363837">
        <w:t xml:space="preserve"> </w:t>
      </w:r>
    </w:p>
    <w:p w14:paraId="16C6A823" w14:textId="167D4801" w:rsidR="00363837" w:rsidRDefault="008039F7" w:rsidP="008039F7">
      <w:pPr>
        <w:pStyle w:val="ListParagraph"/>
        <w:numPr>
          <w:ilvl w:val="0"/>
          <w:numId w:val="3"/>
        </w:numPr>
      </w:pPr>
      <w:r>
        <w:t>Open</w:t>
      </w:r>
      <w:r w:rsidR="00363837">
        <w:t xml:space="preserve"> </w:t>
      </w:r>
      <w:r w:rsidR="00A20757">
        <w:t>a terminal window</w:t>
      </w:r>
      <w:r>
        <w:t xml:space="preserve"> (make sure the Julia command-line is in your PATH, using </w:t>
      </w:r>
      <w:proofErr w:type="gramStart"/>
      <w:r>
        <w:t>e.g.</w:t>
      </w:r>
      <w:proofErr w:type="gramEnd"/>
      <w:r>
        <w:t xml:space="preserve"> “</w:t>
      </w:r>
      <w:proofErr w:type="spellStart"/>
      <w:r>
        <w:t>sudo</w:t>
      </w:r>
      <w:proofErr w:type="spellEnd"/>
      <w:r>
        <w:t xml:space="preserve"> ln –s /Applications/Julia-1.5.app/Contents/Resources/Julia/bin/</w:t>
      </w:r>
      <w:r w:rsidR="00003CFD">
        <w:t>Julia</w:t>
      </w:r>
      <w:r>
        <w:t xml:space="preserve"> /</w:t>
      </w:r>
      <w:proofErr w:type="spellStart"/>
      <w:r>
        <w:t>usr</w:t>
      </w:r>
      <w:proofErr w:type="spellEnd"/>
      <w:r>
        <w:t>/local/bin/</w:t>
      </w:r>
      <w:r w:rsidR="00003CFD">
        <w:t>Julia</w:t>
      </w:r>
      <w:r>
        <w:t>”</w:t>
      </w:r>
      <w:r w:rsidR="00003CFD">
        <w:t xml:space="preserve"> and replacing the “1.5” with your current version</w:t>
      </w:r>
      <w:r>
        <w:t>)</w:t>
      </w:r>
    </w:p>
    <w:p w14:paraId="5C316272" w14:textId="71E5084A" w:rsidR="008039F7" w:rsidRDefault="008039F7" w:rsidP="008039F7">
      <w:pPr>
        <w:pStyle w:val="ListParagraph"/>
        <w:numPr>
          <w:ilvl w:val="0"/>
          <w:numId w:val="3"/>
        </w:numPr>
      </w:pPr>
      <w:r>
        <w:t>Change working directory to</w:t>
      </w:r>
      <w:r w:rsidR="008C66C7">
        <w:t xml:space="preserve"> the</w:t>
      </w:r>
      <w:r>
        <w:t xml:space="preserve"> folder with 1)-4)</w:t>
      </w:r>
    </w:p>
    <w:p w14:paraId="4EB3E4DC" w14:textId="77C4820A" w:rsidR="008C66C7" w:rsidRDefault="008C66C7" w:rsidP="008039F7">
      <w:pPr>
        <w:pStyle w:val="ListParagraph"/>
        <w:numPr>
          <w:ilvl w:val="0"/>
          <w:numId w:val="3"/>
        </w:numPr>
      </w:pPr>
      <w:r>
        <w:t>To download the required packages (see below) uncomment line 14 from the script “</w:t>
      </w:r>
      <w:proofErr w:type="spellStart"/>
      <w:proofErr w:type="gramStart"/>
      <w:r>
        <w:t>main.jl</w:t>
      </w:r>
      <w:proofErr w:type="spellEnd"/>
      <w:proofErr w:type="gramEnd"/>
      <w:r>
        <w:t>” which will run the script “</w:t>
      </w:r>
      <w:proofErr w:type="spellStart"/>
      <w:r>
        <w:t>pkg_add.jl</w:t>
      </w:r>
      <w:proofErr w:type="spellEnd"/>
      <w:r>
        <w:t>”</w:t>
      </w:r>
    </w:p>
    <w:p w14:paraId="3A34C8FB" w14:textId="4ED2D786" w:rsidR="008039F7" w:rsidRDefault="008039F7" w:rsidP="008039F7">
      <w:pPr>
        <w:pStyle w:val="ListParagraph"/>
        <w:numPr>
          <w:ilvl w:val="0"/>
          <w:numId w:val="3"/>
        </w:numPr>
      </w:pPr>
      <w:r>
        <w:t>run “</w:t>
      </w:r>
      <w:proofErr w:type="spellStart"/>
      <w:proofErr w:type="gramStart"/>
      <w:r>
        <w:t>julia</w:t>
      </w:r>
      <w:proofErr w:type="spellEnd"/>
      <w:r>
        <w:t xml:space="preserve"> </w:t>
      </w:r>
      <w:r w:rsidR="008C66C7">
        <w:t>.</w:t>
      </w:r>
      <w:proofErr w:type="gramEnd"/>
      <w:r w:rsidR="008C66C7">
        <w:t>/code/</w:t>
      </w:r>
      <w:proofErr w:type="spellStart"/>
      <w:r>
        <w:t>main.jl</w:t>
      </w:r>
      <w:proofErr w:type="spellEnd"/>
      <w:r>
        <w:t>”</w:t>
      </w:r>
    </w:p>
    <w:p w14:paraId="527F9D62" w14:textId="47BF20C6" w:rsidR="00010BF0" w:rsidRPr="00B65938" w:rsidRDefault="00F36C5D" w:rsidP="00326E8C">
      <w:r>
        <w:t>*</w:t>
      </w:r>
      <w:r w:rsidR="007B234A">
        <w:t>The “</w:t>
      </w:r>
      <w:proofErr w:type="spellStart"/>
      <w:proofErr w:type="gramStart"/>
      <w:r w:rsidR="007B234A">
        <w:t>main.jl</w:t>
      </w:r>
      <w:proofErr w:type="spellEnd"/>
      <w:proofErr w:type="gramEnd"/>
      <w:r w:rsidR="007B234A">
        <w:t>” script will automatically output figures in the “figures” folder and model data in the “model data” folder.</w:t>
      </w:r>
    </w:p>
    <w:p w14:paraId="22128BA0" w14:textId="4B36F4A8" w:rsidR="00010BF0" w:rsidRDefault="00010BF0" w:rsidP="00326E8C"/>
    <w:p w14:paraId="46E19911" w14:textId="77777777" w:rsidR="007760B7" w:rsidRPr="00542C16" w:rsidRDefault="007760B7" w:rsidP="007760B7">
      <w:r>
        <w:t>*********************************************************************</w:t>
      </w:r>
    </w:p>
    <w:p w14:paraId="57B9F744" w14:textId="4611AA10" w:rsidR="007760B7" w:rsidRDefault="007760B7" w:rsidP="007760B7">
      <w:pPr>
        <w:rPr>
          <w:rFonts w:ascii="Calibri" w:hAnsi="Calibri" w:cs="Calibri"/>
          <w:b/>
          <w:iCs/>
          <w:color w:val="222222"/>
          <w:sz w:val="21"/>
          <w:szCs w:val="21"/>
          <w:shd w:val="clear" w:color="auto" w:fill="FFFFFF"/>
        </w:rPr>
      </w:pPr>
      <w:r>
        <w:rPr>
          <w:rFonts w:ascii="Calibri" w:hAnsi="Calibri" w:cs="Calibri"/>
          <w:b/>
          <w:iCs/>
          <w:color w:val="222222"/>
          <w:sz w:val="21"/>
          <w:szCs w:val="21"/>
          <w:shd w:val="clear" w:color="auto" w:fill="FFFFFF"/>
        </w:rPr>
        <w:t>LIST OF TABLES AND PROGRAMS</w:t>
      </w:r>
    </w:p>
    <w:p w14:paraId="2EB5F5D0" w14:textId="52A61DC0" w:rsidR="007760B7" w:rsidRDefault="007760B7" w:rsidP="007760B7">
      <w:pPr>
        <w:pStyle w:val="ListParagraph"/>
        <w:numPr>
          <w:ilvl w:val="0"/>
          <w:numId w:val="9"/>
        </w:numPr>
        <w:rPr>
          <w:shd w:val="clear" w:color="auto" w:fill="FFFFFF"/>
        </w:rPr>
      </w:pPr>
      <w:r>
        <w:rPr>
          <w:shd w:val="clear" w:color="auto" w:fill="FFFFFF"/>
        </w:rPr>
        <w:t xml:space="preserve">Table 1, produced in </w:t>
      </w:r>
      <w:proofErr w:type="gramStart"/>
      <w:r>
        <w:rPr>
          <w:shd w:val="clear" w:color="auto" w:fill="FFFFFF"/>
        </w:rPr>
        <w:t>program .</w:t>
      </w:r>
      <w:proofErr w:type="gramEnd"/>
      <w:r>
        <w:rPr>
          <w:shd w:val="clear" w:color="auto" w:fill="FFFFFF"/>
        </w:rPr>
        <w:t>/code/</w:t>
      </w:r>
      <w:proofErr w:type="spellStart"/>
      <w:r>
        <w:rPr>
          <w:shd w:val="clear" w:color="auto" w:fill="FFFFFF"/>
        </w:rPr>
        <w:t>calib.jl</w:t>
      </w:r>
      <w:proofErr w:type="spellEnd"/>
      <w:r>
        <w:rPr>
          <w:shd w:val="clear" w:color="auto" w:fill="FFFFFF"/>
        </w:rPr>
        <w:t>, line 103</w:t>
      </w:r>
      <w:r w:rsidR="00353824">
        <w:rPr>
          <w:shd w:val="clear" w:color="auto" w:fill="FFFFFF"/>
        </w:rPr>
        <w:t xml:space="preserve"> </w:t>
      </w:r>
    </w:p>
    <w:p w14:paraId="2039D28F" w14:textId="4B796D9F" w:rsidR="007760B7" w:rsidRDefault="007760B7" w:rsidP="007760B7">
      <w:pPr>
        <w:pStyle w:val="ListParagraph"/>
        <w:numPr>
          <w:ilvl w:val="0"/>
          <w:numId w:val="9"/>
        </w:numPr>
        <w:rPr>
          <w:shd w:val="clear" w:color="auto" w:fill="FFFFFF"/>
        </w:rPr>
      </w:pPr>
      <w:r>
        <w:rPr>
          <w:shd w:val="clear" w:color="auto" w:fill="FFFFFF"/>
        </w:rPr>
        <w:t xml:space="preserve">Figure 4, produced in </w:t>
      </w:r>
      <w:proofErr w:type="gramStart"/>
      <w:r>
        <w:rPr>
          <w:shd w:val="clear" w:color="auto" w:fill="FFFFFF"/>
        </w:rPr>
        <w:t>program .</w:t>
      </w:r>
      <w:proofErr w:type="gramEnd"/>
      <w:r>
        <w:rPr>
          <w:shd w:val="clear" w:color="auto" w:fill="FFFFFF"/>
        </w:rPr>
        <w:t>/code/</w:t>
      </w:r>
      <w:proofErr w:type="spellStart"/>
      <w:r>
        <w:rPr>
          <w:shd w:val="clear" w:color="auto" w:fill="FFFFFF"/>
        </w:rPr>
        <w:t>plots.jl</w:t>
      </w:r>
      <w:proofErr w:type="spellEnd"/>
      <w:r>
        <w:rPr>
          <w:shd w:val="clear" w:color="auto" w:fill="FFFFFF"/>
        </w:rPr>
        <w:t>, lines 10-157</w:t>
      </w:r>
    </w:p>
    <w:p w14:paraId="25308565" w14:textId="366620D5" w:rsidR="007760B7" w:rsidRDefault="007760B7" w:rsidP="007760B7">
      <w:pPr>
        <w:pStyle w:val="ListParagraph"/>
        <w:numPr>
          <w:ilvl w:val="0"/>
          <w:numId w:val="9"/>
        </w:numPr>
        <w:rPr>
          <w:shd w:val="clear" w:color="auto" w:fill="FFFFFF"/>
        </w:rPr>
      </w:pPr>
      <w:r>
        <w:rPr>
          <w:shd w:val="clear" w:color="auto" w:fill="FFFFFF"/>
        </w:rPr>
        <w:t xml:space="preserve">Figure 5, produced in </w:t>
      </w:r>
      <w:proofErr w:type="gramStart"/>
      <w:r>
        <w:rPr>
          <w:shd w:val="clear" w:color="auto" w:fill="FFFFFF"/>
        </w:rPr>
        <w:t>program .</w:t>
      </w:r>
      <w:proofErr w:type="gramEnd"/>
      <w:r>
        <w:rPr>
          <w:shd w:val="clear" w:color="auto" w:fill="FFFFFF"/>
        </w:rPr>
        <w:t>/code/</w:t>
      </w:r>
      <w:proofErr w:type="spellStart"/>
      <w:r>
        <w:rPr>
          <w:shd w:val="clear" w:color="auto" w:fill="FFFFFF"/>
        </w:rPr>
        <w:t>plots.jl</w:t>
      </w:r>
      <w:proofErr w:type="spellEnd"/>
      <w:r>
        <w:rPr>
          <w:shd w:val="clear" w:color="auto" w:fill="FFFFFF"/>
        </w:rPr>
        <w:t>, lines 159-409</w:t>
      </w:r>
    </w:p>
    <w:p w14:paraId="070654D0" w14:textId="56F03C5A" w:rsidR="007760B7" w:rsidRDefault="007760B7" w:rsidP="007760B7">
      <w:pPr>
        <w:pStyle w:val="ListParagraph"/>
        <w:numPr>
          <w:ilvl w:val="0"/>
          <w:numId w:val="9"/>
        </w:numPr>
        <w:rPr>
          <w:shd w:val="clear" w:color="auto" w:fill="FFFFFF"/>
        </w:rPr>
      </w:pPr>
      <w:r>
        <w:rPr>
          <w:shd w:val="clear" w:color="auto" w:fill="FFFFFF"/>
        </w:rPr>
        <w:t xml:space="preserve">Figure 6, produced in </w:t>
      </w:r>
      <w:proofErr w:type="gramStart"/>
      <w:r>
        <w:rPr>
          <w:shd w:val="clear" w:color="auto" w:fill="FFFFFF"/>
        </w:rPr>
        <w:t>program .</w:t>
      </w:r>
      <w:proofErr w:type="gramEnd"/>
      <w:r>
        <w:rPr>
          <w:shd w:val="clear" w:color="auto" w:fill="FFFFFF"/>
        </w:rPr>
        <w:t>/code/</w:t>
      </w:r>
      <w:proofErr w:type="spellStart"/>
      <w:r>
        <w:rPr>
          <w:shd w:val="clear" w:color="auto" w:fill="FFFFFF"/>
        </w:rPr>
        <w:t>plots.jl</w:t>
      </w:r>
      <w:proofErr w:type="spellEnd"/>
      <w:r>
        <w:rPr>
          <w:shd w:val="clear" w:color="auto" w:fill="FFFFFF"/>
        </w:rPr>
        <w:t>, lines 412-589</w:t>
      </w:r>
    </w:p>
    <w:p w14:paraId="59481C3D" w14:textId="2121FD3D" w:rsidR="007760B7" w:rsidRDefault="007760B7" w:rsidP="007760B7">
      <w:pPr>
        <w:pStyle w:val="ListParagraph"/>
        <w:numPr>
          <w:ilvl w:val="0"/>
          <w:numId w:val="9"/>
        </w:numPr>
        <w:rPr>
          <w:shd w:val="clear" w:color="auto" w:fill="FFFFFF"/>
        </w:rPr>
      </w:pPr>
      <w:r>
        <w:rPr>
          <w:shd w:val="clear" w:color="auto" w:fill="FFFFFF"/>
        </w:rPr>
        <w:t xml:space="preserve">Figure 7, produced in </w:t>
      </w:r>
      <w:proofErr w:type="gramStart"/>
      <w:r>
        <w:rPr>
          <w:shd w:val="clear" w:color="auto" w:fill="FFFFFF"/>
        </w:rPr>
        <w:t>program .</w:t>
      </w:r>
      <w:proofErr w:type="gramEnd"/>
      <w:r>
        <w:rPr>
          <w:shd w:val="clear" w:color="auto" w:fill="FFFFFF"/>
        </w:rPr>
        <w:t>/code/</w:t>
      </w:r>
      <w:proofErr w:type="spellStart"/>
      <w:r>
        <w:rPr>
          <w:shd w:val="clear" w:color="auto" w:fill="FFFFFF"/>
        </w:rPr>
        <w:t>plots.jl</w:t>
      </w:r>
      <w:proofErr w:type="spellEnd"/>
      <w:r>
        <w:rPr>
          <w:shd w:val="clear" w:color="auto" w:fill="FFFFFF"/>
        </w:rPr>
        <w:t>, lines 591-680</w:t>
      </w:r>
    </w:p>
    <w:p w14:paraId="2FFCD8EA" w14:textId="51067EB4" w:rsidR="007760B7" w:rsidRDefault="007760B7" w:rsidP="007760B7">
      <w:pPr>
        <w:pStyle w:val="ListParagraph"/>
        <w:numPr>
          <w:ilvl w:val="0"/>
          <w:numId w:val="9"/>
        </w:numPr>
        <w:rPr>
          <w:shd w:val="clear" w:color="auto" w:fill="FFFFFF"/>
        </w:rPr>
      </w:pPr>
      <w:r>
        <w:rPr>
          <w:shd w:val="clear" w:color="auto" w:fill="FFFFFF"/>
        </w:rPr>
        <w:t xml:space="preserve">Figure 8, produced in </w:t>
      </w:r>
      <w:proofErr w:type="gramStart"/>
      <w:r>
        <w:rPr>
          <w:shd w:val="clear" w:color="auto" w:fill="FFFFFF"/>
        </w:rPr>
        <w:t>program .</w:t>
      </w:r>
      <w:proofErr w:type="gramEnd"/>
      <w:r>
        <w:rPr>
          <w:shd w:val="clear" w:color="auto" w:fill="FFFFFF"/>
        </w:rPr>
        <w:t>/code/</w:t>
      </w:r>
      <w:proofErr w:type="spellStart"/>
      <w:r>
        <w:rPr>
          <w:shd w:val="clear" w:color="auto" w:fill="FFFFFF"/>
        </w:rPr>
        <w:t>plots.jl</w:t>
      </w:r>
      <w:proofErr w:type="spellEnd"/>
      <w:r>
        <w:rPr>
          <w:shd w:val="clear" w:color="auto" w:fill="FFFFFF"/>
        </w:rPr>
        <w:t>, lines 683-818</w:t>
      </w:r>
    </w:p>
    <w:p w14:paraId="4E9C2B7B" w14:textId="4C0CF505" w:rsidR="007760B7" w:rsidRDefault="007760B7" w:rsidP="007760B7">
      <w:pPr>
        <w:pStyle w:val="ListParagraph"/>
        <w:numPr>
          <w:ilvl w:val="0"/>
          <w:numId w:val="9"/>
        </w:numPr>
        <w:rPr>
          <w:shd w:val="clear" w:color="auto" w:fill="FFFFFF"/>
        </w:rPr>
      </w:pPr>
      <w:r>
        <w:rPr>
          <w:shd w:val="clear" w:color="auto" w:fill="FFFFFF"/>
        </w:rPr>
        <w:t xml:space="preserve">Figure 9, produced in </w:t>
      </w:r>
      <w:proofErr w:type="gramStart"/>
      <w:r>
        <w:rPr>
          <w:shd w:val="clear" w:color="auto" w:fill="FFFFFF"/>
        </w:rPr>
        <w:t>program .</w:t>
      </w:r>
      <w:proofErr w:type="gramEnd"/>
      <w:r>
        <w:rPr>
          <w:shd w:val="clear" w:color="auto" w:fill="FFFFFF"/>
        </w:rPr>
        <w:t>/code/</w:t>
      </w:r>
      <w:proofErr w:type="spellStart"/>
      <w:r>
        <w:rPr>
          <w:shd w:val="clear" w:color="auto" w:fill="FFFFFF"/>
        </w:rPr>
        <w:t>plots.jl</w:t>
      </w:r>
      <w:proofErr w:type="spellEnd"/>
      <w:r>
        <w:rPr>
          <w:shd w:val="clear" w:color="auto" w:fill="FFFFFF"/>
        </w:rPr>
        <w:t>, lines 821-867</w:t>
      </w:r>
    </w:p>
    <w:p w14:paraId="5EDE8701" w14:textId="4F34C3B5" w:rsidR="007760B7" w:rsidRDefault="007760B7" w:rsidP="007760B7">
      <w:pPr>
        <w:pStyle w:val="ListParagraph"/>
        <w:numPr>
          <w:ilvl w:val="0"/>
          <w:numId w:val="9"/>
        </w:numPr>
        <w:rPr>
          <w:shd w:val="clear" w:color="auto" w:fill="FFFFFF"/>
        </w:rPr>
      </w:pPr>
      <w:r>
        <w:rPr>
          <w:shd w:val="clear" w:color="auto" w:fill="FFFFFF"/>
        </w:rPr>
        <w:t xml:space="preserve">Figure 10, produced in </w:t>
      </w:r>
      <w:proofErr w:type="gramStart"/>
      <w:r>
        <w:rPr>
          <w:shd w:val="clear" w:color="auto" w:fill="FFFFFF"/>
        </w:rPr>
        <w:t>program .</w:t>
      </w:r>
      <w:proofErr w:type="gramEnd"/>
      <w:r>
        <w:rPr>
          <w:shd w:val="clear" w:color="auto" w:fill="FFFFFF"/>
        </w:rPr>
        <w:t>/code/</w:t>
      </w:r>
      <w:proofErr w:type="spellStart"/>
      <w:r>
        <w:rPr>
          <w:shd w:val="clear" w:color="auto" w:fill="FFFFFF"/>
        </w:rPr>
        <w:t>plots.jl</w:t>
      </w:r>
      <w:proofErr w:type="spellEnd"/>
      <w:r>
        <w:rPr>
          <w:shd w:val="clear" w:color="auto" w:fill="FFFFFF"/>
        </w:rPr>
        <w:t>, lines 870-1007</w:t>
      </w:r>
    </w:p>
    <w:p w14:paraId="16549B96" w14:textId="13FD4F4F" w:rsidR="007760B7" w:rsidRPr="00D535B0" w:rsidRDefault="007760B7" w:rsidP="00326E8C">
      <w:pPr>
        <w:pStyle w:val="ListParagraph"/>
        <w:numPr>
          <w:ilvl w:val="0"/>
          <w:numId w:val="9"/>
        </w:numPr>
        <w:rPr>
          <w:shd w:val="clear" w:color="auto" w:fill="FFFFFF"/>
        </w:rPr>
      </w:pPr>
      <w:r>
        <w:rPr>
          <w:shd w:val="clear" w:color="auto" w:fill="FFFFFF"/>
        </w:rPr>
        <w:t xml:space="preserve">Figure 11, produced in </w:t>
      </w:r>
      <w:proofErr w:type="gramStart"/>
      <w:r>
        <w:rPr>
          <w:shd w:val="clear" w:color="auto" w:fill="FFFFFF"/>
        </w:rPr>
        <w:t>program .</w:t>
      </w:r>
      <w:proofErr w:type="gramEnd"/>
      <w:r>
        <w:rPr>
          <w:shd w:val="clear" w:color="auto" w:fill="FFFFFF"/>
        </w:rPr>
        <w:t>/code/</w:t>
      </w:r>
      <w:proofErr w:type="spellStart"/>
      <w:r>
        <w:rPr>
          <w:shd w:val="clear" w:color="auto" w:fill="FFFFFF"/>
        </w:rPr>
        <w:t>plots.jl</w:t>
      </w:r>
      <w:proofErr w:type="spellEnd"/>
      <w:r>
        <w:rPr>
          <w:shd w:val="clear" w:color="auto" w:fill="FFFFFF"/>
        </w:rPr>
        <w:t>, lines 1010-1330</w:t>
      </w:r>
    </w:p>
    <w:p w14:paraId="2E21E019" w14:textId="402819C5" w:rsidR="00542C16" w:rsidRPr="00542C16" w:rsidRDefault="00542C16" w:rsidP="00326E8C">
      <w:r>
        <w:t>*********************************************************************</w:t>
      </w:r>
    </w:p>
    <w:p w14:paraId="7DAAFF8B" w14:textId="471FE85C" w:rsidR="005035AC" w:rsidRDefault="005035AC" w:rsidP="00326E8C">
      <w:pPr>
        <w:rPr>
          <w:rFonts w:ascii="Calibri" w:hAnsi="Calibri" w:cs="Calibri"/>
          <w:b/>
          <w:iCs/>
          <w:color w:val="222222"/>
          <w:sz w:val="21"/>
          <w:szCs w:val="21"/>
          <w:shd w:val="clear" w:color="auto" w:fill="FFFFFF"/>
        </w:rPr>
      </w:pPr>
      <w:r>
        <w:rPr>
          <w:rFonts w:ascii="Calibri" w:hAnsi="Calibri" w:cs="Calibri"/>
          <w:b/>
          <w:iCs/>
          <w:color w:val="222222"/>
          <w:sz w:val="21"/>
          <w:szCs w:val="21"/>
          <w:shd w:val="clear" w:color="auto" w:fill="FFFFFF"/>
        </w:rPr>
        <w:t>REFERENCES</w:t>
      </w:r>
    </w:p>
    <w:p w14:paraId="08DA4F4D" w14:textId="239B0078" w:rsidR="005035AC" w:rsidRDefault="005035AC" w:rsidP="00534029">
      <w:proofErr w:type="spellStart"/>
      <w:r w:rsidRPr="005035AC">
        <w:t>Cosci</w:t>
      </w:r>
      <w:proofErr w:type="spellEnd"/>
      <w:r w:rsidRPr="005035AC">
        <w:t xml:space="preserve">, Stefania, Valentina </w:t>
      </w:r>
      <w:proofErr w:type="spellStart"/>
      <w:r w:rsidRPr="005035AC">
        <w:t>Meliciani</w:t>
      </w:r>
      <w:proofErr w:type="spellEnd"/>
      <w:r w:rsidRPr="005035AC">
        <w:t>, and Valentina Sabato (2016). Relationship Lending</w:t>
      </w:r>
      <w:r w:rsidR="00534029">
        <w:t xml:space="preserve"> </w:t>
      </w:r>
      <w:r>
        <w:t>and Innovation: Empirical Evidence on a Sample of European Firms. Economics of Innovation and New Technology, 25, 335-357</w:t>
      </w:r>
      <w:r w:rsidR="00534029">
        <w:t>.</w:t>
      </w:r>
    </w:p>
    <w:p w14:paraId="2261BC6D" w14:textId="538787FD" w:rsidR="005035AC" w:rsidRDefault="005035AC" w:rsidP="00534029">
      <w:r>
        <w:t xml:space="preserve">Drexler, Alejandro and Antoinette </w:t>
      </w:r>
      <w:proofErr w:type="spellStart"/>
      <w:r>
        <w:t>Schoar</w:t>
      </w:r>
      <w:proofErr w:type="spellEnd"/>
      <w:r>
        <w:t xml:space="preserve"> (2014). Do Relationships Matter? Evidence from</w:t>
      </w:r>
      <w:r w:rsidR="00534029">
        <w:t xml:space="preserve"> </w:t>
      </w:r>
      <w:r>
        <w:t>Loan Officer Turnover. Management Science, 60, 2381.2617.</w:t>
      </w:r>
    </w:p>
    <w:p w14:paraId="32CA59EA" w14:textId="6D7451ED" w:rsidR="005035AC" w:rsidRDefault="005035AC" w:rsidP="00534029">
      <w:proofErr w:type="spellStart"/>
      <w:r>
        <w:t>Giannetti</w:t>
      </w:r>
      <w:proofErr w:type="spellEnd"/>
      <w:r>
        <w:t>, Caterina (2012). Relationship Lending and Firm Innovativeness. Journal of Empirical Finance, 19, 762.781.</w:t>
      </w:r>
    </w:p>
    <w:p w14:paraId="5EFCDD82" w14:textId="613E06E2" w:rsidR="005035AC" w:rsidRDefault="005035AC" w:rsidP="00534029">
      <w:r>
        <w:t xml:space="preserve">Herrera, Ana Maria, and Raoul </w:t>
      </w:r>
      <w:proofErr w:type="spellStart"/>
      <w:r>
        <w:t>Minetti</w:t>
      </w:r>
      <w:proofErr w:type="spellEnd"/>
      <w:r>
        <w:t xml:space="preserve"> (2007). Informed Finance and Technological</w:t>
      </w:r>
      <w:r w:rsidR="00534029">
        <w:t xml:space="preserve"> </w:t>
      </w:r>
      <w:r>
        <w:t>Change: Evidence from Credit Relationships. Journal of Financial Economics, 83, 223.269.</w:t>
      </w:r>
    </w:p>
    <w:p w14:paraId="65EFFB6A" w14:textId="2F96E67C" w:rsidR="00542C16" w:rsidRPr="00096338" w:rsidRDefault="00542C16" w:rsidP="00096338">
      <w:r>
        <w:t>*********************************************************************</w:t>
      </w:r>
    </w:p>
    <w:sectPr w:rsidR="00542C16" w:rsidRPr="0009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Noto Sans">
    <w:panose1 w:val="020B0502040504020204"/>
    <w:charset w:val="00"/>
    <w:family w:val="swiss"/>
    <w:pitch w:val="variable"/>
    <w:sig w:usb0="E00082FF" w:usb1="42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3388"/>
    <w:multiLevelType w:val="hybridMultilevel"/>
    <w:tmpl w:val="B3A2EA68"/>
    <w:lvl w:ilvl="0" w:tplc="B902F87E">
      <w:start w:val="1"/>
      <w:numFmt w:val="decimal"/>
      <w:lvlText w:val="%1."/>
      <w:lvlJc w:val="left"/>
      <w:pPr>
        <w:ind w:left="720" w:hanging="360"/>
      </w:pPr>
      <w:rPr>
        <w:rFonts w:hint="default"/>
        <w:b/>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3229F"/>
    <w:multiLevelType w:val="hybridMultilevel"/>
    <w:tmpl w:val="D578E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1613D"/>
    <w:multiLevelType w:val="hybridMultilevel"/>
    <w:tmpl w:val="D6504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11798"/>
    <w:multiLevelType w:val="hybridMultilevel"/>
    <w:tmpl w:val="B94E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83523"/>
    <w:multiLevelType w:val="hybridMultilevel"/>
    <w:tmpl w:val="0EC61C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A42F43"/>
    <w:multiLevelType w:val="hybridMultilevel"/>
    <w:tmpl w:val="872C0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74491"/>
    <w:multiLevelType w:val="hybridMultilevel"/>
    <w:tmpl w:val="46F2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25E08"/>
    <w:multiLevelType w:val="hybridMultilevel"/>
    <w:tmpl w:val="62E8F250"/>
    <w:lvl w:ilvl="0" w:tplc="63F2C3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DC7ED0"/>
    <w:multiLevelType w:val="hybridMultilevel"/>
    <w:tmpl w:val="9E12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0"/>
  </w:num>
  <w:num w:numId="5">
    <w:abstractNumId w:val="2"/>
  </w:num>
  <w:num w:numId="6">
    <w:abstractNumId w:val="8"/>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837"/>
    <w:rsid w:val="00003CFD"/>
    <w:rsid w:val="00007087"/>
    <w:rsid w:val="00010BF0"/>
    <w:rsid w:val="00034242"/>
    <w:rsid w:val="00096338"/>
    <w:rsid w:val="000E76B8"/>
    <w:rsid w:val="00145006"/>
    <w:rsid w:val="001A740D"/>
    <w:rsid w:val="001C6F0A"/>
    <w:rsid w:val="00217680"/>
    <w:rsid w:val="002D593C"/>
    <w:rsid w:val="00304F83"/>
    <w:rsid w:val="00326E8C"/>
    <w:rsid w:val="00353824"/>
    <w:rsid w:val="00363837"/>
    <w:rsid w:val="0037775D"/>
    <w:rsid w:val="003F4B2F"/>
    <w:rsid w:val="004321A2"/>
    <w:rsid w:val="004420D0"/>
    <w:rsid w:val="004F5EB7"/>
    <w:rsid w:val="005035AC"/>
    <w:rsid w:val="00510585"/>
    <w:rsid w:val="00534029"/>
    <w:rsid w:val="00542C16"/>
    <w:rsid w:val="005459F5"/>
    <w:rsid w:val="005805EC"/>
    <w:rsid w:val="00580D00"/>
    <w:rsid w:val="005E3550"/>
    <w:rsid w:val="006E7EAA"/>
    <w:rsid w:val="0072228D"/>
    <w:rsid w:val="00744890"/>
    <w:rsid w:val="00746228"/>
    <w:rsid w:val="007478D5"/>
    <w:rsid w:val="007760B7"/>
    <w:rsid w:val="007A0825"/>
    <w:rsid w:val="007B234A"/>
    <w:rsid w:val="007F1BAE"/>
    <w:rsid w:val="008039F7"/>
    <w:rsid w:val="00806149"/>
    <w:rsid w:val="008C66C7"/>
    <w:rsid w:val="008E1AB5"/>
    <w:rsid w:val="0090685D"/>
    <w:rsid w:val="009133F7"/>
    <w:rsid w:val="009355F1"/>
    <w:rsid w:val="009622AE"/>
    <w:rsid w:val="009A586F"/>
    <w:rsid w:val="009A706F"/>
    <w:rsid w:val="00A20757"/>
    <w:rsid w:val="00AC059C"/>
    <w:rsid w:val="00B35997"/>
    <w:rsid w:val="00B65938"/>
    <w:rsid w:val="00B70842"/>
    <w:rsid w:val="00B70F59"/>
    <w:rsid w:val="00BB512A"/>
    <w:rsid w:val="00BC0407"/>
    <w:rsid w:val="00BC29EB"/>
    <w:rsid w:val="00C36E7A"/>
    <w:rsid w:val="00CA2AE9"/>
    <w:rsid w:val="00D05D40"/>
    <w:rsid w:val="00D535B0"/>
    <w:rsid w:val="00D7783C"/>
    <w:rsid w:val="00D93738"/>
    <w:rsid w:val="00E11121"/>
    <w:rsid w:val="00E633D5"/>
    <w:rsid w:val="00F3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1F48"/>
  <w15:chartTrackingRefBased/>
  <w15:docId w15:val="{9E0B670E-D427-4CD5-BD76-A7FC613F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AE9"/>
    <w:rPr>
      <w:color w:val="0563C1" w:themeColor="hyperlink"/>
      <w:u w:val="single"/>
    </w:rPr>
  </w:style>
  <w:style w:type="paragraph" w:styleId="ListParagraph">
    <w:name w:val="List Paragraph"/>
    <w:basedOn w:val="Normal"/>
    <w:uiPriority w:val="34"/>
    <w:qFormat/>
    <w:rsid w:val="009622AE"/>
    <w:pPr>
      <w:ind w:left="720"/>
      <w:contextualSpacing/>
    </w:pPr>
  </w:style>
  <w:style w:type="character" w:styleId="UnresolvedMention">
    <w:name w:val="Unresolved Mention"/>
    <w:basedOn w:val="DefaultParagraphFont"/>
    <w:uiPriority w:val="99"/>
    <w:rsid w:val="001C6F0A"/>
    <w:rPr>
      <w:color w:val="605E5C"/>
      <w:shd w:val="clear" w:color="auto" w:fill="E1DFDD"/>
    </w:rPr>
  </w:style>
  <w:style w:type="character" w:styleId="PlaceholderText">
    <w:name w:val="Placeholder Text"/>
    <w:basedOn w:val="DefaultParagraphFont"/>
    <w:uiPriority w:val="99"/>
    <w:semiHidden/>
    <w:rsid w:val="005035AC"/>
    <w:rPr>
      <w:color w:val="808080"/>
    </w:rPr>
  </w:style>
  <w:style w:type="character" w:styleId="FollowedHyperlink">
    <w:name w:val="FollowedHyperlink"/>
    <w:basedOn w:val="DefaultParagraphFont"/>
    <w:uiPriority w:val="99"/>
    <w:semiHidden/>
    <w:unhideWhenUsed/>
    <w:rsid w:val="00010B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8871">
      <w:bodyDiv w:val="1"/>
      <w:marLeft w:val="0"/>
      <w:marRight w:val="0"/>
      <w:marTop w:val="0"/>
      <w:marBottom w:val="0"/>
      <w:divBdr>
        <w:top w:val="none" w:sz="0" w:space="0" w:color="auto"/>
        <w:left w:val="none" w:sz="0" w:space="0" w:color="auto"/>
        <w:bottom w:val="none" w:sz="0" w:space="0" w:color="auto"/>
        <w:right w:val="none" w:sz="0" w:space="0" w:color="auto"/>
      </w:divBdr>
    </w:div>
    <w:div w:id="505175427">
      <w:bodyDiv w:val="1"/>
      <w:marLeft w:val="0"/>
      <w:marRight w:val="0"/>
      <w:marTop w:val="0"/>
      <w:marBottom w:val="0"/>
      <w:divBdr>
        <w:top w:val="none" w:sz="0" w:space="0" w:color="auto"/>
        <w:left w:val="none" w:sz="0" w:space="0" w:color="auto"/>
        <w:bottom w:val="none" w:sz="0" w:space="0" w:color="auto"/>
        <w:right w:val="none" w:sz="0" w:space="0" w:color="auto"/>
      </w:divBdr>
    </w:div>
    <w:div w:id="113255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deralreserve.gov/pubs/oss/oss3/ssbf03/ssbf03home.html" TargetMode="External"/><Relationship Id="rId3" Type="http://schemas.openxmlformats.org/officeDocument/2006/relationships/settings" Target="settings.xml"/><Relationship Id="rId7" Type="http://schemas.openxmlformats.org/officeDocument/2006/relationships/hyperlink" Target="https://www.federalreserve.gov/pubs/oss/oss3/ssbf03/ssbf03hom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ussell.Wong@rich.frb.org" TargetMode="External"/><Relationship Id="rId11" Type="http://schemas.openxmlformats.org/officeDocument/2006/relationships/fontTable" Target="fontTable.xml"/><Relationship Id="rId5" Type="http://schemas.openxmlformats.org/officeDocument/2006/relationships/hyperlink" Target="mailto:bethune@virginia.edu" TargetMode="External"/><Relationship Id="rId10" Type="http://schemas.openxmlformats.org/officeDocument/2006/relationships/hyperlink" Target="https://cdr.ffiec.gov/" TargetMode="External"/><Relationship Id="rId4" Type="http://schemas.openxmlformats.org/officeDocument/2006/relationships/webSettings" Target="webSettings.xml"/><Relationship Id="rId9" Type="http://schemas.openxmlformats.org/officeDocument/2006/relationships/hyperlink" Target="https://fred.stlouisfed.org/series/OCAL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Bethune, Zachary Austin (zab2t)</dc:creator>
  <cp:keywords/>
  <dc:description/>
  <cp:lastModifiedBy>Bethune, Zachary Austin (zab2t)</cp:lastModifiedBy>
  <cp:revision>31</cp:revision>
  <dcterms:created xsi:type="dcterms:W3CDTF">2021-08-19T16:53:00Z</dcterms:created>
  <dcterms:modified xsi:type="dcterms:W3CDTF">2021-08-27T13:42:00Z</dcterms:modified>
</cp:coreProperties>
</file>