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48A5C" w14:textId="6DB38E19" w:rsidR="00C17778" w:rsidRPr="00C17778" w:rsidRDefault="00A141B6">
      <w:pPr>
        <w:pStyle w:val="Heading2"/>
      </w:pPr>
      <w:bookmarkStart w:id="0" w:name="overview"/>
      <w:r>
        <w:t>Economic and Social Outsiders but Political Insiders: Sweden's Populist Radical Right</w:t>
      </w:r>
    </w:p>
    <w:p w14:paraId="498290C1" w14:textId="77777777" w:rsidR="00583ACD" w:rsidRDefault="00583ACD">
      <w:pPr>
        <w:pStyle w:val="Heading2"/>
        <w:rPr>
          <w:b w:val="0"/>
          <w:bCs w:val="0"/>
        </w:rPr>
      </w:pPr>
    </w:p>
    <w:p w14:paraId="7FA43039" w14:textId="6DD2C2A8" w:rsidR="00883D61" w:rsidRPr="00C17778" w:rsidRDefault="00980B21">
      <w:pPr>
        <w:pStyle w:val="Heading2"/>
        <w:rPr>
          <w:b w:val="0"/>
          <w:bCs w:val="0"/>
        </w:rPr>
      </w:pPr>
      <w:r w:rsidRPr="00C17778">
        <w:rPr>
          <w:b w:val="0"/>
          <w:bCs w:val="0"/>
        </w:rPr>
        <w:t>Overview</w:t>
      </w:r>
      <w:bookmarkEnd w:id="0"/>
      <w:r w:rsidR="002811AA">
        <w:rPr>
          <w:b w:val="0"/>
          <w:bCs w:val="0"/>
        </w:rPr>
        <w:t xml:space="preserve"> </w:t>
      </w:r>
    </w:p>
    <w:p w14:paraId="58DAF178" w14:textId="69B33702" w:rsidR="00883D61" w:rsidRDefault="00980B21">
      <w:pPr>
        <w:pStyle w:val="FirstParagraph"/>
      </w:pPr>
      <w:r>
        <w:t xml:space="preserve">The code in this replication package constructs </w:t>
      </w:r>
      <w:r w:rsidR="00C17778">
        <w:t>data</w:t>
      </w:r>
      <w:r>
        <w:t xml:space="preserve"> file</w:t>
      </w:r>
      <w:r w:rsidR="00C17778">
        <w:t>s</w:t>
      </w:r>
      <w:r w:rsidR="00A43DE0">
        <w:t xml:space="preserve"> and run</w:t>
      </w:r>
      <w:r w:rsidR="00C17778">
        <w:t>s</w:t>
      </w:r>
      <w:r w:rsidR="00A43DE0">
        <w:t xml:space="preserve"> the analysis</w:t>
      </w:r>
      <w:r w:rsidR="00C17778">
        <w:t xml:space="preserve"> for the paper </w:t>
      </w:r>
      <w:r w:rsidR="00A141B6" w:rsidRPr="00A141B6">
        <w:rPr>
          <w:i/>
          <w:iCs/>
        </w:rPr>
        <w:t>Economic and Social Outsiders but Political Insiders: Sweden's Populist Radical Right</w:t>
      </w:r>
      <w:r w:rsidR="00A141B6">
        <w:rPr>
          <w:i/>
          <w:iCs/>
        </w:rPr>
        <w:t xml:space="preserve">. </w:t>
      </w:r>
      <w:r w:rsidR="00A141B6">
        <w:rPr>
          <w:iCs/>
        </w:rPr>
        <w:t xml:space="preserve">The </w:t>
      </w:r>
      <w:r w:rsidR="00A43DE0">
        <w:t>analysis</w:t>
      </w:r>
      <w:r w:rsidR="00A141B6">
        <w:t xml:space="preserve"> is</w:t>
      </w:r>
      <w:r w:rsidR="00A43DE0">
        <w:t xml:space="preserve"> based on administrative data</w:t>
      </w:r>
      <w:r w:rsidR="00A141B6">
        <w:t xml:space="preserve"> </w:t>
      </w:r>
      <w:r w:rsidR="00945888">
        <w:t>and</w:t>
      </w:r>
      <w:r w:rsidR="00A141B6">
        <w:t xml:space="preserve"> proprietary survey</w:t>
      </w:r>
      <w:r w:rsidR="002811AA">
        <w:t xml:space="preserve"> data</w:t>
      </w:r>
      <w:r w:rsidR="00C17778">
        <w:t>,</w:t>
      </w:r>
      <w:r w:rsidR="00A43DE0">
        <w:t xml:space="preserve"> </w:t>
      </w:r>
      <w:r w:rsidR="00D463E3">
        <w:t>w</w:t>
      </w:r>
      <w:r w:rsidR="002811AA">
        <w:t xml:space="preserve">hich the authors are not authorized to share. </w:t>
      </w:r>
    </w:p>
    <w:p w14:paraId="3A23EFA8" w14:textId="77777777" w:rsidR="00583ACD" w:rsidRDefault="00583ACD" w:rsidP="007B4C9D">
      <w:pPr>
        <w:pStyle w:val="Heading2"/>
        <w:rPr>
          <w:b w:val="0"/>
          <w:bCs w:val="0"/>
        </w:rPr>
      </w:pPr>
      <w:bookmarkStart w:id="1" w:name="X2a26b784290afcf59b085c472e937fe0771d283"/>
    </w:p>
    <w:p w14:paraId="626E5EAF" w14:textId="30F82158" w:rsidR="00D463E3" w:rsidRPr="00C17778" w:rsidRDefault="00980B21" w:rsidP="007B4C9D">
      <w:pPr>
        <w:pStyle w:val="Heading2"/>
        <w:rPr>
          <w:b w:val="0"/>
          <w:bCs w:val="0"/>
        </w:rPr>
      </w:pPr>
      <w:r w:rsidRPr="00C17778">
        <w:rPr>
          <w:b w:val="0"/>
          <w:bCs w:val="0"/>
        </w:rPr>
        <w:t xml:space="preserve">Data Availability </w:t>
      </w:r>
      <w:bookmarkEnd w:id="1"/>
    </w:p>
    <w:p w14:paraId="2F3C1A7F" w14:textId="4E49DB3F" w:rsidR="003E721C" w:rsidRPr="007B4C9D" w:rsidRDefault="00D463E3" w:rsidP="007B4C9D">
      <w:pPr>
        <w:pStyle w:val="BodyText"/>
        <w:rPr>
          <w:b/>
        </w:rPr>
      </w:pPr>
      <w:r w:rsidRPr="00D463E3">
        <w:rPr>
          <w:b/>
        </w:rPr>
        <w:t>Administrative data.</w:t>
      </w:r>
      <w:r w:rsidR="007B4C9D">
        <w:rPr>
          <w:b/>
        </w:rPr>
        <w:t xml:space="preserve"> </w:t>
      </w:r>
      <w:r w:rsidR="00C17778">
        <w:rPr>
          <w:b/>
        </w:rPr>
        <w:t xml:space="preserve"> </w:t>
      </w:r>
      <w:r w:rsidR="003E721C">
        <w:t>The administrative data is proprietary data from Statistics Sweden that is accessed via their secure server MONA. It cannot be share</w:t>
      </w:r>
      <w:r w:rsidR="00C17778">
        <w:t>d</w:t>
      </w:r>
      <w:r w:rsidR="003E721C">
        <w:t xml:space="preserve"> </w:t>
      </w:r>
      <w:r w:rsidR="00C17778">
        <w:t xml:space="preserve">directly </w:t>
      </w:r>
      <w:r w:rsidR="003E721C">
        <w:t>with other researchers</w:t>
      </w:r>
      <w:r w:rsidR="002811AA">
        <w:t xml:space="preserve"> but must be ordered</w:t>
      </w:r>
      <w:r w:rsidR="003E721C">
        <w:t xml:space="preserve">. </w:t>
      </w:r>
    </w:p>
    <w:p w14:paraId="2FD135A2" w14:textId="1EC1DA51" w:rsidR="003E721C" w:rsidRDefault="003E721C" w:rsidP="003E721C">
      <w:pPr>
        <w:pStyle w:val="BlockText"/>
        <w:ind w:left="0"/>
      </w:pPr>
      <w:r>
        <w:t>The data is ordered in two steps. First</w:t>
      </w:r>
      <w:r w:rsidR="00C17778">
        <w:t>,</w:t>
      </w:r>
      <w:r>
        <w:t xml:space="preserve"> </w:t>
      </w:r>
      <w:r w:rsidR="00C17778">
        <w:t xml:space="preserve">a data application and </w:t>
      </w:r>
      <w:r w:rsidR="002811AA">
        <w:t xml:space="preserve">a </w:t>
      </w:r>
      <w:r w:rsidR="00C17778">
        <w:t xml:space="preserve">research plan </w:t>
      </w:r>
      <w:r w:rsidR="002811AA">
        <w:t xml:space="preserve">are submitted for </w:t>
      </w:r>
      <w:r w:rsidR="00C17778">
        <w:t>an</w:t>
      </w:r>
      <w:r>
        <w:t xml:space="preserve"> ethics review. These are submitted through one of the regional ethics board</w:t>
      </w:r>
      <w:r w:rsidR="00C17778">
        <w:t>s</w:t>
      </w:r>
      <w:r>
        <w:t>. Detailed instructions</w:t>
      </w:r>
      <w:r w:rsidR="00C17778">
        <w:t xml:space="preserve"> are available at</w:t>
      </w:r>
      <w:r>
        <w:t xml:space="preserve"> https://etikprovningsmyndigheten.se/</w:t>
      </w:r>
    </w:p>
    <w:p w14:paraId="080343DF" w14:textId="14AA2ADD" w:rsidR="003E721C" w:rsidRDefault="003E721C" w:rsidP="003E721C">
      <w:pPr>
        <w:pStyle w:val="BlockText"/>
        <w:ind w:left="0"/>
      </w:pPr>
      <w:r>
        <w:t>In the next step</w:t>
      </w:r>
      <w:r w:rsidR="00C17778">
        <w:t>,</w:t>
      </w:r>
      <w:r>
        <w:t xml:space="preserve"> </w:t>
      </w:r>
      <w:r w:rsidR="002811AA">
        <w:t>a</w:t>
      </w:r>
      <w:r>
        <w:t xml:space="preserve"> data request is submitted to Statistics Sweden</w:t>
      </w:r>
      <w:r w:rsidR="00C17778">
        <w:t xml:space="preserve">. This agency performs a </w:t>
      </w:r>
      <w:r>
        <w:t>judicial clearance of the order and provide</w:t>
      </w:r>
      <w:r w:rsidR="002811AA">
        <w:t>s</w:t>
      </w:r>
      <w:r>
        <w:t xml:space="preserve"> </w:t>
      </w:r>
      <w:r w:rsidR="00C17778">
        <w:t>a</w:t>
      </w:r>
      <w:r>
        <w:t xml:space="preserve"> price. Statistics Sweden does not provide information about this process in English</w:t>
      </w:r>
      <w:r w:rsidR="002811AA">
        <w:t xml:space="preserve"> on their website</w:t>
      </w:r>
      <w:r w:rsidR="00C17778">
        <w:t>, but</w:t>
      </w:r>
      <w:r w:rsidR="002811AA">
        <w:t xml:space="preserve"> such</w:t>
      </w:r>
      <w:r w:rsidR="00C17778">
        <w:t xml:space="preserve"> information can be obtained by contacting the microdata unit at </w:t>
      </w:r>
      <w:r w:rsidR="00C17778" w:rsidRPr="00C17778">
        <w:t>mikrodata@scb.se</w:t>
      </w:r>
      <w:r w:rsidR="00C17778">
        <w:t>.</w:t>
      </w:r>
    </w:p>
    <w:p w14:paraId="004F8873" w14:textId="56DAC3BD" w:rsidR="003E721C" w:rsidRDefault="003E721C" w:rsidP="003E721C">
      <w:pPr>
        <w:pStyle w:val="BlockText"/>
        <w:ind w:left="0"/>
      </w:pPr>
      <w:r>
        <w:t xml:space="preserve">Finally, once the data </w:t>
      </w:r>
      <w:r w:rsidR="002811AA">
        <w:t>order has</w:t>
      </w:r>
      <w:r>
        <w:t xml:space="preserve"> been processed</w:t>
      </w:r>
      <w:r w:rsidR="00C17778">
        <w:t>,</w:t>
      </w:r>
      <w:r>
        <w:t xml:space="preserve"> it can be accessed via Statistics Sweden’s access server</w:t>
      </w:r>
      <w:r w:rsidR="002811AA">
        <w:t>s</w:t>
      </w:r>
      <w:r>
        <w:t>. These are</w:t>
      </w:r>
      <w:r w:rsidR="00C17778">
        <w:t xml:space="preserve"> currently</w:t>
      </w:r>
      <w:r>
        <w:t xml:space="preserve"> only accessible from EU countries</w:t>
      </w:r>
      <w:r w:rsidR="00D52B09">
        <w:t xml:space="preserve"> or countries meeting the GDPR requirements of the EU. </w:t>
      </w:r>
      <w:r>
        <w:t xml:space="preserve"> </w:t>
      </w:r>
    </w:p>
    <w:p w14:paraId="06324D5E" w14:textId="2194157C" w:rsidR="003E721C" w:rsidRPr="00C17778" w:rsidRDefault="003E721C" w:rsidP="003E721C">
      <w:pPr>
        <w:pStyle w:val="BodyText"/>
      </w:pPr>
      <w:r>
        <w:t xml:space="preserve">The </w:t>
      </w:r>
      <w:r w:rsidR="00C17778" w:rsidRPr="00C17778">
        <w:t xml:space="preserve">administrative </w:t>
      </w:r>
      <w:r w:rsidRPr="00C17778">
        <w:t xml:space="preserve">data </w:t>
      </w:r>
      <w:r w:rsidR="00C17778" w:rsidRPr="00C17778">
        <w:t xml:space="preserve">in the paper </w:t>
      </w:r>
      <w:r w:rsidRPr="00C17778">
        <w:t>come from the following sources:</w:t>
      </w:r>
    </w:p>
    <w:p w14:paraId="74B615D9" w14:textId="7B1ACB95" w:rsidR="00835BDD" w:rsidRDefault="003E721C" w:rsidP="00835BDD">
      <w:pPr>
        <w:pStyle w:val="BlockText"/>
        <w:numPr>
          <w:ilvl w:val="0"/>
          <w:numId w:val="21"/>
        </w:numPr>
      </w:pPr>
      <w:r w:rsidRPr="00C17778">
        <w:rPr>
          <w:b/>
        </w:rPr>
        <w:t>LISA</w:t>
      </w:r>
      <w:r w:rsidRPr="00C17778">
        <w:t xml:space="preserve">: Statistics Sweden’s </w:t>
      </w:r>
      <w:r w:rsidR="00C17778" w:rsidRPr="00C17778">
        <w:t>“L</w:t>
      </w:r>
      <w:r w:rsidRPr="00C17778">
        <w:t xml:space="preserve">ongitudinal integration database for health insurance and </w:t>
      </w:r>
      <w:proofErr w:type="spellStart"/>
      <w:r w:rsidRPr="00C17778">
        <w:t>labour</w:t>
      </w:r>
      <w:proofErr w:type="spellEnd"/>
      <w:r w:rsidRPr="00C17778">
        <w:t xml:space="preserve"> market studies”. We use data for the full adult population</w:t>
      </w:r>
      <w:r w:rsidR="00C17778" w:rsidRPr="00C17778">
        <w:t xml:space="preserve">, i.e., </w:t>
      </w:r>
      <w:r w:rsidRPr="00C17778">
        <w:t>all individual</w:t>
      </w:r>
      <w:r w:rsidR="00C17778" w:rsidRPr="00C17778">
        <w:t>s</w:t>
      </w:r>
      <w:r w:rsidRPr="00C17778">
        <w:t xml:space="preserve"> 16 or older</w:t>
      </w:r>
      <w:r w:rsidR="002811AA">
        <w:t xml:space="preserve"> from 1990 to 2012</w:t>
      </w:r>
      <w:r w:rsidRPr="00C17778">
        <w:t xml:space="preserve">. Information </w:t>
      </w:r>
      <w:r w:rsidR="002811AA">
        <w:t>about</w:t>
      </w:r>
      <w:r w:rsidRPr="00C17778">
        <w:t xml:space="preserve"> the data</w:t>
      </w:r>
      <w:r w:rsidR="00C17778" w:rsidRPr="00C17778">
        <w:t xml:space="preserve"> and variables</w:t>
      </w:r>
      <w:r w:rsidRPr="00C17778">
        <w:t xml:space="preserve"> can be found here</w:t>
      </w:r>
      <w:r w:rsidR="00C17778" w:rsidRPr="00C17778">
        <w:t>:</w:t>
      </w:r>
      <w:r w:rsidRPr="00C17778">
        <w:t xml:space="preserve"> </w:t>
      </w:r>
      <w:hyperlink r:id="rId7" w:history="1">
        <w:r w:rsidRPr="00C17778">
          <w:rPr>
            <w:rStyle w:val="Hyperlink"/>
            <w:color w:val="auto"/>
          </w:rPr>
          <w:t>http://www.scb.se/en_/Services/Guidance-for-researchers-and-universities/SCB-Data/Longitudinal-integration-database-for-health-insurance-and-labour-market-studies-LISA-by-Swedish-acronym/</w:t>
        </w:r>
      </w:hyperlink>
      <w:r w:rsidRPr="00C17778">
        <w:t>.</w:t>
      </w:r>
    </w:p>
    <w:p w14:paraId="38BDF211" w14:textId="7DAC033B" w:rsidR="00835BDD" w:rsidRPr="00835BDD" w:rsidRDefault="00835BDD" w:rsidP="00835BDD">
      <w:pPr>
        <w:pStyle w:val="BodyText"/>
        <w:numPr>
          <w:ilvl w:val="0"/>
          <w:numId w:val="21"/>
        </w:numPr>
      </w:pPr>
      <w:r>
        <w:rPr>
          <w:b/>
        </w:rPr>
        <w:t>IoT</w:t>
      </w:r>
      <w:r w:rsidRPr="00C17778">
        <w:t>: Statistics Sweden’s “</w:t>
      </w:r>
      <w:r>
        <w:t>Income and Taxation data</w:t>
      </w:r>
      <w:r w:rsidRPr="00C17778">
        <w:t>”. We use data for the full adult population, i.e., all individuals 16 or older</w:t>
      </w:r>
      <w:r>
        <w:t xml:space="preserve"> from 1981 to 1989 (the years before LISA is available</w:t>
      </w:r>
      <w:r w:rsidR="002811AA">
        <w:t>)</w:t>
      </w:r>
      <w:r w:rsidRPr="00C17778">
        <w:t>. Information</w:t>
      </w:r>
      <w:r>
        <w:t xml:space="preserve"> (only in Swedish)</w:t>
      </w:r>
      <w:r w:rsidRPr="00C17778">
        <w:t xml:space="preserve"> </w:t>
      </w:r>
      <w:r w:rsidR="002811AA">
        <w:t xml:space="preserve">about the </w:t>
      </w:r>
      <w:r w:rsidRPr="00C17778">
        <w:t xml:space="preserve">data and variables can be found here: </w:t>
      </w:r>
      <w:r w:rsidRPr="00835BDD">
        <w:t>https://www.scb.se/vara-tjanster/bestall-data-och-statistik/bestalla-mikrodata/vilka-mikrodata-finns/individregister/inkomst--och-taxeringsregistret-iot/</w:t>
      </w:r>
    </w:p>
    <w:p w14:paraId="794CD6D8" w14:textId="107D7ED8" w:rsidR="002F02D5" w:rsidRPr="00835BDD" w:rsidRDefault="00D52B09" w:rsidP="002F02D5">
      <w:pPr>
        <w:pStyle w:val="BodyText"/>
        <w:numPr>
          <w:ilvl w:val="0"/>
          <w:numId w:val="21"/>
        </w:numPr>
      </w:pPr>
      <w:r>
        <w:rPr>
          <w:rFonts w:eastAsia="Times New Roman" w:cs="Times New Roman"/>
          <w:b/>
          <w:bCs/>
          <w:color w:val="000000" w:themeColor="text1"/>
          <w:kern w:val="36"/>
          <w:lang w:eastAsia="sv-SE"/>
        </w:rPr>
        <w:lastRenderedPageBreak/>
        <w:t>Data from t</w:t>
      </w:r>
      <w:r w:rsidR="00CE6842" w:rsidRPr="00CE6842">
        <w:rPr>
          <w:rFonts w:eastAsia="Times New Roman" w:cs="Times New Roman"/>
          <w:b/>
          <w:bCs/>
          <w:color w:val="000000" w:themeColor="text1"/>
          <w:kern w:val="36"/>
          <w:lang w:eastAsia="sv-SE"/>
        </w:rPr>
        <w:t>he Democracy Unit</w:t>
      </w:r>
      <w:r w:rsidR="00CE6842" w:rsidRPr="00C17778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: 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The </w:t>
      </w:r>
      <w:r w:rsidR="00835BDD">
        <w:rPr>
          <w:rFonts w:eastAsia="Times New Roman" w:cs="Times New Roman"/>
          <w:bCs/>
          <w:color w:val="000000" w:themeColor="text1"/>
          <w:kern w:val="36"/>
          <w:lang w:eastAsia="sv-SE"/>
        </w:rPr>
        <w:t>D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emocracy </w:t>
      </w:r>
      <w:r w:rsidR="00835BDD">
        <w:rPr>
          <w:rFonts w:eastAsia="Times New Roman" w:cs="Times New Roman"/>
          <w:bCs/>
          <w:color w:val="000000" w:themeColor="text1"/>
          <w:kern w:val="36"/>
          <w:lang w:eastAsia="sv-SE"/>
        </w:rPr>
        <w:t>U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>nit</w:t>
      </w:r>
      <w:r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at </w:t>
      </w:r>
      <w:r w:rsidR="00583ACD">
        <w:rPr>
          <w:rFonts w:eastAsia="Times New Roman" w:cs="Times New Roman"/>
          <w:bCs/>
          <w:color w:val="000000" w:themeColor="text1"/>
          <w:kern w:val="36"/>
          <w:lang w:eastAsia="sv-SE"/>
        </w:rPr>
        <w:t>S</w:t>
      </w:r>
      <w:r>
        <w:rPr>
          <w:rFonts w:eastAsia="Times New Roman" w:cs="Times New Roman"/>
          <w:bCs/>
          <w:color w:val="000000" w:themeColor="text1"/>
          <w:kern w:val="36"/>
          <w:lang w:eastAsia="sv-SE"/>
        </w:rPr>
        <w:t>tatistics Sweden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does not maintain an official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ly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named database. The unit is responsible for maintain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ing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democracy related data and statistics. From the democracy unit we have ordered the following data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: 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All municipal politicians nominated or elected between 1982 and 2014, including information on party affiliation, 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municipality,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and if they were elected or not. 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W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>e also ordered the precinct of residence for all eligible voters in the elections of 2002, 2006, 2010 and 2014, as well as precinct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-</w:t>
      </w:r>
      <w:r w:rsidR="00CE6842">
        <w:rPr>
          <w:rFonts w:eastAsia="Times New Roman" w:cs="Times New Roman"/>
          <w:bCs/>
          <w:color w:val="000000" w:themeColor="text1"/>
          <w:kern w:val="36"/>
          <w:lang w:eastAsia="sv-SE"/>
        </w:rPr>
        <w:t>level election results</w:t>
      </w:r>
      <w:r w:rsidR="00CE6842" w:rsidRPr="00C17778">
        <w:rPr>
          <w:rFonts w:cs="Times New Roman"/>
        </w:rPr>
        <w:t>.</w:t>
      </w:r>
      <w:r w:rsidR="002F02D5" w:rsidRPr="002F02D5">
        <w:t xml:space="preserve"> </w:t>
      </w:r>
    </w:p>
    <w:p w14:paraId="10CBC264" w14:textId="69E0A6A8" w:rsidR="00CE6842" w:rsidRDefault="003002EE" w:rsidP="002F02D5">
      <w:pPr>
        <w:pStyle w:val="BlockText"/>
        <w:numPr>
          <w:ilvl w:val="0"/>
          <w:numId w:val="21"/>
        </w:numPr>
        <w:rPr>
          <w:rFonts w:eastAsia="Times New Roman" w:cs="Times New Roman"/>
          <w:bCs/>
          <w:color w:val="000000" w:themeColor="text1"/>
          <w:kern w:val="36"/>
          <w:lang w:eastAsia="sv-SE"/>
        </w:rPr>
      </w:pPr>
      <w:r>
        <w:rPr>
          <w:rFonts w:eastAsia="Times New Roman" w:cs="Times New Roman"/>
          <w:b/>
          <w:bCs/>
          <w:color w:val="000000" w:themeColor="text1"/>
          <w:kern w:val="36"/>
          <w:lang w:eastAsia="sv-SE"/>
        </w:rPr>
        <w:t>Multi-generation register</w:t>
      </w:r>
      <w:r w:rsidR="002F02D5" w:rsidRPr="00C17778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: 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We use data on </w:t>
      </w:r>
      <w:r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parent-child links from 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Statistics</w:t>
      </w:r>
      <w:r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Sweden’s multi-generation register</w:t>
      </w:r>
      <w:r w:rsidR="00246D86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. Information about </w:t>
      </w:r>
      <w:r w:rsidR="002811AA">
        <w:rPr>
          <w:rFonts w:eastAsia="Times New Roman" w:cs="Times New Roman"/>
          <w:bCs/>
          <w:color w:val="000000" w:themeColor="text1"/>
          <w:kern w:val="36"/>
          <w:lang w:eastAsia="sv-SE"/>
        </w:rPr>
        <w:t>this</w:t>
      </w:r>
      <w:r w:rsidR="00246D86">
        <w:rPr>
          <w:rFonts w:eastAsia="Times New Roman" w:cs="Times New Roman"/>
          <w:bCs/>
          <w:color w:val="000000" w:themeColor="text1"/>
          <w:kern w:val="36"/>
          <w:lang w:eastAsia="sv-SE"/>
        </w:rPr>
        <w:t xml:space="preserve"> register can be found here </w:t>
      </w:r>
      <w:r w:rsidR="00246D86" w:rsidRPr="00246D86">
        <w:rPr>
          <w:rFonts w:eastAsia="Times New Roman" w:cs="Times New Roman"/>
          <w:bCs/>
          <w:color w:val="000000" w:themeColor="text1"/>
          <w:kern w:val="36"/>
          <w:lang w:eastAsia="sv-SE"/>
        </w:rPr>
        <w:t>https://www.scb.se/vara-tjanster/bestall-data-och-statistik/bestalla-mikrodata/vilka-mikrodata-finns/individregister/flergenerationsregistret/</w:t>
      </w:r>
    </w:p>
    <w:p w14:paraId="481490AF" w14:textId="5BE93714" w:rsidR="00AE1665" w:rsidRPr="00AE1665" w:rsidRDefault="002811AA" w:rsidP="00AE1665">
      <w:pPr>
        <w:pStyle w:val="BodyText"/>
        <w:rPr>
          <w:lang w:eastAsia="sv-SE"/>
        </w:rPr>
      </w:pPr>
      <w:r>
        <w:rPr>
          <w:lang w:eastAsia="sv-SE"/>
        </w:rPr>
        <w:t>The paper’s survey data come from the following sources:</w:t>
      </w:r>
    </w:p>
    <w:p w14:paraId="1A5EB8D8" w14:textId="406BF0EA" w:rsidR="0018560D" w:rsidRPr="0018560D" w:rsidRDefault="00A141B6" w:rsidP="0018560D">
      <w:pPr>
        <w:pStyle w:val="BodyText"/>
        <w:numPr>
          <w:ilvl w:val="0"/>
          <w:numId w:val="22"/>
        </w:numPr>
      </w:pPr>
      <w:bookmarkStart w:id="2" w:name="dataset-list"/>
      <w:r>
        <w:rPr>
          <w:b/>
        </w:rPr>
        <w:t>KOLFU survey of municipal politicians</w:t>
      </w:r>
      <w:r w:rsidR="00BD1EE8" w:rsidRPr="00BD1EE8">
        <w:t xml:space="preserve"> </w:t>
      </w:r>
      <w:r w:rsidR="00BD1EE8">
        <w:t>(</w:t>
      </w:r>
      <w:r w:rsidR="00BD1EE8" w:rsidRPr="00BD1EE8">
        <w:rPr>
          <w:b/>
        </w:rPr>
        <w:t>Karlsson, 2017</w:t>
      </w:r>
      <w:r w:rsidR="00BD1EE8">
        <w:rPr>
          <w:b/>
        </w:rPr>
        <w:t>)</w:t>
      </w:r>
      <w:r>
        <w:t xml:space="preserve">.  </w:t>
      </w:r>
      <w:r w:rsidR="003046F9">
        <w:t>The survey data on politicians is collected via the KOLFU</w:t>
      </w:r>
      <w:r w:rsidR="000F7651">
        <w:t xml:space="preserve"> </w:t>
      </w:r>
      <w:r w:rsidR="003046F9">
        <w:t xml:space="preserve">survey and can be accessed based on approval from the PI David Karlsson at Gothenburg University. Documentation of the survey and instructions </w:t>
      </w:r>
      <w:r w:rsidR="000F7651">
        <w:t>for</w:t>
      </w:r>
      <w:r w:rsidR="003046F9">
        <w:t xml:space="preserve"> how to apply for data </w:t>
      </w:r>
      <w:r w:rsidR="000F7651">
        <w:t xml:space="preserve">access </w:t>
      </w:r>
      <w:r w:rsidR="003046F9">
        <w:t>can be found here</w:t>
      </w:r>
      <w:r w:rsidR="000F7651">
        <w:t xml:space="preserve">: </w:t>
      </w:r>
      <w:hyperlink r:id="rId8" w:history="1">
        <w:r w:rsidR="0018560D" w:rsidRPr="009D7089">
          <w:rPr>
            <w:rStyle w:val="Hyperlink"/>
          </w:rPr>
          <w:t>https://gupea.ub.gu.se/bitstream/2077/54799/4/gupea_2077_54799_4.pdf</w:t>
        </w:r>
      </w:hyperlink>
    </w:p>
    <w:p w14:paraId="507B2E87" w14:textId="6A45E002" w:rsidR="00A141B6" w:rsidRPr="0018560D" w:rsidRDefault="003046F9" w:rsidP="000F7651">
      <w:pPr>
        <w:pStyle w:val="BodyText"/>
        <w:numPr>
          <w:ilvl w:val="0"/>
          <w:numId w:val="22"/>
        </w:numPr>
      </w:pPr>
      <w:r w:rsidRPr="0018560D">
        <w:rPr>
          <w:b/>
        </w:rPr>
        <w:t>The National SOM Survey Cumulative Dataset 1986-2017</w:t>
      </w:r>
      <w:r w:rsidR="00BD1EE8">
        <w:rPr>
          <w:b/>
        </w:rPr>
        <w:t xml:space="preserve"> (</w:t>
      </w:r>
      <w:r w:rsidR="00BD1EE8" w:rsidRPr="00BD1EE8">
        <w:rPr>
          <w:b/>
        </w:rPr>
        <w:t>University of Gothenburg, SOM Institute (2017</w:t>
      </w:r>
      <w:r w:rsidR="00BD1EE8">
        <w:rPr>
          <w:b/>
        </w:rPr>
        <w:t xml:space="preserve"> &amp; 2019)</w:t>
      </w:r>
      <w:r w:rsidRPr="0018560D">
        <w:rPr>
          <w:b/>
        </w:rPr>
        <w:t xml:space="preserve">. </w:t>
      </w:r>
      <w:r w:rsidRPr="0018560D">
        <w:t>The survey data on voters come from the SOM voter survey carried out by Gothenburg University. Th</w:t>
      </w:r>
      <w:r w:rsidR="000F7651" w:rsidRPr="0018560D">
        <w:t>is</w:t>
      </w:r>
      <w:r w:rsidRPr="0018560D">
        <w:t xml:space="preserve"> data is proprietary </w:t>
      </w:r>
      <w:r w:rsidR="000F7651" w:rsidRPr="0018560D">
        <w:t>and i</w:t>
      </w:r>
      <w:r w:rsidRPr="0018560D">
        <w:t xml:space="preserve">nstructions of how to order and access </w:t>
      </w:r>
      <w:r w:rsidR="000F7651" w:rsidRPr="0018560D">
        <w:t>it</w:t>
      </w:r>
      <w:r w:rsidRPr="0018560D">
        <w:t xml:space="preserve"> can be found here</w:t>
      </w:r>
      <w:r w:rsidR="000F7651" w:rsidRPr="0018560D">
        <w:t>:</w:t>
      </w:r>
      <w:r w:rsidRPr="0018560D">
        <w:t xml:space="preserve"> </w:t>
      </w:r>
      <w:hyperlink r:id="rId9" w:history="1">
        <w:r w:rsidR="007C31F9" w:rsidRPr="0018560D">
          <w:rPr>
            <w:rStyle w:val="Hyperlink"/>
          </w:rPr>
          <w:t>https://snd.gu.se/en/catalogue/study/snd0905</w:t>
        </w:r>
      </w:hyperlink>
      <w:r w:rsidR="007C31F9" w:rsidRPr="0018560D">
        <w:t xml:space="preserve">. </w:t>
      </w:r>
      <w:r w:rsidR="000F7651" w:rsidRPr="0018560D">
        <w:t>We use t</w:t>
      </w:r>
      <w:r w:rsidR="007C31F9" w:rsidRPr="0018560D">
        <w:t>wo versions of the dataset</w:t>
      </w:r>
      <w:r w:rsidR="000F7651" w:rsidRPr="0018560D">
        <w:t xml:space="preserve">, the </w:t>
      </w:r>
      <w:r w:rsidR="007C31F9" w:rsidRPr="0018560D">
        <w:t xml:space="preserve">cumulative data set from 1986 to </w:t>
      </w:r>
      <w:r w:rsidR="0018560D">
        <w:t>2015,</w:t>
      </w:r>
      <w:r w:rsidR="007C31F9" w:rsidRPr="0018560D">
        <w:t xml:space="preserve"> and the 2017 survey</w:t>
      </w:r>
      <w:r w:rsidR="000F7651" w:rsidRPr="0018560D">
        <w:t>.</w:t>
      </w:r>
    </w:p>
    <w:p w14:paraId="0BAC58AE" w14:textId="77777777" w:rsidR="00583ACD" w:rsidRDefault="00583ACD">
      <w:pPr>
        <w:pStyle w:val="Heading2"/>
        <w:rPr>
          <w:b w:val="0"/>
          <w:bCs w:val="0"/>
        </w:rPr>
      </w:pPr>
      <w:bookmarkStart w:id="3" w:name="computational-requirements"/>
      <w:bookmarkEnd w:id="2"/>
    </w:p>
    <w:p w14:paraId="157E87CF" w14:textId="6A77A972" w:rsidR="00883D61" w:rsidRPr="00C17778" w:rsidRDefault="00980B21">
      <w:pPr>
        <w:pStyle w:val="Heading2"/>
        <w:rPr>
          <w:b w:val="0"/>
          <w:bCs w:val="0"/>
        </w:rPr>
      </w:pPr>
      <w:r w:rsidRPr="00C17778">
        <w:rPr>
          <w:b w:val="0"/>
          <w:bCs w:val="0"/>
        </w:rPr>
        <w:t>Computational requirements</w:t>
      </w:r>
      <w:bookmarkEnd w:id="3"/>
    </w:p>
    <w:p w14:paraId="322CC94C" w14:textId="77777777" w:rsidR="00883D61" w:rsidRDefault="00980B21" w:rsidP="00E0225A">
      <w:pPr>
        <w:pStyle w:val="Heading3"/>
        <w:spacing w:after="120"/>
      </w:pPr>
      <w:bookmarkStart w:id="4" w:name="software-requirements"/>
      <w:r>
        <w:t>Software Requirements</w:t>
      </w:r>
      <w:bookmarkEnd w:id="4"/>
    </w:p>
    <w:p w14:paraId="7B332BD1" w14:textId="32A089F6" w:rsidR="00333729" w:rsidRDefault="00333729" w:rsidP="00333729">
      <w:pPr>
        <w:numPr>
          <w:ilvl w:val="0"/>
          <w:numId w:val="7"/>
        </w:numPr>
      </w:pPr>
      <w:r>
        <w:t xml:space="preserve">Stata 15SE was used for the part of the analysis that </w:t>
      </w:r>
      <w:r w:rsidR="004A5D4A">
        <w:t xml:space="preserve">uses </w:t>
      </w:r>
      <w:r w:rsidR="003046F9">
        <w:t>the voter survey</w:t>
      </w:r>
      <w:r w:rsidR="000F7651">
        <w:t>.</w:t>
      </w:r>
      <w:r>
        <w:t xml:space="preserve">  </w:t>
      </w:r>
    </w:p>
    <w:p w14:paraId="24DEB530" w14:textId="53D96102" w:rsidR="00333729" w:rsidRDefault="00333729" w:rsidP="00333729">
      <w:pPr>
        <w:numPr>
          <w:ilvl w:val="0"/>
          <w:numId w:val="7"/>
        </w:numPr>
      </w:pPr>
      <w:r>
        <w:t>Stata 17MP was used for the part of the analysis that uses administrative data</w:t>
      </w:r>
      <w:r w:rsidR="003046F9">
        <w:t xml:space="preserve"> and the </w:t>
      </w:r>
      <w:r w:rsidR="007C31F9">
        <w:t>politician survey</w:t>
      </w:r>
      <w:r w:rsidR="000F7651">
        <w:t>.</w:t>
      </w:r>
      <w:r>
        <w:t xml:space="preserve">  </w:t>
      </w:r>
    </w:p>
    <w:p w14:paraId="0ED9C2B0" w14:textId="77777777" w:rsidR="00883D61" w:rsidRPr="00DE70B4" w:rsidRDefault="00980B21">
      <w:pPr>
        <w:pStyle w:val="Heading4"/>
        <w:rPr>
          <w:b/>
          <w:i w:val="0"/>
        </w:rPr>
      </w:pPr>
      <w:bookmarkStart w:id="5" w:name="details"/>
      <w:r w:rsidRPr="00DE70B4">
        <w:rPr>
          <w:b/>
          <w:i w:val="0"/>
        </w:rPr>
        <w:t>Details</w:t>
      </w:r>
      <w:bookmarkEnd w:id="5"/>
      <w:r w:rsidR="00DE70B4">
        <w:rPr>
          <w:b/>
          <w:i w:val="0"/>
        </w:rPr>
        <w:t xml:space="preserve"> on Computation Environment</w:t>
      </w:r>
    </w:p>
    <w:p w14:paraId="530EA205" w14:textId="4C2F44D4" w:rsidR="00883D61" w:rsidRPr="00C17778" w:rsidRDefault="00980B21">
      <w:pPr>
        <w:pStyle w:val="FirstParagraph"/>
        <w:rPr>
          <w:bCs/>
        </w:rPr>
      </w:pPr>
      <w:r>
        <w:t>The code</w:t>
      </w:r>
      <w:r w:rsidR="00333729">
        <w:t xml:space="preserve"> for the analysis of the survey data</w:t>
      </w:r>
      <w:r>
        <w:t xml:space="preserve"> was last run on a </w:t>
      </w:r>
      <w:r w:rsidR="00333729" w:rsidRPr="00C17778">
        <w:rPr>
          <w:bCs/>
        </w:rPr>
        <w:t xml:space="preserve">1th Gen Intel(R) </w:t>
      </w:r>
      <w:proofErr w:type="gramStart"/>
      <w:r w:rsidR="00333729" w:rsidRPr="00C17778">
        <w:rPr>
          <w:bCs/>
        </w:rPr>
        <w:t>Core(</w:t>
      </w:r>
      <w:proofErr w:type="gramEnd"/>
      <w:r w:rsidR="00333729" w:rsidRPr="00C17778">
        <w:rPr>
          <w:bCs/>
        </w:rPr>
        <w:t>TM) i7-1165G7 @ 2.80GHz  1.69 GHz Laptop with 16GB of ram and Windows 10</w:t>
      </w:r>
      <w:r w:rsidRPr="00C17778">
        <w:rPr>
          <w:bCs/>
        </w:rPr>
        <w:t>.</w:t>
      </w:r>
    </w:p>
    <w:p w14:paraId="736A699D" w14:textId="602A2A9D" w:rsidR="007B4C9D" w:rsidRDefault="00333729">
      <w:pPr>
        <w:pStyle w:val="BodyText"/>
      </w:pPr>
      <w:r>
        <w:t xml:space="preserve">The </w:t>
      </w:r>
      <w:r w:rsidR="004D3051">
        <w:t>code for the analysis of the administrative data was run on Statistics Sweden</w:t>
      </w:r>
      <w:r w:rsidR="00C17778">
        <w:t>’s secure</w:t>
      </w:r>
      <w:r w:rsidR="004D3051">
        <w:t xml:space="preserve"> server MONA, which </w:t>
      </w:r>
      <w:r w:rsidR="00A15189">
        <w:t xml:space="preserve">is a </w:t>
      </w:r>
      <w:r w:rsidR="00A15189" w:rsidRPr="00A15189">
        <w:t>virtual server in VMware with 40 threads, 500 GB of RAM, 500 GB of fast storage</w:t>
      </w:r>
      <w:r w:rsidR="00A15189">
        <w:t>.</w:t>
      </w:r>
    </w:p>
    <w:p w14:paraId="02329B2C" w14:textId="77777777" w:rsidR="00583ACD" w:rsidRDefault="00583ACD" w:rsidP="007B4C9D">
      <w:pPr>
        <w:pStyle w:val="Heading2"/>
        <w:rPr>
          <w:b w:val="0"/>
          <w:bCs w:val="0"/>
        </w:rPr>
      </w:pPr>
      <w:bookmarkStart w:id="6" w:name="description-of-programscode"/>
    </w:p>
    <w:p w14:paraId="54629708" w14:textId="677B59D8" w:rsidR="00B36631" w:rsidRPr="00C17778" w:rsidRDefault="00980B21" w:rsidP="007B4C9D">
      <w:pPr>
        <w:pStyle w:val="Heading2"/>
        <w:rPr>
          <w:b w:val="0"/>
          <w:bCs w:val="0"/>
        </w:rPr>
      </w:pPr>
      <w:r w:rsidRPr="00C17778">
        <w:rPr>
          <w:b w:val="0"/>
          <w:bCs w:val="0"/>
        </w:rPr>
        <w:t>Description of code</w:t>
      </w:r>
      <w:bookmarkEnd w:id="6"/>
    </w:p>
    <w:p w14:paraId="6548F66E" w14:textId="6607FBBF" w:rsidR="007B4C9D" w:rsidRPr="007B4C9D" w:rsidRDefault="007B4C9D" w:rsidP="007B4C9D">
      <w:pPr>
        <w:pStyle w:val="BodyText"/>
      </w:pPr>
      <w:r>
        <w:t>The do-files should be run in the order listed</w:t>
      </w:r>
      <w:r w:rsidR="000F7651">
        <w:t xml:space="preserve"> below.</w:t>
      </w:r>
    </w:p>
    <w:p w14:paraId="47E8D676" w14:textId="77777777" w:rsidR="00583ACD" w:rsidRDefault="00583ACD" w:rsidP="00AE1665">
      <w:pPr>
        <w:rPr>
          <w:b/>
        </w:rPr>
      </w:pPr>
    </w:p>
    <w:p w14:paraId="5D9DBAAC" w14:textId="3977E715" w:rsidR="00AE1665" w:rsidRDefault="00523EBD" w:rsidP="00AE1665">
      <w:r w:rsidRPr="00AE1665">
        <w:rPr>
          <w:b/>
        </w:rPr>
        <w:t>S</w:t>
      </w:r>
      <w:r w:rsidR="00835BDD" w:rsidRPr="00AE1665">
        <w:rPr>
          <w:b/>
        </w:rPr>
        <w:t>OM Voter Surveys</w:t>
      </w:r>
      <w:r>
        <w:t xml:space="preserve"> </w:t>
      </w:r>
    </w:p>
    <w:p w14:paraId="0168962A" w14:textId="21B0B6CE" w:rsidR="00835BDD" w:rsidRDefault="00DE70B4" w:rsidP="00523EBD">
      <w:pPr>
        <w:pStyle w:val="ListParagraph"/>
        <w:numPr>
          <w:ilvl w:val="0"/>
          <w:numId w:val="13"/>
        </w:numPr>
      </w:pPr>
      <w:r>
        <w:t>“</w:t>
      </w:r>
      <w:r w:rsidR="00835BDD" w:rsidRPr="00835BDD">
        <w:t>Analysis of SOMsurvey.do</w:t>
      </w:r>
      <w:r>
        <w:t xml:space="preserve">” </w:t>
      </w:r>
      <w:r w:rsidR="000F7651">
        <w:t>c</w:t>
      </w:r>
      <w:r>
        <w:t xml:space="preserve">leans and sets up </w:t>
      </w:r>
      <w:r w:rsidR="000F7651">
        <w:t xml:space="preserve">the </w:t>
      </w:r>
      <w:r>
        <w:t>data</w:t>
      </w:r>
      <w:r w:rsidR="000F7651">
        <w:t>set</w:t>
      </w:r>
      <w:r>
        <w:t xml:space="preserve"> for the analysis of the survey</w:t>
      </w:r>
      <w:r w:rsidR="000F7651">
        <w:t xml:space="preserve"> data for voters in </w:t>
      </w:r>
      <w:r w:rsidR="00AE1665" w:rsidRPr="00A20174">
        <w:t>Figure 1</w:t>
      </w:r>
      <w:r w:rsidR="00AE1665">
        <w:t xml:space="preserve"> and </w:t>
      </w:r>
      <w:r w:rsidR="00AE1665" w:rsidRPr="00A20174">
        <w:t xml:space="preserve">Figure </w:t>
      </w:r>
      <w:r w:rsidR="00AE1665">
        <w:t>3</w:t>
      </w:r>
      <w:r w:rsidR="000F7651">
        <w:t>.</w:t>
      </w:r>
    </w:p>
    <w:p w14:paraId="44BE06BF" w14:textId="04E6CC4A" w:rsidR="00AE1665" w:rsidRDefault="00AE1665" w:rsidP="00AE1665">
      <w:proofErr w:type="spellStart"/>
      <w:r>
        <w:rPr>
          <w:b/>
        </w:rPr>
        <w:t>Kolfu</w:t>
      </w:r>
      <w:proofErr w:type="spellEnd"/>
      <w:r>
        <w:rPr>
          <w:b/>
        </w:rPr>
        <w:t xml:space="preserve"> </w:t>
      </w:r>
      <w:r w:rsidR="00583ACD">
        <w:rPr>
          <w:b/>
        </w:rPr>
        <w:t>P</w:t>
      </w:r>
      <w:r>
        <w:rPr>
          <w:b/>
        </w:rPr>
        <w:t>olitician Survey</w:t>
      </w:r>
      <w:r>
        <w:t xml:space="preserve"> </w:t>
      </w:r>
    </w:p>
    <w:p w14:paraId="789C3EF4" w14:textId="7B20C4CD" w:rsidR="00B36631" w:rsidRDefault="00AE1665" w:rsidP="00B36631">
      <w:pPr>
        <w:numPr>
          <w:ilvl w:val="0"/>
          <w:numId w:val="13"/>
        </w:numPr>
      </w:pPr>
      <w:r>
        <w:t>“</w:t>
      </w:r>
      <w:r w:rsidRPr="00835BDD">
        <w:t>Analysis using KOLFUsurvey.do</w:t>
      </w:r>
      <w:r>
        <w:t xml:space="preserve">” </w:t>
      </w:r>
      <w:r w:rsidR="000F7651">
        <w:t>c</w:t>
      </w:r>
      <w:r>
        <w:t>leans and sets up data</w:t>
      </w:r>
      <w:r w:rsidR="000F7651">
        <w:t>set</w:t>
      </w:r>
      <w:r>
        <w:t xml:space="preserve"> used for the analysis of the survey</w:t>
      </w:r>
      <w:r w:rsidR="000F7651">
        <w:t xml:space="preserve"> data for politicians in </w:t>
      </w:r>
      <w:r w:rsidRPr="00A20174">
        <w:t>Figure 1</w:t>
      </w:r>
      <w:r>
        <w:t xml:space="preserve">, </w:t>
      </w:r>
      <w:r w:rsidRPr="00A20174">
        <w:t xml:space="preserve">Figure </w:t>
      </w:r>
      <w:r>
        <w:t>3, Figure 9</w:t>
      </w:r>
      <w:r w:rsidR="000F7651">
        <w:t xml:space="preserve">, </w:t>
      </w:r>
      <w:r>
        <w:t xml:space="preserve">and </w:t>
      </w:r>
      <w:r w:rsidRPr="002C3BCD">
        <w:t>Table W6</w:t>
      </w:r>
      <w:r w:rsidR="000F7651">
        <w:t>.</w:t>
      </w:r>
    </w:p>
    <w:p w14:paraId="1D27FE7E" w14:textId="77777777" w:rsidR="00D841D6" w:rsidRPr="00B36631" w:rsidRDefault="00B36631" w:rsidP="00D841D6">
      <w:pPr>
        <w:rPr>
          <w:b/>
        </w:rPr>
      </w:pPr>
      <w:r w:rsidRPr="00B36631">
        <w:rPr>
          <w:b/>
        </w:rPr>
        <w:t>Administrative data</w:t>
      </w:r>
    </w:p>
    <w:p w14:paraId="284CFE07" w14:textId="45398086" w:rsidR="00AE1665" w:rsidRPr="00AE1665" w:rsidRDefault="00B36631" w:rsidP="001964F6">
      <w:pPr>
        <w:numPr>
          <w:ilvl w:val="0"/>
          <w:numId w:val="13"/>
        </w:numPr>
        <w:rPr>
          <w:b/>
          <w:sz w:val="28"/>
        </w:rPr>
      </w:pPr>
      <w:r>
        <w:t>“</w:t>
      </w:r>
      <w:r w:rsidRPr="00B36631">
        <w:t xml:space="preserve">Set up </w:t>
      </w:r>
      <w:r w:rsidR="003002EE">
        <w:t>u</w:t>
      </w:r>
      <w:r w:rsidRPr="00B36631">
        <w:t xml:space="preserve">nderlying </w:t>
      </w:r>
      <w:r w:rsidR="003002EE">
        <w:t>d</w:t>
      </w:r>
      <w:r w:rsidRPr="00B36631">
        <w:t>atafiles.do</w:t>
      </w:r>
      <w:r>
        <w:t>”</w:t>
      </w:r>
      <w:r w:rsidR="000F7651">
        <w:t xml:space="preserve"> constructs</w:t>
      </w:r>
      <w:r w:rsidR="00CC38D5">
        <w:t xml:space="preserve"> </w:t>
      </w:r>
      <w:r w:rsidR="000F7651">
        <w:t xml:space="preserve">the </w:t>
      </w:r>
      <w:r w:rsidR="00CC38D5">
        <w:t>labor market status</w:t>
      </w:r>
      <w:r w:rsidR="000F7651">
        <w:t xml:space="preserve"> variable and combines the underlying </w:t>
      </w:r>
      <w:r>
        <w:t>data files used for th</w:t>
      </w:r>
      <w:r w:rsidR="000F7651">
        <w:t>at construction. It also c</w:t>
      </w:r>
      <w:r w:rsidR="003002EE">
        <w:t xml:space="preserve">leans </w:t>
      </w:r>
      <w:r w:rsidR="000F7651">
        <w:t xml:space="preserve">the </w:t>
      </w:r>
      <w:r w:rsidR="003002EE">
        <w:t xml:space="preserve">politician data, calculates </w:t>
      </w:r>
      <w:r w:rsidR="000F7651">
        <w:t xml:space="preserve">the </w:t>
      </w:r>
      <w:r w:rsidR="003002EE">
        <w:t xml:space="preserve">earnings score, defines parental variables, </w:t>
      </w:r>
      <w:r w:rsidR="00CC38D5">
        <w:t xml:space="preserve">defines </w:t>
      </w:r>
      <w:r w:rsidR="003002EE">
        <w:t>last occupation and employment industry</w:t>
      </w:r>
      <w:r w:rsidR="00CC38D5">
        <w:t>, defines previous public employment</w:t>
      </w:r>
      <w:r w:rsidR="000F7651">
        <w:t>,</w:t>
      </w:r>
      <w:r w:rsidR="00CC38D5">
        <w:t xml:space="preserve"> and sets up </w:t>
      </w:r>
      <w:r w:rsidR="000F7651">
        <w:t>datasets for the analysis in the do-files listed below.</w:t>
      </w:r>
      <w:r w:rsidR="0024353E" w:rsidRPr="00447CE1">
        <w:t xml:space="preserve"> </w:t>
      </w:r>
    </w:p>
    <w:p w14:paraId="4EAE6FF0" w14:textId="657E9443" w:rsidR="00AE1665" w:rsidRDefault="0024353E" w:rsidP="007512B1">
      <w:pPr>
        <w:numPr>
          <w:ilvl w:val="0"/>
          <w:numId w:val="13"/>
        </w:numPr>
      </w:pPr>
      <w:r>
        <w:t>“</w:t>
      </w:r>
      <w:r w:rsidRPr="00633D9F">
        <w:t>Full population data with politicians.do</w:t>
      </w:r>
      <w:r>
        <w:t>”</w:t>
      </w:r>
      <w:r w:rsidR="000F7651">
        <w:t xml:space="preserve"> produces the analysis for</w:t>
      </w:r>
      <w:r>
        <w:t xml:space="preserve"> Figure 4, Figure W3, Table W2</w:t>
      </w:r>
      <w:r w:rsidR="00AE1665">
        <w:t xml:space="preserve"> and</w:t>
      </w:r>
      <w:r>
        <w:t xml:space="preserve"> </w:t>
      </w:r>
      <w:r w:rsidRPr="004E0C3F">
        <w:t>Figure W</w:t>
      </w:r>
      <w:r>
        <w:t>5</w:t>
      </w:r>
      <w:r w:rsidR="000F7651">
        <w:t>.</w:t>
      </w:r>
    </w:p>
    <w:p w14:paraId="03487551" w14:textId="31886BE8" w:rsidR="00AE1665" w:rsidRDefault="0024353E" w:rsidP="00C41104">
      <w:pPr>
        <w:numPr>
          <w:ilvl w:val="0"/>
          <w:numId w:val="13"/>
        </w:numPr>
      </w:pPr>
      <w:r>
        <w:t xml:space="preserve"> “</w:t>
      </w:r>
      <w:r w:rsidRPr="00633D9F">
        <w:t>Individual level analysis of politicians.do</w:t>
      </w:r>
      <w:r>
        <w:t>”</w:t>
      </w:r>
      <w:r w:rsidR="000F7651">
        <w:t xml:space="preserve"> produces the analysis for </w:t>
      </w:r>
      <w:r>
        <w:t>Figure 5,</w:t>
      </w:r>
      <w:r w:rsidRPr="00447CE1">
        <w:t xml:space="preserve"> </w:t>
      </w:r>
      <w:r>
        <w:t xml:space="preserve">part of Figure 9, Table W3, </w:t>
      </w:r>
      <w:r w:rsidRPr="004E0C3F">
        <w:t>Figure W4</w:t>
      </w:r>
      <w:r>
        <w:t xml:space="preserve">, Figure W6, part of </w:t>
      </w:r>
      <w:r w:rsidRPr="002C3BCD">
        <w:t>Table W6</w:t>
      </w:r>
      <w:r w:rsidR="000F7651">
        <w:t>,</w:t>
      </w:r>
      <w:r>
        <w:t xml:space="preserve"> and </w:t>
      </w:r>
      <w:r w:rsidRPr="002C3BCD">
        <w:t>Table W7</w:t>
      </w:r>
    </w:p>
    <w:p w14:paraId="030F868E" w14:textId="04060C10" w:rsidR="00AE1665" w:rsidRDefault="0024353E" w:rsidP="0058318A">
      <w:pPr>
        <w:numPr>
          <w:ilvl w:val="0"/>
          <w:numId w:val="13"/>
        </w:numPr>
      </w:pPr>
      <w:proofErr w:type="gramStart"/>
      <w:r>
        <w:t>”</w:t>
      </w:r>
      <w:r w:rsidRPr="00633D9F">
        <w:t>Random</w:t>
      </w:r>
      <w:proofErr w:type="gramEnd"/>
      <w:r w:rsidRPr="00633D9F">
        <w:t xml:space="preserve"> forest.do</w:t>
      </w:r>
      <w:r>
        <w:t>”</w:t>
      </w:r>
      <w:r w:rsidR="000F7651">
        <w:t xml:space="preserve"> produces</w:t>
      </w:r>
      <w:r>
        <w:t xml:space="preserve"> Figure 6</w:t>
      </w:r>
      <w:r w:rsidR="000F7651">
        <w:t>.</w:t>
      </w:r>
      <w:r w:rsidR="00552C4D">
        <w:t xml:space="preserve"> To implement this analysis the “</w:t>
      </w:r>
      <w:proofErr w:type="spellStart"/>
      <w:r w:rsidR="00552C4D">
        <w:t>rforest</w:t>
      </w:r>
      <w:proofErr w:type="spellEnd"/>
      <w:r w:rsidR="00552C4D">
        <w:t xml:space="preserve">” program </w:t>
      </w:r>
      <w:r w:rsidR="00552C4D" w:rsidRPr="00552C4D">
        <w:t>(</w:t>
      </w:r>
      <w:proofErr w:type="spellStart"/>
      <w:r w:rsidR="00552C4D" w:rsidRPr="00552C4D">
        <w:t>Shonlau</w:t>
      </w:r>
      <w:proofErr w:type="spellEnd"/>
      <w:r w:rsidR="00552C4D" w:rsidRPr="00552C4D">
        <w:t xml:space="preserve"> and Zou 2020</w:t>
      </w:r>
      <w:r w:rsidR="00552C4D">
        <w:t>) must be install</w:t>
      </w:r>
      <w:r w:rsidR="00583ACD">
        <w:t>ed in Stata</w:t>
      </w:r>
      <w:r w:rsidR="00552C4D">
        <w:t xml:space="preserve">. This is done by typing </w:t>
      </w:r>
      <w:r w:rsidR="00552C4D" w:rsidRPr="00552C4D">
        <w:t>"</w:t>
      </w:r>
      <w:proofErr w:type="spellStart"/>
      <w:r w:rsidR="00552C4D" w:rsidRPr="00552C4D">
        <w:t>ssc</w:t>
      </w:r>
      <w:proofErr w:type="spellEnd"/>
      <w:r w:rsidR="00552C4D" w:rsidRPr="00552C4D">
        <w:t xml:space="preserve"> install </w:t>
      </w:r>
      <w:proofErr w:type="spellStart"/>
      <w:r w:rsidR="00552C4D" w:rsidRPr="00552C4D">
        <w:t>rforest</w:t>
      </w:r>
      <w:proofErr w:type="spellEnd"/>
      <w:r w:rsidR="00552C4D" w:rsidRPr="00552C4D">
        <w:t>".</w:t>
      </w:r>
    </w:p>
    <w:p w14:paraId="773AC051" w14:textId="0FA6A6FB" w:rsidR="00AE1665" w:rsidRDefault="0024353E" w:rsidP="00F60489">
      <w:pPr>
        <w:numPr>
          <w:ilvl w:val="0"/>
          <w:numId w:val="13"/>
        </w:numPr>
      </w:pPr>
      <w:r>
        <w:t>“</w:t>
      </w:r>
      <w:r w:rsidRPr="00633D9F">
        <w:t>Voting analysis precinct level.do</w:t>
      </w:r>
      <w:r>
        <w:t>”</w:t>
      </w:r>
      <w:r w:rsidRPr="00447CE1">
        <w:t xml:space="preserve"> </w:t>
      </w:r>
      <w:r w:rsidR="000F7651">
        <w:t>produces</w:t>
      </w:r>
      <w:r>
        <w:t xml:space="preserve"> Figure 7</w:t>
      </w:r>
      <w:r w:rsidR="00AE1665">
        <w:t xml:space="preserve"> and </w:t>
      </w:r>
      <w:r w:rsidRPr="004E0C3F">
        <w:t>Table W4</w:t>
      </w:r>
      <w:r w:rsidR="000F7651">
        <w:t>.</w:t>
      </w:r>
    </w:p>
    <w:p w14:paraId="20D90EA4" w14:textId="51F3E2D2" w:rsidR="00AE1665" w:rsidRDefault="0024353E" w:rsidP="00FE7A03">
      <w:pPr>
        <w:numPr>
          <w:ilvl w:val="0"/>
          <w:numId w:val="13"/>
        </w:numPr>
      </w:pPr>
      <w:r>
        <w:t xml:space="preserve"> “</w:t>
      </w:r>
      <w:r w:rsidRPr="00633D9F">
        <w:t>Income and unemployment trends in full population.do</w:t>
      </w:r>
      <w:r>
        <w:t>”</w:t>
      </w:r>
      <w:r w:rsidR="000F7651">
        <w:t xml:space="preserve"> </w:t>
      </w:r>
      <w:proofErr w:type="gramStart"/>
      <w:r w:rsidR="000F7651">
        <w:t>produces</w:t>
      </w:r>
      <w:proofErr w:type="gramEnd"/>
      <w:r w:rsidR="000F7651">
        <w:t xml:space="preserve"> </w:t>
      </w:r>
      <w:r>
        <w:t>part of Figure 8</w:t>
      </w:r>
      <w:r w:rsidR="000F7651">
        <w:t>.</w:t>
      </w:r>
    </w:p>
    <w:p w14:paraId="69D636C4" w14:textId="67042C66" w:rsidR="00AE1665" w:rsidRDefault="0024353E" w:rsidP="00FB0941">
      <w:pPr>
        <w:numPr>
          <w:ilvl w:val="0"/>
          <w:numId w:val="13"/>
        </w:numPr>
      </w:pPr>
      <w:r>
        <w:t xml:space="preserve"> “</w:t>
      </w:r>
      <w:r w:rsidRPr="00633D9F">
        <w:t>Municipality regressions.do</w:t>
      </w:r>
      <w:r>
        <w:t>”</w:t>
      </w:r>
      <w:r w:rsidR="000F7651">
        <w:t xml:space="preserve"> produces</w:t>
      </w:r>
      <w:r>
        <w:t xml:space="preserve"> part of Figure 8</w:t>
      </w:r>
      <w:r w:rsidR="00AE1665">
        <w:t xml:space="preserve"> and </w:t>
      </w:r>
      <w:r>
        <w:t>Table W5</w:t>
      </w:r>
      <w:r w:rsidR="000F7651">
        <w:t>.</w:t>
      </w:r>
    </w:p>
    <w:p w14:paraId="32EDF98B" w14:textId="6B69C06D" w:rsidR="0024353E" w:rsidRDefault="0024353E" w:rsidP="00FB0941">
      <w:pPr>
        <w:numPr>
          <w:ilvl w:val="0"/>
          <w:numId w:val="13"/>
        </w:numPr>
      </w:pPr>
      <w:r w:rsidRPr="00633D9F">
        <w:t>Municipal Supply Figure W7.do</w:t>
      </w:r>
      <w:r w:rsidR="000F7651">
        <w:t xml:space="preserve"> produces</w:t>
      </w:r>
      <w:r>
        <w:t xml:space="preserve"> Figure W7</w:t>
      </w:r>
      <w:r w:rsidR="000F7651">
        <w:t>.</w:t>
      </w:r>
    </w:p>
    <w:p w14:paraId="21B82714" w14:textId="3B4BF340" w:rsidR="00CC38D5" w:rsidRDefault="0024353E" w:rsidP="0024353E">
      <w:pPr>
        <w:pStyle w:val="ListParagraph"/>
        <w:numPr>
          <w:ilvl w:val="0"/>
          <w:numId w:val="13"/>
        </w:numPr>
      </w:pPr>
      <w:r>
        <w:t>“</w:t>
      </w:r>
      <w:r w:rsidRPr="00E1672D">
        <w:t>Analysis of Historical Data.do</w:t>
      </w:r>
      <w:r>
        <w:t>”</w:t>
      </w:r>
      <w:r w:rsidR="000F7651">
        <w:t xml:space="preserve"> produces</w:t>
      </w:r>
      <w:r>
        <w:t xml:space="preserve"> Figure W8</w:t>
      </w:r>
      <w:r w:rsidR="000F7651">
        <w:t>.</w:t>
      </w:r>
    </w:p>
    <w:p w14:paraId="404D1069" w14:textId="77777777" w:rsidR="00583ACD" w:rsidRDefault="00583ACD" w:rsidP="001F41B4">
      <w:pPr>
        <w:pStyle w:val="Heading2"/>
        <w:rPr>
          <w:lang w:val="sv-SE"/>
        </w:rPr>
      </w:pPr>
    </w:p>
    <w:p w14:paraId="4E7E791E" w14:textId="0FADCCD6" w:rsidR="00883D61" w:rsidRDefault="00BF604E" w:rsidP="001F41B4">
      <w:pPr>
        <w:pStyle w:val="Heading2"/>
        <w:rPr>
          <w:b w:val="0"/>
          <w:lang w:val="sv-SE"/>
        </w:rPr>
      </w:pPr>
      <w:proofErr w:type="spellStart"/>
      <w:r w:rsidRPr="00583ACD">
        <w:rPr>
          <w:b w:val="0"/>
          <w:lang w:val="sv-SE"/>
        </w:rPr>
        <w:t>References</w:t>
      </w:r>
      <w:proofErr w:type="spellEnd"/>
    </w:p>
    <w:p w14:paraId="707D167F" w14:textId="6A8003AE" w:rsidR="00BF604E" w:rsidRDefault="00BF604E" w:rsidP="00BF604E">
      <w:bookmarkStart w:id="7" w:name="_Hlk103772547"/>
      <w:bookmarkStart w:id="8" w:name="_GoBack"/>
      <w:bookmarkEnd w:id="8"/>
      <w:r w:rsidRPr="00BF604E">
        <w:rPr>
          <w:lang w:val="sv-SE"/>
        </w:rPr>
        <w:t>Karlsson, David (2017</w:t>
      </w:r>
      <w:bookmarkEnd w:id="7"/>
      <w:r w:rsidRPr="00BF604E">
        <w:rPr>
          <w:lang w:val="sv-SE"/>
        </w:rPr>
        <w:t xml:space="preserve">). Kommun- och landstingsfullmäktigeundersökningen (KOLFU) 2017. </w:t>
      </w:r>
      <w:proofErr w:type="spellStart"/>
      <w:r>
        <w:t>Göteborgs</w:t>
      </w:r>
      <w:proofErr w:type="spellEnd"/>
      <w:r>
        <w:t xml:space="preserve"> </w:t>
      </w:r>
      <w:proofErr w:type="spellStart"/>
      <w:r>
        <w:t>universitet</w:t>
      </w:r>
      <w:proofErr w:type="spellEnd"/>
      <w:r>
        <w:t>.</w:t>
      </w:r>
    </w:p>
    <w:p w14:paraId="4C1A1BF4" w14:textId="4189122B" w:rsidR="001F41B4" w:rsidRDefault="001F41B4" w:rsidP="001F41B4">
      <w:proofErr w:type="spellStart"/>
      <w:r>
        <w:t>Schonlau</w:t>
      </w:r>
      <w:proofErr w:type="spellEnd"/>
      <w:r>
        <w:t>, M. and R. Y. Zou (2020). The Random Forest Algorithm for Statistical Learning. Stata Journal 20 (1), 3{29.</w:t>
      </w:r>
    </w:p>
    <w:p w14:paraId="09D50A17" w14:textId="77777777" w:rsidR="00BF604E" w:rsidRDefault="00BF604E" w:rsidP="00BF604E">
      <w:r>
        <w:t xml:space="preserve">University of Gothenburg, SOM Institute (2017). The National SOM Survey Cumulative Dataset 1986-2015. Swedish National Data Service. Version 5. </w:t>
      </w:r>
    </w:p>
    <w:p w14:paraId="66470352" w14:textId="4CF0C2E3" w:rsidR="00BF604E" w:rsidRDefault="00BF604E" w:rsidP="00BF604E">
      <w:r>
        <w:t>University of Gothenburg, SOM Institute (2019). The National SOM Survey 2017. Swedish National Data Service. Version 1.0.</w:t>
      </w:r>
    </w:p>
    <w:sectPr w:rsidR="00BF604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F6F22" w14:textId="77777777" w:rsidR="001F71E4" w:rsidRDefault="001F71E4">
      <w:pPr>
        <w:spacing w:after="0"/>
      </w:pPr>
      <w:r>
        <w:separator/>
      </w:r>
    </w:p>
  </w:endnote>
  <w:endnote w:type="continuationSeparator" w:id="0">
    <w:p w14:paraId="4AF9DD30" w14:textId="77777777" w:rsidR="001F71E4" w:rsidRDefault="001F7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6435F" w14:textId="77777777" w:rsidR="001F71E4" w:rsidRDefault="001F71E4">
      <w:r>
        <w:separator/>
      </w:r>
    </w:p>
  </w:footnote>
  <w:footnote w:type="continuationSeparator" w:id="0">
    <w:p w14:paraId="74AFE426" w14:textId="77777777" w:rsidR="001F71E4" w:rsidRDefault="001F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16A6A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F22CED"/>
    <w:multiLevelType w:val="hybridMultilevel"/>
    <w:tmpl w:val="F196D2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798"/>
    <w:multiLevelType w:val="hybridMultilevel"/>
    <w:tmpl w:val="D2D278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88B072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MyMDAwMTYxNTNW0lEKTi0uzszPAykwrAUA0wcSDSwAAAA="/>
  </w:docVars>
  <w:rsids>
    <w:rsidRoot w:val="00590D07"/>
    <w:rsid w:val="00011C8B"/>
    <w:rsid w:val="000B69C4"/>
    <w:rsid w:val="000F7651"/>
    <w:rsid w:val="0018560D"/>
    <w:rsid w:val="001F03F1"/>
    <w:rsid w:val="001F41B4"/>
    <w:rsid w:val="001F71E4"/>
    <w:rsid w:val="0024353E"/>
    <w:rsid w:val="00246D86"/>
    <w:rsid w:val="00253845"/>
    <w:rsid w:val="002811AA"/>
    <w:rsid w:val="002F02D5"/>
    <w:rsid w:val="003002EE"/>
    <w:rsid w:val="003046F9"/>
    <w:rsid w:val="00333729"/>
    <w:rsid w:val="003E721C"/>
    <w:rsid w:val="004A5D4A"/>
    <w:rsid w:val="004D3051"/>
    <w:rsid w:val="004E29B3"/>
    <w:rsid w:val="00523EBD"/>
    <w:rsid w:val="00552C4D"/>
    <w:rsid w:val="00583ACD"/>
    <w:rsid w:val="00590D07"/>
    <w:rsid w:val="00661F93"/>
    <w:rsid w:val="00662E64"/>
    <w:rsid w:val="00784D58"/>
    <w:rsid w:val="007B4C9D"/>
    <w:rsid w:val="007C31F9"/>
    <w:rsid w:val="007D55C8"/>
    <w:rsid w:val="00835BDD"/>
    <w:rsid w:val="00883D61"/>
    <w:rsid w:val="008D6863"/>
    <w:rsid w:val="00945888"/>
    <w:rsid w:val="00953C65"/>
    <w:rsid w:val="00980B21"/>
    <w:rsid w:val="00A141B6"/>
    <w:rsid w:val="00A15189"/>
    <w:rsid w:val="00A43DE0"/>
    <w:rsid w:val="00AE1665"/>
    <w:rsid w:val="00B36631"/>
    <w:rsid w:val="00B86B75"/>
    <w:rsid w:val="00BC48D5"/>
    <w:rsid w:val="00BD1EE8"/>
    <w:rsid w:val="00BE3B9B"/>
    <w:rsid w:val="00BF604E"/>
    <w:rsid w:val="00C17778"/>
    <w:rsid w:val="00C25C49"/>
    <w:rsid w:val="00C36279"/>
    <w:rsid w:val="00CC38D5"/>
    <w:rsid w:val="00CE6842"/>
    <w:rsid w:val="00D463E3"/>
    <w:rsid w:val="00D52B09"/>
    <w:rsid w:val="00D841D6"/>
    <w:rsid w:val="00D97246"/>
    <w:rsid w:val="00DE70B4"/>
    <w:rsid w:val="00E022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2581E"/>
  <w15:docId w15:val="{D08B8608-C058-44C1-AEDA-0BC521F1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721C"/>
  </w:style>
  <w:style w:type="character" w:styleId="UnresolvedMention">
    <w:name w:val="Unresolved Mention"/>
    <w:basedOn w:val="DefaultParagraphFont"/>
    <w:uiPriority w:val="99"/>
    <w:semiHidden/>
    <w:unhideWhenUsed/>
    <w:rsid w:val="003E721C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4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pea.ub.gu.se/bitstream/2077/54799/4/gupea_2077_54799_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b.se/en_/Services/Guidance-for-researchers-and-universities/SCB-Data/Longitudinal-integration-database-for-health-insurance-and-labour-market-studies-LISA-by-Swedish-acrony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nd.gu.se/en/catalogue/study/snd0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Olle Folke</dc:creator>
  <cp:keywords/>
  <cp:lastModifiedBy>tpers</cp:lastModifiedBy>
  <cp:revision>2</cp:revision>
  <dcterms:created xsi:type="dcterms:W3CDTF">2022-05-18T11:40:00Z</dcterms:created>
  <dcterms:modified xsi:type="dcterms:W3CDTF">2022-05-18T11:40:00Z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</Properties>
</file>