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926C" w14:textId="6928749A" w:rsidR="00694749" w:rsidRPr="00651C50" w:rsidRDefault="00694749">
      <w:pPr>
        <w:rPr>
          <w:b/>
        </w:rPr>
      </w:pPr>
      <w:r w:rsidRPr="00651C50">
        <w:rPr>
          <w:b/>
        </w:rPr>
        <w:t>Readme file for “</w:t>
      </w:r>
      <w:r w:rsidR="002D434B">
        <w:rPr>
          <w:b/>
        </w:rPr>
        <w:t>Unequal Expenditure Switching: Evidence from Switzerland</w:t>
      </w:r>
      <w:r w:rsidRPr="00651C50">
        <w:rPr>
          <w:b/>
        </w:rPr>
        <w:t>”, by Auer, Burstein, Lein,</w:t>
      </w:r>
      <w:r w:rsidR="002D434B">
        <w:rPr>
          <w:b/>
        </w:rPr>
        <w:t xml:space="preserve"> and Vogel,</w:t>
      </w:r>
      <w:r w:rsidRPr="00651C50">
        <w:rPr>
          <w:b/>
        </w:rPr>
        <w:t xml:space="preserve"> </w:t>
      </w:r>
      <w:r w:rsidR="00C27C39">
        <w:rPr>
          <w:b/>
        </w:rPr>
        <w:t>August 3</w:t>
      </w:r>
      <w:r w:rsidR="002D434B">
        <w:rPr>
          <w:b/>
        </w:rPr>
        <w:t>, 2023</w:t>
      </w:r>
    </w:p>
    <w:p w14:paraId="1AE11AF2" w14:textId="77777777" w:rsidR="00694749" w:rsidRDefault="00694749"/>
    <w:p w14:paraId="48D363FF" w14:textId="2364D0CC" w:rsidR="00C56A83" w:rsidRDefault="00C56A83">
      <w:r>
        <w:t>This document summarizes the files to generate the results in the paper</w:t>
      </w:r>
      <w:r w:rsidR="00010041">
        <w:t xml:space="preserve">, Online </w:t>
      </w:r>
      <w:r w:rsidR="002D434B">
        <w:t>A</w:t>
      </w:r>
      <w:r w:rsidR="00694749">
        <w:t>ppendix</w:t>
      </w:r>
      <w:r w:rsidR="002D434B">
        <w:t xml:space="preserve"> B</w:t>
      </w:r>
      <w:r w:rsidR="00370F90">
        <w:t>,</w:t>
      </w:r>
      <w:r w:rsidR="00010041">
        <w:t xml:space="preserve"> and Online</w:t>
      </w:r>
      <w:r w:rsidR="00370F90">
        <w:t xml:space="preserve"> </w:t>
      </w:r>
      <w:r w:rsidR="00D013BE">
        <w:t>Appendix</w:t>
      </w:r>
      <w:r w:rsidR="00010041">
        <w:t xml:space="preserve"> D</w:t>
      </w:r>
      <w:r w:rsidR="000008A9">
        <w:t>.</w:t>
      </w:r>
    </w:p>
    <w:p w14:paraId="70AFFC4F" w14:textId="77777777" w:rsidR="00C56A83" w:rsidRDefault="00C56A83"/>
    <w:p w14:paraId="2A6F5843" w14:textId="77777777" w:rsidR="00887206" w:rsidRPr="00887206" w:rsidRDefault="00887206" w:rsidP="009449A5">
      <w:pPr>
        <w:jc w:val="center"/>
        <w:rPr>
          <w:b/>
        </w:rPr>
      </w:pPr>
      <w:r>
        <w:rPr>
          <w:b/>
        </w:rPr>
        <w:t>D</w:t>
      </w:r>
      <w:r w:rsidRPr="00887206">
        <w:rPr>
          <w:b/>
        </w:rPr>
        <w:t>ata</w:t>
      </w:r>
      <w:r>
        <w:rPr>
          <w:b/>
        </w:rPr>
        <w:t xml:space="preserve"> sources</w:t>
      </w:r>
      <w:r w:rsidRPr="00887206">
        <w:rPr>
          <w:b/>
        </w:rPr>
        <w:br/>
      </w:r>
    </w:p>
    <w:p w14:paraId="0C99DC08" w14:textId="77777777" w:rsidR="00CB3204" w:rsidRDefault="00A922DA">
      <w:r>
        <w:t xml:space="preserve">The underlying data files that are used by these codes </w:t>
      </w:r>
      <w:r w:rsidR="00C56A83">
        <w:t xml:space="preserve">are divided into those </w:t>
      </w:r>
      <w:r w:rsidR="00EC5AA1">
        <w:t xml:space="preserve">that </w:t>
      </w:r>
      <w:r w:rsidR="00C56A83">
        <w:t>are</w:t>
      </w:r>
      <w:r w:rsidR="00EC5AA1">
        <w:t>:</w:t>
      </w:r>
      <w:r w:rsidR="00C56A83">
        <w:t xml:space="preserve"> </w:t>
      </w:r>
      <w:r w:rsidR="00F10A7F">
        <w:t>1</w:t>
      </w:r>
      <w:r w:rsidR="00391CAC">
        <w:t xml:space="preserve">) </w:t>
      </w:r>
      <w:r w:rsidR="00DF7340">
        <w:t xml:space="preserve">not publicly available because it is </w:t>
      </w:r>
      <w:r w:rsidR="00C56A83">
        <w:t>proprietary</w:t>
      </w:r>
      <w:r w:rsidR="007851BA">
        <w:t xml:space="preserve"> </w:t>
      </w:r>
      <w:r w:rsidR="00391CAC">
        <w:t xml:space="preserve">and available for purchase </w:t>
      </w:r>
      <w:r w:rsidR="007851BA">
        <w:t>(Nielsen</w:t>
      </w:r>
      <w:r w:rsidR="00645114">
        <w:t xml:space="preserve"> </w:t>
      </w:r>
      <w:proofErr w:type="spellStart"/>
      <w:r w:rsidR="00645114">
        <w:t>homescan</w:t>
      </w:r>
      <w:proofErr w:type="spellEnd"/>
      <w:r w:rsidR="00645114">
        <w:t xml:space="preserve"> data</w:t>
      </w:r>
      <w:r w:rsidR="00C5161C">
        <w:t xml:space="preserve"> </w:t>
      </w:r>
      <w:r w:rsidR="00F42DEE">
        <w:t>with</w:t>
      </w:r>
      <w:r w:rsidR="00C5161C">
        <w:t xml:space="preserve"> household characteristics</w:t>
      </w:r>
      <w:r w:rsidR="00DF7340">
        <w:t>) or</w:t>
      </w:r>
      <w:r w:rsidR="003D6D99">
        <w:t xml:space="preserve"> because it has to be requested </w:t>
      </w:r>
      <w:r w:rsidR="00DF7340">
        <w:t>free of charge (</w:t>
      </w:r>
      <w:r w:rsidR="00F42DEE">
        <w:t>FORS data</w:t>
      </w:r>
      <w:r w:rsidR="00424DEB">
        <w:t xml:space="preserve">) </w:t>
      </w:r>
      <w:r w:rsidR="007851BA">
        <w:t xml:space="preserve">and </w:t>
      </w:r>
      <w:r w:rsidR="00424DEB">
        <w:t>2</w:t>
      </w:r>
      <w:r w:rsidR="00391CAC">
        <w:t xml:space="preserve">) </w:t>
      </w:r>
      <w:r w:rsidR="003324CB">
        <w:t>publicly available (which are included in our replication material).</w:t>
      </w:r>
    </w:p>
    <w:p w14:paraId="059AE2A5" w14:textId="77777777" w:rsidR="00A922DA" w:rsidRDefault="00A922DA"/>
    <w:p w14:paraId="21F58F36" w14:textId="090DFB0F" w:rsidR="00F42DEE" w:rsidRDefault="00F42DEE" w:rsidP="00C56A83">
      <w:pPr>
        <w:pStyle w:val="ListParagraph"/>
        <w:numPr>
          <w:ilvl w:val="0"/>
          <w:numId w:val="2"/>
        </w:numPr>
        <w:rPr>
          <w:u w:val="single"/>
        </w:rPr>
      </w:pPr>
      <w:r w:rsidRPr="00D87C6B">
        <w:rPr>
          <w:u w:val="single"/>
        </w:rPr>
        <w:t>Non-public data that has to be requested or purchased</w:t>
      </w:r>
      <w:r w:rsidR="00D87C6B">
        <w:rPr>
          <w:u w:val="single"/>
        </w:rPr>
        <w:t>:</w:t>
      </w:r>
    </w:p>
    <w:p w14:paraId="3F92D009" w14:textId="77777777" w:rsidR="000C2047" w:rsidRPr="00D87C6B" w:rsidRDefault="000C2047" w:rsidP="000C2047">
      <w:pPr>
        <w:pStyle w:val="ListParagraph"/>
        <w:ind w:left="360"/>
        <w:rPr>
          <w:u w:val="single"/>
        </w:rPr>
      </w:pPr>
    </w:p>
    <w:p w14:paraId="6483D817" w14:textId="77777777" w:rsidR="00A922DA" w:rsidRDefault="00F42DEE" w:rsidP="00F42DEE">
      <w:pPr>
        <w:pStyle w:val="ListParagraph"/>
        <w:ind w:left="360"/>
      </w:pPr>
      <w:r>
        <w:t xml:space="preserve">a) </w:t>
      </w:r>
      <w:r w:rsidR="00645114">
        <w:t xml:space="preserve">Nielsen </w:t>
      </w:r>
      <w:proofErr w:type="spellStart"/>
      <w:r w:rsidR="00645114">
        <w:t>Homescan</w:t>
      </w:r>
      <w:proofErr w:type="spellEnd"/>
      <w:r w:rsidR="00645114">
        <w:t xml:space="preserve"> </w:t>
      </w:r>
      <w:r w:rsidR="00A922DA">
        <w:t>data (Nielsen</w:t>
      </w:r>
      <w:r w:rsidR="007C1C05">
        <w:t xml:space="preserve"> Switzerland (</w:t>
      </w:r>
      <w:r w:rsidR="00286D10">
        <w:t>2016</w:t>
      </w:r>
      <w:r w:rsidR="00B9789D">
        <w:t>, 2019, 2020</w:t>
      </w:r>
      <w:r w:rsidR="007C1C05">
        <w:t>)</w:t>
      </w:r>
      <w:r w:rsidR="00286D10">
        <w:t xml:space="preserve">, </w:t>
      </w:r>
      <w:r w:rsidR="004209F2">
        <w:t>proprietary</w:t>
      </w:r>
      <w:r w:rsidR="00286D10">
        <w:t xml:space="preserve"> data</w:t>
      </w:r>
      <w:r w:rsidR="004209F2">
        <w:t xml:space="preserve">) </w:t>
      </w:r>
    </w:p>
    <w:p w14:paraId="3105E384" w14:textId="77777777" w:rsidR="00C56A83" w:rsidRDefault="00C56A83" w:rsidP="00A922DA"/>
    <w:p w14:paraId="49F60DC7" w14:textId="5F545110" w:rsidR="009275B2" w:rsidRDefault="0076524A" w:rsidP="00F42DEE">
      <w:pPr>
        <w:ind w:left="360"/>
      </w:pPr>
      <w:r>
        <w:t>Text files obtained from Nielsen and not included in the replication material are: rawda_2011, rawda_2012, rawda_2013, rawda_2014, rawda_2015, rawda_2016</w:t>
      </w:r>
      <w:r w:rsidR="009275B2">
        <w:t xml:space="preserve">, </w:t>
      </w:r>
      <w:r w:rsidR="00D726C9">
        <w:t>rawda_2017, rawda_2018, rawda_2019, rawda</w:t>
      </w:r>
      <w:r w:rsidR="00D726C9" w:rsidRPr="00D726C9">
        <w:t>_202032</w:t>
      </w:r>
      <w:r w:rsidR="00D726C9">
        <w:t xml:space="preserve">,  </w:t>
      </w:r>
      <w:r w:rsidR="00D726C9" w:rsidRPr="006C1F16">
        <w:t>HH_char_2016027</w:t>
      </w:r>
      <w:r w:rsidR="00D726C9">
        <w:t xml:space="preserve">, Member_char_2016027, </w:t>
      </w:r>
      <w:r w:rsidR="00D726C9" w:rsidRPr="006C1F16">
        <w:t>HH_char_201</w:t>
      </w:r>
      <w:r w:rsidR="00D726C9">
        <w:t xml:space="preserve">9.dta, </w:t>
      </w:r>
      <w:r w:rsidR="00D726C9" w:rsidRPr="00DC4BAF">
        <w:t>Member_char_2019.dta</w:t>
      </w:r>
      <w:r w:rsidR="00794E72">
        <w:rPr>
          <w:lang w:val="en-GB"/>
        </w:rPr>
        <w:t xml:space="preserve">, </w:t>
      </w:r>
      <w:r w:rsidR="009275B2" w:rsidRPr="006C1F16">
        <w:t>plz2_wemf_new</w:t>
      </w:r>
      <w:r w:rsidR="009275B2">
        <w:t xml:space="preserve"> </w:t>
      </w:r>
      <w:r w:rsidR="000E479C">
        <w:t xml:space="preserve">and </w:t>
      </w:r>
      <w:proofErr w:type="spellStart"/>
      <w:r w:rsidR="000E479C">
        <w:t>plz_canton.dta</w:t>
      </w:r>
      <w:proofErr w:type="spellEnd"/>
      <w:r w:rsidR="000E479C">
        <w:t xml:space="preserve"> </w:t>
      </w:r>
      <w:r w:rsidR="009275B2">
        <w:t>(</w:t>
      </w:r>
      <w:r w:rsidR="000E479C">
        <w:t xml:space="preserve">former dataset includes </w:t>
      </w:r>
      <w:r w:rsidR="009275B2">
        <w:t>matching between 2digit zip codes and WEMF [</w:t>
      </w:r>
      <w:proofErr w:type="spellStart"/>
      <w:r w:rsidR="009275B2">
        <w:t>Werbemedienforschungs</w:t>
      </w:r>
      <w:proofErr w:type="spellEnd"/>
      <w:r w:rsidR="009275B2">
        <w:t xml:space="preserve"> AG ] regions</w:t>
      </w:r>
      <w:r w:rsidR="006660BB">
        <w:t xml:space="preserve">, </w:t>
      </w:r>
      <w:r w:rsidR="000E479C">
        <w:t xml:space="preserve">latter between </w:t>
      </w:r>
      <w:proofErr w:type="spellStart"/>
      <w:r w:rsidR="000E479C">
        <w:t>plz</w:t>
      </w:r>
      <w:proofErr w:type="spellEnd"/>
      <w:r w:rsidR="000E479C">
        <w:t xml:space="preserve"> and canton, </w:t>
      </w:r>
      <w:r w:rsidR="00731C2A">
        <w:t>included</w:t>
      </w:r>
      <w:r w:rsidR="006660BB">
        <w:t xml:space="preserve"> in an excel file</w:t>
      </w:r>
      <w:r w:rsidR="00731C2A">
        <w:t xml:space="preserve"> </w:t>
      </w:r>
      <w:r w:rsidR="00607420">
        <w:t xml:space="preserve">tab </w:t>
      </w:r>
      <w:r w:rsidR="00731C2A" w:rsidRPr="00731C2A">
        <w:t>Output_Layout_Description_201</w:t>
      </w:r>
      <w:r w:rsidR="00781F9B">
        <w:t>9</w:t>
      </w:r>
      <w:r w:rsidR="00731C2A">
        <w:t>.xlsx provided by Nielsen</w:t>
      </w:r>
      <w:r w:rsidR="009275B2">
        <w:t>)</w:t>
      </w:r>
    </w:p>
    <w:p w14:paraId="7F7B686D" w14:textId="77777777" w:rsidR="00060F2F" w:rsidRDefault="00060F2F" w:rsidP="00F42DEE">
      <w:pPr>
        <w:ind w:left="360"/>
      </w:pPr>
    </w:p>
    <w:p w14:paraId="3C621555" w14:textId="77777777" w:rsidR="001209FE" w:rsidRDefault="001209FE" w:rsidP="00F42DEE">
      <w:pPr>
        <w:ind w:left="360"/>
      </w:pPr>
      <w:r>
        <w:t xml:space="preserve">These files are proprietary and available for a fee under Nielsen’s discretion. In order to request access to dataset, please contact: </w:t>
      </w:r>
    </w:p>
    <w:p w14:paraId="19D941E9" w14:textId="77777777" w:rsidR="0076524A" w:rsidRDefault="0076524A" w:rsidP="00F42DEE">
      <w:pPr>
        <w:ind w:left="360"/>
      </w:pPr>
    </w:p>
    <w:p w14:paraId="3EC24DED" w14:textId="77777777" w:rsidR="0076524A" w:rsidRPr="00B750FC" w:rsidRDefault="0076524A" w:rsidP="00F42DEE">
      <w:pPr>
        <w:ind w:left="360"/>
        <w:rPr>
          <w:lang w:val="en-GB"/>
        </w:rPr>
      </w:pPr>
      <w:r w:rsidRPr="00B750FC">
        <w:rPr>
          <w:lang w:val="en-GB"/>
        </w:rPr>
        <w:t>THE NIELSEN COMPANY (SWITZERLAND) GMBH</w:t>
      </w:r>
    </w:p>
    <w:p w14:paraId="3F346579" w14:textId="77777777" w:rsidR="0076524A" w:rsidRPr="00B750FC" w:rsidRDefault="0076524A" w:rsidP="00F42DEE">
      <w:pPr>
        <w:ind w:left="360"/>
        <w:rPr>
          <w:lang w:val="en-GB"/>
        </w:rPr>
      </w:pPr>
      <w:r w:rsidRPr="00B750FC">
        <w:rPr>
          <w:lang w:val="en-GB"/>
        </w:rPr>
        <w:t>Park 6</w:t>
      </w:r>
    </w:p>
    <w:p w14:paraId="5825ADC5" w14:textId="77777777" w:rsidR="0076524A" w:rsidRDefault="0076524A" w:rsidP="00F42DEE">
      <w:pPr>
        <w:ind w:left="360"/>
        <w:rPr>
          <w:lang w:val="en-GB"/>
        </w:rPr>
      </w:pPr>
      <w:r w:rsidRPr="00B750FC">
        <w:rPr>
          <w:lang w:val="en-GB"/>
        </w:rPr>
        <w:t>6039 Root D4</w:t>
      </w:r>
      <w:r>
        <w:rPr>
          <w:lang w:val="en-GB"/>
        </w:rPr>
        <w:t>, Switzerland</w:t>
      </w:r>
    </w:p>
    <w:p w14:paraId="38883E1A" w14:textId="77777777" w:rsidR="0076524A" w:rsidRDefault="00000000" w:rsidP="00F42DEE">
      <w:pPr>
        <w:ind w:left="360"/>
        <w:rPr>
          <w:rStyle w:val="Hyperlink"/>
        </w:rPr>
      </w:pPr>
      <w:hyperlink r:id="rId6" w:history="1">
        <w:r w:rsidR="0076524A">
          <w:rPr>
            <w:rStyle w:val="Hyperlink"/>
          </w:rPr>
          <w:t>https://www.nielsen.com/ch/de/contact-us/</w:t>
        </w:r>
      </w:hyperlink>
    </w:p>
    <w:p w14:paraId="5DC3359F" w14:textId="77777777" w:rsidR="00F42DEE" w:rsidRDefault="00F42DEE" w:rsidP="00F42DEE">
      <w:pPr>
        <w:ind w:left="360"/>
        <w:rPr>
          <w:rStyle w:val="Hyperlink"/>
        </w:rPr>
      </w:pPr>
    </w:p>
    <w:p w14:paraId="24ED0E39" w14:textId="77777777" w:rsidR="00F42DEE" w:rsidRDefault="00F42DEE" w:rsidP="00F42DEE">
      <w:pPr>
        <w:ind w:left="360"/>
      </w:pPr>
      <w:r>
        <w:t xml:space="preserve">b) FORS data </w:t>
      </w:r>
      <w:r w:rsidRPr="00273C69">
        <w:rPr>
          <w:rFonts w:cstheme="minorHAnsi"/>
        </w:rPr>
        <w:t>Swiss Household Panel (2019)</w:t>
      </w:r>
    </w:p>
    <w:p w14:paraId="3547650B" w14:textId="77777777" w:rsidR="00F42DEE" w:rsidRDefault="00F42DEE" w:rsidP="00F42DEE">
      <w:pPr>
        <w:ind w:left="360"/>
      </w:pPr>
    </w:p>
    <w:p w14:paraId="0EFC23A7" w14:textId="77777777" w:rsidR="00F42DEE" w:rsidRDefault="00F42DEE" w:rsidP="00F42DEE">
      <w:pPr>
        <w:ind w:left="360"/>
        <w:rPr>
          <w:bCs/>
        </w:rPr>
      </w:pPr>
      <w:r w:rsidRPr="00A5325B">
        <w:rPr>
          <w:bCs/>
        </w:rPr>
        <w:t>shp14_h_user.dta</w:t>
      </w:r>
      <w:r>
        <w:rPr>
          <w:bCs/>
        </w:rPr>
        <w:t xml:space="preserve">, </w:t>
      </w:r>
      <w:r w:rsidRPr="00A5325B">
        <w:rPr>
          <w:bCs/>
        </w:rPr>
        <w:t>shp13_h_user.dta</w:t>
      </w:r>
      <w:r>
        <w:rPr>
          <w:bCs/>
        </w:rPr>
        <w:t xml:space="preserve">, </w:t>
      </w:r>
      <w:proofErr w:type="spellStart"/>
      <w:r w:rsidRPr="00A5325B">
        <w:rPr>
          <w:bCs/>
        </w:rPr>
        <w:t>imputed_income_hh_long_shp.dta</w:t>
      </w:r>
      <w:proofErr w:type="spellEnd"/>
    </w:p>
    <w:p w14:paraId="79F06A2C" w14:textId="77777777" w:rsidR="00F42DEE" w:rsidRDefault="00F42DEE" w:rsidP="00F42DEE">
      <w:pPr>
        <w:ind w:left="360"/>
        <w:rPr>
          <w:bCs/>
        </w:rPr>
      </w:pPr>
      <w:r w:rsidRPr="00A5325B">
        <w:rPr>
          <w:bCs/>
        </w:rPr>
        <w:t>shp`</w:t>
      </w:r>
      <w:proofErr w:type="spellStart"/>
      <w:r w:rsidRPr="00A5325B">
        <w:rPr>
          <w:bCs/>
        </w:rPr>
        <w:t>yr</w:t>
      </w:r>
      <w:proofErr w:type="spellEnd"/>
      <w:r w:rsidRPr="00A5325B">
        <w:rPr>
          <w:bCs/>
        </w:rPr>
        <w:t>'_</w:t>
      </w:r>
      <w:proofErr w:type="spellStart"/>
      <w:r w:rsidRPr="00A5325B">
        <w:rPr>
          <w:bCs/>
        </w:rPr>
        <w:t>h_user</w:t>
      </w:r>
      <w:proofErr w:type="spellEnd"/>
      <w:r>
        <w:rPr>
          <w:bCs/>
        </w:rPr>
        <w:t xml:space="preserve"> for </w:t>
      </w:r>
      <w:r w:rsidRPr="00A5325B">
        <w:rPr>
          <w:bCs/>
        </w:rPr>
        <w:t>`</w:t>
      </w:r>
      <w:proofErr w:type="spellStart"/>
      <w:r w:rsidRPr="00A5325B">
        <w:rPr>
          <w:bCs/>
        </w:rPr>
        <w:t>yr</w:t>
      </w:r>
      <w:proofErr w:type="spellEnd"/>
      <w:r w:rsidRPr="00A5325B">
        <w:rPr>
          <w:bCs/>
        </w:rPr>
        <w:t>'</w:t>
      </w:r>
      <w:r>
        <w:rPr>
          <w:bCs/>
        </w:rPr>
        <w:t xml:space="preserve">=1999-2019, </w:t>
      </w:r>
      <w:r w:rsidRPr="00A5325B">
        <w:rPr>
          <w:bCs/>
        </w:rPr>
        <w:t>shp14_p_user.dta</w:t>
      </w:r>
    </w:p>
    <w:p w14:paraId="17261625" w14:textId="77777777" w:rsidR="00F42DEE" w:rsidRDefault="00F42DEE" w:rsidP="00F42DEE">
      <w:pPr>
        <w:ind w:left="360"/>
        <w:rPr>
          <w:bCs/>
        </w:rPr>
      </w:pPr>
    </w:p>
    <w:p w14:paraId="201EBD7B" w14:textId="702AAA4E" w:rsidR="00A5325B" w:rsidRPr="00805778" w:rsidRDefault="00F42DEE" w:rsidP="00805778">
      <w:pPr>
        <w:ind w:left="360"/>
        <w:rPr>
          <w:bCs/>
        </w:rPr>
      </w:pPr>
      <w:r>
        <w:rPr>
          <w:bCs/>
        </w:rPr>
        <w:t xml:space="preserve">The </w:t>
      </w:r>
      <w:r w:rsidR="0034660E">
        <w:rPr>
          <w:bCs/>
        </w:rPr>
        <w:t xml:space="preserve">FORS </w:t>
      </w:r>
      <w:r>
        <w:rPr>
          <w:bCs/>
        </w:rPr>
        <w:t xml:space="preserve">data is free of charge. </w:t>
      </w:r>
      <w:r w:rsidR="000F5CBD">
        <w:rPr>
          <w:bCs/>
        </w:rPr>
        <w:t>Access can</w:t>
      </w:r>
      <w:r>
        <w:rPr>
          <w:bCs/>
        </w:rPr>
        <w:t xml:space="preserve"> be requested at </w:t>
      </w:r>
      <w:hyperlink r:id="rId7" w:history="1">
        <w:r w:rsidRPr="00344BAD">
          <w:rPr>
            <w:rStyle w:val="Hyperlink"/>
            <w:bCs/>
          </w:rPr>
          <w:t>https://forscenter.ch/projects/swiss-household-panel/</w:t>
        </w:r>
      </w:hyperlink>
      <w:r>
        <w:rPr>
          <w:bCs/>
        </w:rPr>
        <w:t xml:space="preserve"> </w:t>
      </w:r>
      <w:hyperlink r:id="rId8" w:history="1">
        <w:r>
          <w:rPr>
            <w:rStyle w:val="Hyperlink"/>
          </w:rPr>
          <w:t>swisspanel@fors.unil.ch</w:t>
        </w:r>
      </w:hyperlink>
      <w:r>
        <w:t xml:space="preserve"> </w:t>
      </w:r>
    </w:p>
    <w:p w14:paraId="5657E229" w14:textId="77777777" w:rsidR="00C96A02" w:rsidRPr="00B64333" w:rsidRDefault="00C96A02" w:rsidP="007C1C05"/>
    <w:p w14:paraId="048C2DDE" w14:textId="77777777" w:rsidR="00A76B71" w:rsidRPr="00D87C6B" w:rsidRDefault="00424DEB" w:rsidP="003D6D99">
      <w:pPr>
        <w:rPr>
          <w:u w:val="single"/>
        </w:rPr>
      </w:pPr>
      <w:r w:rsidRPr="00D87C6B">
        <w:rPr>
          <w:u w:val="single"/>
        </w:rPr>
        <w:t>2</w:t>
      </w:r>
      <w:r w:rsidR="003D6D99" w:rsidRPr="00D87C6B">
        <w:rPr>
          <w:u w:val="single"/>
        </w:rPr>
        <w:t xml:space="preserve">) </w:t>
      </w:r>
      <w:r w:rsidRPr="00D87C6B">
        <w:rPr>
          <w:u w:val="single"/>
        </w:rPr>
        <w:t>P</w:t>
      </w:r>
      <w:r w:rsidR="00A76B71" w:rsidRPr="00D87C6B">
        <w:rPr>
          <w:u w:val="single"/>
        </w:rPr>
        <w:t>ublicly available data:</w:t>
      </w:r>
    </w:p>
    <w:p w14:paraId="10C85181" w14:textId="77777777" w:rsidR="00A76B71" w:rsidRDefault="00A76B71" w:rsidP="00A922DA"/>
    <w:p w14:paraId="3D155FDF" w14:textId="21D1D4D7" w:rsidR="000C2047" w:rsidRDefault="000C2047" w:rsidP="00A922DA">
      <w:r>
        <w:lastRenderedPageBreak/>
        <w:t xml:space="preserve">The following are </w:t>
      </w:r>
      <w:r w:rsidRPr="0090091E">
        <w:t xml:space="preserve">all from </w:t>
      </w:r>
      <w:r w:rsidR="00C173C6">
        <w:t xml:space="preserve">the </w:t>
      </w:r>
      <w:r w:rsidRPr="0090091E">
        <w:t xml:space="preserve">Auer et al. </w:t>
      </w:r>
      <w:r>
        <w:t>(2021) Replication Material</w:t>
      </w:r>
      <w:r w:rsidR="00EB31BA">
        <w:t xml:space="preserve">, also included </w:t>
      </w:r>
      <w:r w:rsidR="00FB7609">
        <w:t xml:space="preserve">in this paper in the </w:t>
      </w:r>
      <w:r w:rsidR="00EB31BA">
        <w:t>replication material</w:t>
      </w:r>
    </w:p>
    <w:p w14:paraId="7032C06A" w14:textId="77777777" w:rsidR="00C173C6" w:rsidRDefault="00917344" w:rsidP="00A922DA">
      <w:pPr>
        <w:pStyle w:val="ListParagraph"/>
        <w:numPr>
          <w:ilvl w:val="0"/>
          <w:numId w:val="8"/>
        </w:numPr>
      </w:pPr>
      <w:proofErr w:type="spellStart"/>
      <w:r w:rsidRPr="00AC6BD7">
        <w:t>EAN_origins.dt</w:t>
      </w:r>
      <w:r w:rsidR="009E3F71">
        <w:t>a</w:t>
      </w:r>
      <w:proofErr w:type="spellEnd"/>
    </w:p>
    <w:p w14:paraId="32F0F807" w14:textId="77777777" w:rsidR="00C173C6" w:rsidRDefault="00917344" w:rsidP="00A922DA">
      <w:pPr>
        <w:pStyle w:val="ListParagraph"/>
        <w:numPr>
          <w:ilvl w:val="0"/>
          <w:numId w:val="8"/>
        </w:numPr>
      </w:pPr>
      <w:proofErr w:type="spellStart"/>
      <w:r w:rsidRPr="006C1F16">
        <w:t>CH_ean_byhand_coded</w:t>
      </w:r>
      <w:r>
        <w:t>.dta</w:t>
      </w:r>
      <w:proofErr w:type="spellEnd"/>
    </w:p>
    <w:p w14:paraId="465F2508" w14:textId="77777777" w:rsidR="00C173C6" w:rsidRDefault="009E3F71" w:rsidP="00A922DA">
      <w:pPr>
        <w:pStyle w:val="ListParagraph"/>
        <w:numPr>
          <w:ilvl w:val="0"/>
          <w:numId w:val="8"/>
        </w:numPr>
      </w:pPr>
      <w:proofErr w:type="spellStart"/>
      <w:r w:rsidRPr="003660AA">
        <w:t>Matching_categories_Nielsen_SFSO_bfscategories</w:t>
      </w:r>
      <w:proofErr w:type="spellEnd"/>
    </w:p>
    <w:p w14:paraId="41AC5E69" w14:textId="18606DC0" w:rsidR="000E479C" w:rsidRPr="00C173C6" w:rsidRDefault="000E479C" w:rsidP="00A922DA">
      <w:pPr>
        <w:pStyle w:val="ListParagraph"/>
        <w:numPr>
          <w:ilvl w:val="0"/>
          <w:numId w:val="8"/>
        </w:numPr>
      </w:pPr>
      <w:r w:rsidRPr="00C173C6">
        <w:rPr>
          <w:lang w:val="en-GB"/>
        </w:rPr>
        <w:t>Invoicing_shares_2019_08_29notimputeuro.dta</w:t>
      </w:r>
    </w:p>
    <w:p w14:paraId="24ED558D" w14:textId="77777777" w:rsidR="00AA77D5" w:rsidRDefault="00AA77D5" w:rsidP="00A922DA"/>
    <w:p w14:paraId="20610B90" w14:textId="77777777" w:rsidR="008300C9" w:rsidRDefault="00794E72" w:rsidP="00A922DA">
      <w:proofErr w:type="spellStart"/>
      <w:r w:rsidRPr="00794E72">
        <w:t>chfeur_daily_bis</w:t>
      </w:r>
      <w:r>
        <w:t>.dta</w:t>
      </w:r>
      <w:proofErr w:type="spellEnd"/>
    </w:p>
    <w:p w14:paraId="3FF7C462" w14:textId="52945A82" w:rsidR="00794E72" w:rsidRPr="00930947" w:rsidRDefault="00794E72" w:rsidP="00A922DA">
      <w:r>
        <w:t xml:space="preserve">Daily exchange rate CHF-EUR from </w:t>
      </w:r>
      <w:r w:rsidR="00956A9B">
        <w:t>the Bank of International Settlements (2020)</w:t>
      </w:r>
      <w:r w:rsidR="00930947">
        <w:t>.</w:t>
      </w:r>
      <w:r w:rsidR="00930947" w:rsidRPr="00930947">
        <w:rPr>
          <w:lang w:val="en-GB"/>
        </w:rPr>
        <w:t xml:space="preserve"> </w:t>
      </w:r>
      <w:r w:rsidR="00930947">
        <w:rPr>
          <w:lang w:val="en-GB"/>
        </w:rPr>
        <w:t>The CHR/EUR daily rate was computed by the BIS using the CHF/USD and EUR/USD series.</w:t>
      </w:r>
    </w:p>
    <w:p w14:paraId="1F35CC5B" w14:textId="77777777" w:rsidR="000B6053" w:rsidRDefault="000B6053" w:rsidP="00A922DA"/>
    <w:p w14:paraId="576A77A9" w14:textId="77777777" w:rsidR="008300C9" w:rsidRDefault="000B6053" w:rsidP="00A922DA">
      <w:r w:rsidRPr="000B6053">
        <w:t>CPI_detailedResults_2015Basket</w:t>
      </w:r>
      <w:r>
        <w:t xml:space="preserve">.xlsx </w:t>
      </w:r>
    </w:p>
    <w:p w14:paraId="6DED6FFC" w14:textId="2EE5AA21" w:rsidR="000B6053" w:rsidRDefault="000B6053" w:rsidP="00A922DA">
      <w:r>
        <w:t xml:space="preserve">from the SFSO </w:t>
      </w:r>
      <w:r w:rsidR="00E46C4C">
        <w:t>(2016) includes the detailed CPI basket and index positions</w:t>
      </w:r>
    </w:p>
    <w:p w14:paraId="29B564B8" w14:textId="77777777" w:rsidR="008300C9" w:rsidRDefault="008300C9" w:rsidP="00A922DA"/>
    <w:p w14:paraId="24974C31" w14:textId="77777777" w:rsidR="00F807A1" w:rsidRDefault="00E46C4C" w:rsidP="00A922DA">
      <w:r w:rsidRPr="00E46C4C">
        <w:t>WeightsIndexpositionen</w:t>
      </w:r>
      <w:r>
        <w:t xml:space="preserve">.xls </w:t>
      </w:r>
    </w:p>
    <w:p w14:paraId="48EE07D7" w14:textId="028432A3" w:rsidR="00E46C4C" w:rsidRDefault="00E46C4C" w:rsidP="00A922DA">
      <w:r>
        <w:t>from the SFSO (2016) includes the detailed weights in the CPI</w:t>
      </w:r>
    </w:p>
    <w:p w14:paraId="7D42B0C3" w14:textId="77777777" w:rsidR="00F807A1" w:rsidRDefault="00F807A1" w:rsidP="00A922DA"/>
    <w:p w14:paraId="5DC7554B" w14:textId="77777777" w:rsidR="00A24997" w:rsidRDefault="00E46C4C" w:rsidP="00A922DA">
      <w:r w:rsidRPr="00E46C4C">
        <w:t>ConsumptionbyIncome_gapsFilled</w:t>
      </w:r>
      <w:r>
        <w:t xml:space="preserve">.xlsx </w:t>
      </w:r>
    </w:p>
    <w:p w14:paraId="6EAF8F28" w14:textId="2BBB415D" w:rsidR="00E46C4C" w:rsidRDefault="00E46C4C" w:rsidP="00A922DA">
      <w:r>
        <w:t>from the SFSO (2014) includes the data of the household budget survey where the gaps are filled by the authors</w:t>
      </w:r>
      <w:r w:rsidR="00441D3B">
        <w:t xml:space="preserve"> (formulas</w:t>
      </w:r>
      <w:r w:rsidR="006A6878">
        <w:t xml:space="preserve"> provided</w:t>
      </w:r>
      <w:r w:rsidR="00441D3B">
        <w:t xml:space="preserve"> in</w:t>
      </w:r>
      <w:r w:rsidR="006A6878">
        <w:t xml:space="preserve"> the</w:t>
      </w:r>
      <w:r w:rsidR="00441D3B">
        <w:t xml:space="preserve"> excel file)</w:t>
      </w:r>
    </w:p>
    <w:p w14:paraId="121A1E31" w14:textId="77777777" w:rsidR="00B65019" w:rsidRDefault="00B65019" w:rsidP="00A922DA"/>
    <w:p w14:paraId="05A4AEA4" w14:textId="77777777" w:rsidR="00814F14" w:rsidRDefault="004B3267" w:rsidP="00A922DA">
      <w:r w:rsidRPr="004B3267">
        <w:t>HABE_CPI_match_lev4</w:t>
      </w:r>
      <w:r>
        <w:t>.xlxs</w:t>
      </w:r>
    </w:p>
    <w:p w14:paraId="6013D961" w14:textId="2E44A030" w:rsidR="00CE5DD8" w:rsidRDefault="004B3267" w:rsidP="00A922DA">
      <w:r>
        <w:t>includes our matching between the HBS and the CPI categories</w:t>
      </w:r>
    </w:p>
    <w:p w14:paraId="442F0C13" w14:textId="77777777" w:rsidR="00F5223D" w:rsidRDefault="00F5223D" w:rsidP="00A922DA"/>
    <w:p w14:paraId="7E1DD4CB" w14:textId="77777777" w:rsidR="00F5223D" w:rsidRDefault="000503A6" w:rsidP="00A922DA">
      <w:r w:rsidRPr="000503A6">
        <w:t>IP_IS_2016</w:t>
      </w:r>
      <w:r>
        <w:t xml:space="preserve">.dta </w:t>
      </w:r>
    </w:p>
    <w:p w14:paraId="06DA76C3" w14:textId="3223E5ED" w:rsidR="00774E1F" w:rsidRDefault="000503A6" w:rsidP="00A922DA">
      <w:r>
        <w:t xml:space="preserve">includes the import shares by CPI category </w:t>
      </w:r>
      <w:r w:rsidR="00C77A54">
        <w:t>from the SFSO (2016) tables in Appendix 5</w:t>
      </w:r>
      <w:r w:rsidR="00BB0C92">
        <w:t xml:space="preserve"> of SFSO (2016)</w:t>
      </w:r>
    </w:p>
    <w:p w14:paraId="68CC4267" w14:textId="77777777" w:rsidR="00887206" w:rsidRDefault="00887206" w:rsidP="00A922DA">
      <w:pPr>
        <w:rPr>
          <w:b/>
        </w:rPr>
      </w:pPr>
    </w:p>
    <w:p w14:paraId="7F1C61F9" w14:textId="59C4274A" w:rsidR="00E314C2" w:rsidRPr="00E314C2" w:rsidRDefault="0060794B" w:rsidP="00DE5AA1">
      <w:pPr>
        <w:jc w:val="center"/>
        <w:rPr>
          <w:b/>
        </w:rPr>
      </w:pPr>
      <w:r>
        <w:rPr>
          <w:b/>
        </w:rPr>
        <w:t>Stata</w:t>
      </w:r>
      <w:r w:rsidR="00E314C2" w:rsidRPr="00E314C2">
        <w:rPr>
          <w:b/>
        </w:rPr>
        <w:t xml:space="preserve"> code</w:t>
      </w:r>
      <w:r>
        <w:rPr>
          <w:b/>
        </w:rPr>
        <w:t>s</w:t>
      </w:r>
      <w:r w:rsidR="000008A9">
        <w:rPr>
          <w:b/>
        </w:rPr>
        <w:t xml:space="preserve"> to reproduce </w:t>
      </w:r>
      <w:r>
        <w:rPr>
          <w:b/>
        </w:rPr>
        <w:t xml:space="preserve">main </w:t>
      </w:r>
      <w:r w:rsidR="000008A9">
        <w:rPr>
          <w:b/>
        </w:rPr>
        <w:t>empirical results</w:t>
      </w:r>
    </w:p>
    <w:p w14:paraId="7EE7979F" w14:textId="77777777" w:rsidR="00AC6BD7" w:rsidRDefault="00AC6BD7" w:rsidP="00A922DA"/>
    <w:p w14:paraId="54B19198" w14:textId="77777777" w:rsidR="00B15E55" w:rsidRDefault="00B250DF" w:rsidP="00A922DA">
      <w:r>
        <w:t xml:space="preserve">The empirical part is coded in Stata (Version 17.0). </w:t>
      </w:r>
    </w:p>
    <w:p w14:paraId="05FFB6E7" w14:textId="77777777" w:rsidR="00B15E55" w:rsidRDefault="00B15E55" w:rsidP="00A922DA"/>
    <w:p w14:paraId="4B004128" w14:textId="6B2EF8F5" w:rsidR="00B15E55" w:rsidRPr="00BC03D7" w:rsidRDefault="00BC03D7" w:rsidP="00A922DA">
      <w:pPr>
        <w:rPr>
          <w:u w:val="single"/>
        </w:rPr>
      </w:pPr>
      <w:proofErr w:type="spellStart"/>
      <w:r w:rsidRPr="00BC03D7">
        <w:rPr>
          <w:u w:val="single"/>
        </w:rPr>
        <w:t>Run_all</w:t>
      </w:r>
      <w:proofErr w:type="spellEnd"/>
      <w:r w:rsidRPr="00BC03D7">
        <w:rPr>
          <w:u w:val="single"/>
        </w:rPr>
        <w:t xml:space="preserve"> code </w:t>
      </w:r>
    </w:p>
    <w:p w14:paraId="0411B3A3" w14:textId="77777777" w:rsidR="00BC03D7" w:rsidRDefault="00BC03D7" w:rsidP="00A922DA"/>
    <w:p w14:paraId="35E48F19" w14:textId="3A9EF679" w:rsidR="00E314C2" w:rsidRDefault="00E314C2" w:rsidP="00A922DA">
      <w:r>
        <w:t xml:space="preserve">The code </w:t>
      </w:r>
      <w:r w:rsidRPr="00643EE5">
        <w:rPr>
          <w:b/>
        </w:rPr>
        <w:t>Run_all.do</w:t>
      </w:r>
      <w:r>
        <w:t xml:space="preserve"> </w:t>
      </w:r>
      <w:r w:rsidR="00643EE5">
        <w:t xml:space="preserve">reads the raw data, generates the dataset for analysis, and </w:t>
      </w:r>
      <w:r>
        <w:t>replicates all the results in the body of the paper and</w:t>
      </w:r>
      <w:r w:rsidR="00B15E55">
        <w:t xml:space="preserve"> the main results</w:t>
      </w:r>
      <w:r>
        <w:t xml:space="preserve"> in</w:t>
      </w:r>
      <w:r w:rsidR="00B15E55">
        <w:t xml:space="preserve"> the empirical</w:t>
      </w:r>
      <w:r>
        <w:t xml:space="preserve"> </w:t>
      </w:r>
      <w:r w:rsidR="00B15E55">
        <w:t>Appendix</w:t>
      </w:r>
      <w:r>
        <w:t xml:space="preserve">. It is described in more detail below. </w:t>
      </w:r>
      <w:r w:rsidR="00BC03D7">
        <w:t xml:space="preserve">It also defines the order in which the single codes should be run. </w:t>
      </w:r>
      <w:r w:rsidR="007A06C6">
        <w:t>The single codes are described in more detail below.</w:t>
      </w:r>
    </w:p>
    <w:p w14:paraId="1C5292BE" w14:textId="63D06EED" w:rsidR="00E314C2" w:rsidRDefault="00E314C2" w:rsidP="00A922DA"/>
    <w:p w14:paraId="4E3C5A4E" w14:textId="77777777" w:rsidR="00B15E55" w:rsidRDefault="00B15E55" w:rsidP="00A922DA"/>
    <w:p w14:paraId="26D442A4" w14:textId="1D47E8DB" w:rsidR="00AC6BD7" w:rsidRPr="004467B2" w:rsidRDefault="002A6CEF" w:rsidP="00A922DA">
      <w:pPr>
        <w:rPr>
          <w:u w:val="single"/>
        </w:rPr>
      </w:pPr>
      <w:r w:rsidRPr="004467B2">
        <w:rPr>
          <w:u w:val="single"/>
        </w:rPr>
        <w:t>Codes</w:t>
      </w:r>
      <w:r w:rsidR="00A76B71" w:rsidRPr="004467B2">
        <w:rPr>
          <w:u w:val="single"/>
        </w:rPr>
        <w:t xml:space="preserve"> that create t</w:t>
      </w:r>
      <w:r w:rsidR="00031E31" w:rsidRPr="004467B2">
        <w:rPr>
          <w:u w:val="single"/>
        </w:rPr>
        <w:t>he datasets used in regressions and the output.</w:t>
      </w:r>
    </w:p>
    <w:p w14:paraId="380D4939" w14:textId="77777777" w:rsidR="00A922DA" w:rsidRDefault="00A922DA" w:rsidP="00A922DA"/>
    <w:p w14:paraId="70BED9A9" w14:textId="77777777" w:rsidR="00AC6BD7" w:rsidRPr="00651A99" w:rsidRDefault="00AC6BD7" w:rsidP="00AC6BD7">
      <w:pPr>
        <w:pStyle w:val="ListParagraph"/>
        <w:numPr>
          <w:ilvl w:val="0"/>
          <w:numId w:val="1"/>
        </w:numPr>
      </w:pPr>
      <w:r w:rsidRPr="00651A99">
        <w:t>0_Datageneration_</w:t>
      </w:r>
      <w:r w:rsidR="0021627D" w:rsidRPr="00651A99">
        <w:t>2021_08_22</w:t>
      </w:r>
      <w:r w:rsidRPr="00651A99">
        <w:t>.do</w:t>
      </w:r>
    </w:p>
    <w:p w14:paraId="64B10CF2" w14:textId="77777777" w:rsidR="00A76B71" w:rsidRDefault="00A76B71" w:rsidP="00A76B71"/>
    <w:p w14:paraId="774A971F" w14:textId="77777777" w:rsidR="00C56A83" w:rsidRDefault="00AC6BD7" w:rsidP="00AC6BD7">
      <w:r>
        <w:lastRenderedPageBreak/>
        <w:t>Input:</w:t>
      </w:r>
    </w:p>
    <w:p w14:paraId="03948018" w14:textId="77777777" w:rsidR="00C56A83" w:rsidRDefault="0021627D" w:rsidP="00AC6BD7">
      <w:proofErr w:type="spellStart"/>
      <w:r>
        <w:t>r</w:t>
      </w:r>
      <w:r w:rsidR="006C1F16">
        <w:t>awda</w:t>
      </w:r>
      <w:proofErr w:type="spellEnd"/>
      <w:r w:rsidR="006C1F16">
        <w:t>_`y’</w:t>
      </w:r>
    </w:p>
    <w:p w14:paraId="7302C7B2" w14:textId="77777777" w:rsidR="009275B2" w:rsidRDefault="006C1F16" w:rsidP="00AC6BD7">
      <w:r w:rsidRPr="006C1F16">
        <w:t>descript_`y</w:t>
      </w:r>
      <w:proofErr w:type="gramStart"/>
      <w:r w:rsidRPr="006C1F16">
        <w:t>'.</w:t>
      </w:r>
      <w:proofErr w:type="spellStart"/>
      <w:r w:rsidRPr="006C1F16">
        <w:t>dct</w:t>
      </w:r>
      <w:proofErr w:type="spellEnd"/>
      <w:proofErr w:type="gramEnd"/>
      <w:r w:rsidR="009275B2">
        <w:t xml:space="preserve"> </w:t>
      </w:r>
    </w:p>
    <w:p w14:paraId="4CB3F398" w14:textId="77777777" w:rsidR="006C1F16" w:rsidRDefault="006C1F16" w:rsidP="00AC6BD7">
      <w:proofErr w:type="spellStart"/>
      <w:r w:rsidRPr="006C1F16">
        <w:t>CH_ean_byhand_coded</w:t>
      </w:r>
      <w:r>
        <w:t>.dta</w:t>
      </w:r>
      <w:proofErr w:type="spellEnd"/>
    </w:p>
    <w:p w14:paraId="2E94F8D8" w14:textId="77777777" w:rsidR="00923235" w:rsidRDefault="00923235" w:rsidP="00923235">
      <w:r w:rsidRPr="006C1F16">
        <w:t>plz2_wemf_new</w:t>
      </w:r>
      <w:r>
        <w:t>.dta (converted from excel files to Stata files)</w:t>
      </w:r>
    </w:p>
    <w:p w14:paraId="241B3C27" w14:textId="77777777" w:rsidR="00923235" w:rsidRDefault="00923235" w:rsidP="00AC6BD7">
      <w:proofErr w:type="spellStart"/>
      <w:r w:rsidRPr="00AC6BD7">
        <w:t>EAN_origins.dta</w:t>
      </w:r>
      <w:proofErr w:type="spellEnd"/>
    </w:p>
    <w:p w14:paraId="71FFF756" w14:textId="77777777" w:rsidR="004467B2" w:rsidRDefault="004467B2" w:rsidP="00AC6BD7"/>
    <w:p w14:paraId="43DF7B29" w14:textId="77777777" w:rsidR="00923235" w:rsidRDefault="00923235" w:rsidP="00AC6BD7">
      <w:r>
        <w:t xml:space="preserve">Called in subroutine fcode_details.do: </w:t>
      </w:r>
    </w:p>
    <w:p w14:paraId="6F84A94F" w14:textId="77777777" w:rsidR="006C1F16" w:rsidRDefault="006C1F16" w:rsidP="00AC6BD7">
      <w:r w:rsidRPr="006C1F16">
        <w:t>HH_char_2016027</w:t>
      </w:r>
      <w:r>
        <w:t>.dta</w:t>
      </w:r>
      <w:r w:rsidR="006F7AF0">
        <w:t xml:space="preserve"> (converted from txt files to Stata files)</w:t>
      </w:r>
    </w:p>
    <w:p w14:paraId="4F603E99" w14:textId="77777777" w:rsidR="00917765" w:rsidRDefault="00917765" w:rsidP="00AC6BD7">
      <w:r>
        <w:t>Member_char_2016027.dta (converted from txt files to Stata files)</w:t>
      </w:r>
    </w:p>
    <w:p w14:paraId="3A4E5A02" w14:textId="77777777" w:rsidR="0052453A" w:rsidRDefault="0052453A" w:rsidP="00AC6BD7">
      <w:r w:rsidRPr="006C1F16">
        <w:t>HH_char_201</w:t>
      </w:r>
      <w:r>
        <w:t>9.dta (converted from txt files to Stata files)</w:t>
      </w:r>
    </w:p>
    <w:p w14:paraId="6ADFE42D" w14:textId="77777777" w:rsidR="00DC4BAF" w:rsidRDefault="00DC4BAF" w:rsidP="00AC6BD7">
      <w:r w:rsidRPr="00DC4BAF">
        <w:t>Member_char_2019.dta</w:t>
      </w:r>
      <w:r>
        <w:t xml:space="preserve"> (converted from txt files to Stata files)</w:t>
      </w:r>
    </w:p>
    <w:p w14:paraId="18782DBC" w14:textId="77777777" w:rsidR="00923235" w:rsidRDefault="00923235" w:rsidP="00A922DA"/>
    <w:p w14:paraId="557F4429" w14:textId="77777777" w:rsidR="00454957" w:rsidRDefault="00AC6BD7" w:rsidP="00A922DA">
      <w:r>
        <w:t>Output:</w:t>
      </w:r>
    </w:p>
    <w:p w14:paraId="0E66C1F3" w14:textId="77777777" w:rsidR="00A922DA" w:rsidRDefault="00DE0C70" w:rsidP="00A922DA">
      <w:r w:rsidRPr="00DE0C70">
        <w:t>allorigindata_CH_2012_2016_replication_2023.dta</w:t>
      </w:r>
    </w:p>
    <w:p w14:paraId="172B2DB8" w14:textId="77777777" w:rsidR="00DE0C70" w:rsidRDefault="00DE0C70" w:rsidP="00A922DA"/>
    <w:p w14:paraId="6E85A649" w14:textId="77777777" w:rsidR="0082231A" w:rsidRDefault="00DE0C70" w:rsidP="006F7AF0">
      <w:r>
        <w:t xml:space="preserve">2) </w:t>
      </w:r>
      <w:r w:rsidRPr="00DE0C70">
        <w:t>Generate_Data_for_XSectionalRegressions_2021_08_16.do</w:t>
      </w:r>
    </w:p>
    <w:p w14:paraId="18493270" w14:textId="77777777" w:rsidR="00DE0C70" w:rsidRDefault="00DE0C70" w:rsidP="006F7AF0"/>
    <w:p w14:paraId="4B20A62A" w14:textId="77777777" w:rsidR="00DE0C70" w:rsidRDefault="00DE0C70" w:rsidP="00DE0C70">
      <w:r>
        <w:t xml:space="preserve">Input: </w:t>
      </w:r>
    </w:p>
    <w:p w14:paraId="3E936AEE" w14:textId="77777777" w:rsidR="00DE0C70" w:rsidRDefault="00DE0C70" w:rsidP="00DE0C70">
      <w:r w:rsidRPr="00DE0C70">
        <w:t>allorigindata_CH_2012_2016_replication_2023.dta</w:t>
      </w:r>
    </w:p>
    <w:p w14:paraId="387A05DA" w14:textId="77777777" w:rsidR="0082231A" w:rsidRDefault="00DE0C70" w:rsidP="006F7AF0">
      <w:pPr>
        <w:rPr>
          <w:lang w:val="en-GB"/>
        </w:rPr>
      </w:pPr>
      <w:r>
        <w:rPr>
          <w:lang w:val="en-GB"/>
        </w:rPr>
        <w:t xml:space="preserve"> </w:t>
      </w:r>
    </w:p>
    <w:p w14:paraId="3C3F4A6C" w14:textId="77777777" w:rsidR="00DE0C70" w:rsidRDefault="00DE0C70" w:rsidP="006F7AF0">
      <w:pPr>
        <w:rPr>
          <w:lang w:val="en-GB"/>
        </w:rPr>
      </w:pPr>
      <w:r>
        <w:rPr>
          <w:lang w:val="en-GB"/>
        </w:rPr>
        <w:t>Output:</w:t>
      </w:r>
    </w:p>
    <w:p w14:paraId="7F28A1E2" w14:textId="522BFBD5" w:rsidR="0082231A" w:rsidRPr="008C0C2F" w:rsidRDefault="00DE0C70">
      <w:pPr>
        <w:rPr>
          <w:lang w:val="en-GB"/>
        </w:rPr>
      </w:pPr>
      <w:r w:rsidRPr="00DE0C70">
        <w:rPr>
          <w:lang w:val="en-GB"/>
        </w:rPr>
        <w:t>alleandata_2020_09_22fcode_dateshifted_replication</w:t>
      </w:r>
    </w:p>
    <w:p w14:paraId="54D76259" w14:textId="77777777" w:rsidR="0082231A" w:rsidRDefault="0082231A" w:rsidP="006F7AF0"/>
    <w:p w14:paraId="146394B6" w14:textId="069492B4" w:rsidR="00170E55" w:rsidRPr="009C2E1F" w:rsidRDefault="00DE0C70" w:rsidP="00170E55">
      <w:r w:rsidRPr="006E7B48">
        <w:t xml:space="preserve">3) FORS_income_datageneration.do </w:t>
      </w:r>
    </w:p>
    <w:p w14:paraId="4B4CD113" w14:textId="77777777" w:rsidR="00A76B71" w:rsidRDefault="00A76B71" w:rsidP="00A76B71"/>
    <w:p w14:paraId="5CFDA044" w14:textId="77777777" w:rsidR="005262ED" w:rsidRPr="00391CAC" w:rsidRDefault="00A76B71" w:rsidP="00A76B71">
      <w:pPr>
        <w:rPr>
          <w:lang w:val="it-CH"/>
        </w:rPr>
      </w:pPr>
      <w:r w:rsidRPr="00391CAC">
        <w:rPr>
          <w:lang w:val="it-CH"/>
        </w:rPr>
        <w:t>Input:</w:t>
      </w:r>
    </w:p>
    <w:p w14:paraId="08FA2CCB" w14:textId="77777777" w:rsidR="00A76B71" w:rsidRDefault="00A5325B" w:rsidP="00AC6BD7">
      <w:pPr>
        <w:rPr>
          <w:bCs/>
        </w:rPr>
      </w:pPr>
      <w:r w:rsidRPr="00A5325B">
        <w:rPr>
          <w:bCs/>
        </w:rPr>
        <w:t>shp14_h_user.dta</w:t>
      </w:r>
    </w:p>
    <w:p w14:paraId="0095244B" w14:textId="77777777" w:rsidR="00A5325B" w:rsidRPr="00A5325B" w:rsidRDefault="00A5325B" w:rsidP="00AC6BD7">
      <w:pPr>
        <w:rPr>
          <w:bCs/>
        </w:rPr>
      </w:pPr>
      <w:r w:rsidRPr="00A5325B">
        <w:rPr>
          <w:bCs/>
        </w:rPr>
        <w:t>shp13_h_user.dta</w:t>
      </w:r>
    </w:p>
    <w:p w14:paraId="749DFBBA" w14:textId="77777777" w:rsidR="00411CE8" w:rsidRDefault="00A5325B" w:rsidP="00AC6BD7">
      <w:pPr>
        <w:rPr>
          <w:bCs/>
        </w:rPr>
      </w:pPr>
      <w:proofErr w:type="spellStart"/>
      <w:r w:rsidRPr="00A5325B">
        <w:rPr>
          <w:bCs/>
        </w:rPr>
        <w:t>imputed_income_hh_long_shp.dta</w:t>
      </w:r>
      <w:proofErr w:type="spellEnd"/>
    </w:p>
    <w:p w14:paraId="6BCF0E66" w14:textId="77777777" w:rsidR="00A5325B" w:rsidRDefault="00A5325B" w:rsidP="00AC6BD7">
      <w:pPr>
        <w:rPr>
          <w:bCs/>
        </w:rPr>
      </w:pPr>
      <w:r w:rsidRPr="00A5325B">
        <w:rPr>
          <w:bCs/>
        </w:rPr>
        <w:t>shp`</w:t>
      </w:r>
      <w:proofErr w:type="spellStart"/>
      <w:r w:rsidRPr="00A5325B">
        <w:rPr>
          <w:bCs/>
        </w:rPr>
        <w:t>yr</w:t>
      </w:r>
      <w:proofErr w:type="spellEnd"/>
      <w:r w:rsidRPr="00A5325B">
        <w:rPr>
          <w:bCs/>
        </w:rPr>
        <w:t>'_</w:t>
      </w:r>
      <w:proofErr w:type="spellStart"/>
      <w:r w:rsidRPr="00A5325B">
        <w:rPr>
          <w:bCs/>
        </w:rPr>
        <w:t>h_user</w:t>
      </w:r>
      <w:proofErr w:type="spellEnd"/>
      <w:r>
        <w:rPr>
          <w:bCs/>
        </w:rPr>
        <w:t xml:space="preserve"> for </w:t>
      </w:r>
      <w:proofErr w:type="spellStart"/>
      <w:r>
        <w:rPr>
          <w:bCs/>
        </w:rPr>
        <w:t>yr</w:t>
      </w:r>
      <w:proofErr w:type="spellEnd"/>
      <w:r>
        <w:rPr>
          <w:bCs/>
        </w:rPr>
        <w:t>=1999-2019</w:t>
      </w:r>
    </w:p>
    <w:p w14:paraId="01683FCB" w14:textId="77777777" w:rsidR="00A5325B" w:rsidRPr="00A5325B" w:rsidRDefault="00A5325B" w:rsidP="00AC6BD7">
      <w:pPr>
        <w:rPr>
          <w:bCs/>
        </w:rPr>
      </w:pPr>
      <w:r w:rsidRPr="00A5325B">
        <w:rPr>
          <w:bCs/>
        </w:rPr>
        <w:t>shp14_p_user.dta</w:t>
      </w:r>
    </w:p>
    <w:p w14:paraId="1763EF0B" w14:textId="77777777" w:rsidR="00411CE8" w:rsidRPr="00A5325B" w:rsidRDefault="00A5325B" w:rsidP="00AC6BD7">
      <w:pPr>
        <w:rPr>
          <w:bCs/>
        </w:rPr>
      </w:pPr>
      <w:proofErr w:type="spellStart"/>
      <w:r w:rsidRPr="00A5325B">
        <w:rPr>
          <w:bCs/>
        </w:rPr>
        <w:t>plz_canton.dta</w:t>
      </w:r>
      <w:proofErr w:type="spellEnd"/>
    </w:p>
    <w:p w14:paraId="6FD6377C" w14:textId="77777777" w:rsidR="00411CE8" w:rsidRDefault="00411CE8" w:rsidP="00AC6BD7">
      <w:pPr>
        <w:rPr>
          <w:b/>
          <w:bCs/>
        </w:rPr>
      </w:pPr>
    </w:p>
    <w:p w14:paraId="081B8820" w14:textId="77777777" w:rsidR="00A5325B" w:rsidRDefault="00A5325B" w:rsidP="00AC6BD7">
      <w:pPr>
        <w:rPr>
          <w:bCs/>
        </w:rPr>
      </w:pPr>
      <w:r w:rsidRPr="00A5325B">
        <w:rPr>
          <w:bCs/>
        </w:rPr>
        <w:t xml:space="preserve">Output: </w:t>
      </w:r>
    </w:p>
    <w:p w14:paraId="2341D711" w14:textId="77777777" w:rsidR="003F7E75" w:rsidRDefault="003F7E75" w:rsidP="00AC6BD7">
      <w:pPr>
        <w:rPr>
          <w:bCs/>
        </w:rPr>
      </w:pPr>
      <w:r w:rsidRPr="003F7E75">
        <w:rPr>
          <w:bCs/>
        </w:rPr>
        <w:t>Nielsen_fcode_char_withcanton14</w:t>
      </w:r>
      <w:r>
        <w:rPr>
          <w:bCs/>
        </w:rPr>
        <w:t>.dta</w:t>
      </w:r>
    </w:p>
    <w:p w14:paraId="2FE47DCB" w14:textId="77777777" w:rsidR="00A5325B" w:rsidRPr="00A5325B" w:rsidRDefault="00A5325B" w:rsidP="00AC6BD7">
      <w:pPr>
        <w:rPr>
          <w:bCs/>
        </w:rPr>
      </w:pPr>
      <w:r w:rsidRPr="00A5325B">
        <w:rPr>
          <w:bCs/>
        </w:rPr>
        <w:t>coefficients_income_prediction14</w:t>
      </w:r>
      <w:r>
        <w:rPr>
          <w:bCs/>
        </w:rPr>
        <w:t>.dta</w:t>
      </w:r>
    </w:p>
    <w:p w14:paraId="6BBAADAF" w14:textId="77777777" w:rsidR="00A5325B" w:rsidRDefault="00A5325B" w:rsidP="00AC6BD7">
      <w:pPr>
        <w:rPr>
          <w:bCs/>
        </w:rPr>
      </w:pPr>
      <w:r w:rsidRPr="00A5325B">
        <w:rPr>
          <w:bCs/>
        </w:rPr>
        <w:t>coefficients_change_income_prediction14</w:t>
      </w:r>
      <w:r>
        <w:rPr>
          <w:bCs/>
        </w:rPr>
        <w:t>.dta</w:t>
      </w:r>
    </w:p>
    <w:p w14:paraId="73A603B7" w14:textId="77777777" w:rsidR="003F7E75" w:rsidRDefault="003F7E75" w:rsidP="00AC6BD7">
      <w:pPr>
        <w:rPr>
          <w:bCs/>
        </w:rPr>
      </w:pPr>
    </w:p>
    <w:p w14:paraId="42E9681C" w14:textId="77777777" w:rsidR="003F7E75" w:rsidRDefault="003F7E75" w:rsidP="00AC6BD7">
      <w:pPr>
        <w:rPr>
          <w:bCs/>
        </w:rPr>
      </w:pPr>
      <w:r>
        <w:rPr>
          <w:bCs/>
        </w:rPr>
        <w:t xml:space="preserve">4) </w:t>
      </w:r>
      <w:proofErr w:type="spellStart"/>
      <w:r>
        <w:rPr>
          <w:bCs/>
        </w:rPr>
        <w:t>FORS_income_prediction.dta</w:t>
      </w:r>
      <w:proofErr w:type="spellEnd"/>
    </w:p>
    <w:p w14:paraId="0F4BD1EB" w14:textId="77777777" w:rsidR="003F7E75" w:rsidRDefault="003F7E75" w:rsidP="00AC6BD7">
      <w:pPr>
        <w:rPr>
          <w:bCs/>
        </w:rPr>
      </w:pPr>
    </w:p>
    <w:p w14:paraId="6AC0CC61" w14:textId="77777777" w:rsidR="003F7E75" w:rsidRPr="00A5325B" w:rsidRDefault="003F7E75" w:rsidP="00AC6BD7">
      <w:pPr>
        <w:rPr>
          <w:bCs/>
        </w:rPr>
      </w:pPr>
      <w:r>
        <w:rPr>
          <w:bCs/>
        </w:rPr>
        <w:t xml:space="preserve">Input: </w:t>
      </w:r>
    </w:p>
    <w:p w14:paraId="016DA54B" w14:textId="77777777" w:rsidR="00411CE8" w:rsidRDefault="003F7E75" w:rsidP="00AC6BD7">
      <w:pPr>
        <w:rPr>
          <w:bCs/>
        </w:rPr>
      </w:pPr>
      <w:r w:rsidRPr="003F7E75">
        <w:rPr>
          <w:bCs/>
        </w:rPr>
        <w:t>Nielsen_fcode_char_withcanton14</w:t>
      </w:r>
      <w:r>
        <w:rPr>
          <w:bCs/>
        </w:rPr>
        <w:t>.dta</w:t>
      </w:r>
    </w:p>
    <w:p w14:paraId="666AF1FB" w14:textId="77777777" w:rsidR="00E545A3" w:rsidRDefault="00E545A3" w:rsidP="00AC6BD7">
      <w:pPr>
        <w:rPr>
          <w:bCs/>
        </w:rPr>
      </w:pPr>
      <w:r w:rsidRPr="00E545A3">
        <w:rPr>
          <w:bCs/>
        </w:rPr>
        <w:t>coefficients_income_prediction14</w:t>
      </w:r>
      <w:r>
        <w:rPr>
          <w:bCs/>
        </w:rPr>
        <w:t>.dta</w:t>
      </w:r>
    </w:p>
    <w:p w14:paraId="2FD20BD1" w14:textId="77777777" w:rsidR="00E545A3" w:rsidRDefault="00E545A3" w:rsidP="00AC6BD7">
      <w:pPr>
        <w:rPr>
          <w:bCs/>
        </w:rPr>
      </w:pPr>
    </w:p>
    <w:p w14:paraId="281C29DE" w14:textId="77777777" w:rsidR="00E545A3" w:rsidRDefault="00E545A3" w:rsidP="00AC6BD7">
      <w:pPr>
        <w:rPr>
          <w:bCs/>
        </w:rPr>
      </w:pPr>
      <w:r>
        <w:rPr>
          <w:bCs/>
        </w:rPr>
        <w:t xml:space="preserve">Output: </w:t>
      </w:r>
    </w:p>
    <w:p w14:paraId="5B7EF46D" w14:textId="77777777" w:rsidR="00E545A3" w:rsidRDefault="00E545A3" w:rsidP="00AC6BD7">
      <w:pPr>
        <w:rPr>
          <w:bCs/>
        </w:rPr>
      </w:pPr>
      <w:proofErr w:type="spellStart"/>
      <w:r w:rsidRPr="00E545A3">
        <w:rPr>
          <w:bCs/>
        </w:rPr>
        <w:t>fcode_predicted_income</w:t>
      </w:r>
      <w:r>
        <w:rPr>
          <w:bCs/>
        </w:rPr>
        <w:t>.dta</w:t>
      </w:r>
      <w:proofErr w:type="spellEnd"/>
    </w:p>
    <w:p w14:paraId="3073DE14" w14:textId="77777777" w:rsidR="003F7E75" w:rsidRDefault="00E545A3" w:rsidP="00AC6BD7">
      <w:pPr>
        <w:rPr>
          <w:bCs/>
        </w:rPr>
      </w:pPr>
      <w:proofErr w:type="spellStart"/>
      <w:r w:rsidRPr="00E545A3">
        <w:rPr>
          <w:bCs/>
        </w:rPr>
        <w:t>fcode_predicted_change_in_income_wide</w:t>
      </w:r>
      <w:r>
        <w:rPr>
          <w:bCs/>
        </w:rPr>
        <w:t>.dta</w:t>
      </w:r>
      <w:proofErr w:type="spellEnd"/>
    </w:p>
    <w:p w14:paraId="681B6EFE" w14:textId="77777777" w:rsidR="00E545A3" w:rsidRDefault="00E545A3" w:rsidP="00AC6BD7">
      <w:pPr>
        <w:rPr>
          <w:bCs/>
        </w:rPr>
      </w:pPr>
    </w:p>
    <w:p w14:paraId="7F7DFC48" w14:textId="77777777" w:rsidR="0090091E" w:rsidRDefault="0090091E" w:rsidP="0090091E">
      <w:pPr>
        <w:rPr>
          <w:bCs/>
        </w:rPr>
      </w:pPr>
      <w:r>
        <w:rPr>
          <w:bCs/>
        </w:rPr>
        <w:t xml:space="preserve">5) </w:t>
      </w:r>
      <w:r w:rsidRPr="00187B02">
        <w:rPr>
          <w:bCs/>
        </w:rPr>
        <w:t>Table1.do</w:t>
      </w:r>
    </w:p>
    <w:p w14:paraId="1F445995" w14:textId="77777777" w:rsidR="0090091E" w:rsidRDefault="0090091E" w:rsidP="0090091E">
      <w:pPr>
        <w:rPr>
          <w:bCs/>
        </w:rPr>
      </w:pPr>
    </w:p>
    <w:p w14:paraId="1C2D73AF" w14:textId="77777777" w:rsidR="0090091E" w:rsidRDefault="0090091E" w:rsidP="0090091E">
      <w:pPr>
        <w:rPr>
          <w:bCs/>
        </w:rPr>
      </w:pPr>
      <w:r>
        <w:rPr>
          <w:bCs/>
        </w:rPr>
        <w:t>Input:</w:t>
      </w:r>
    </w:p>
    <w:p w14:paraId="16BBD027" w14:textId="77777777" w:rsidR="0090091E" w:rsidRDefault="0090091E" w:rsidP="0090091E">
      <w:pPr>
        <w:rPr>
          <w:bCs/>
        </w:rPr>
      </w:pPr>
      <w:r w:rsidRPr="00187B02">
        <w:rPr>
          <w:bCs/>
        </w:rPr>
        <w:t>HABE_CPI_match_lev4.xlsx</w:t>
      </w:r>
      <w:r>
        <w:rPr>
          <w:bCs/>
        </w:rPr>
        <w:t xml:space="preserve"> </w:t>
      </w:r>
    </w:p>
    <w:p w14:paraId="3E2D17E6" w14:textId="77777777" w:rsidR="0090091E" w:rsidRDefault="0090091E" w:rsidP="0090091E">
      <w:pPr>
        <w:rPr>
          <w:bCs/>
        </w:rPr>
      </w:pPr>
      <w:r w:rsidRPr="00187B02">
        <w:rPr>
          <w:bCs/>
        </w:rPr>
        <w:t>ConsumptionbyIncome_gapsFilled.xlsx</w:t>
      </w:r>
    </w:p>
    <w:p w14:paraId="62FAA114" w14:textId="77777777" w:rsidR="0090091E" w:rsidRDefault="0090091E" w:rsidP="0090091E">
      <w:pPr>
        <w:rPr>
          <w:bCs/>
        </w:rPr>
      </w:pPr>
      <w:proofErr w:type="spellStart"/>
      <w:r w:rsidRPr="00187B02">
        <w:rPr>
          <w:bCs/>
        </w:rPr>
        <w:t>HABE_new_cat_match.dta</w:t>
      </w:r>
      <w:proofErr w:type="spellEnd"/>
    </w:p>
    <w:p w14:paraId="440263E4" w14:textId="77777777" w:rsidR="0090091E" w:rsidRDefault="0090091E" w:rsidP="0090091E">
      <w:pPr>
        <w:rPr>
          <w:bCs/>
        </w:rPr>
      </w:pPr>
      <w:r w:rsidRPr="00187B02">
        <w:rPr>
          <w:bCs/>
        </w:rPr>
        <w:t>CPI_detailedResults_2015Basket.xlsx</w:t>
      </w:r>
    </w:p>
    <w:p w14:paraId="2ABF03B0" w14:textId="77777777" w:rsidR="0090091E" w:rsidRDefault="0090091E" w:rsidP="0090091E">
      <w:pPr>
        <w:rPr>
          <w:bCs/>
        </w:rPr>
      </w:pPr>
      <w:r w:rsidRPr="00187B02">
        <w:rPr>
          <w:bCs/>
        </w:rPr>
        <w:t>WeightsIndexpositionen.xls</w:t>
      </w:r>
    </w:p>
    <w:p w14:paraId="7CFD32F4" w14:textId="77777777" w:rsidR="0090091E" w:rsidRDefault="0090091E" w:rsidP="0090091E">
      <w:pPr>
        <w:rPr>
          <w:bCs/>
        </w:rPr>
      </w:pPr>
      <w:r w:rsidRPr="00187B02">
        <w:rPr>
          <w:bCs/>
        </w:rPr>
        <w:t>IP_IS_2016.dta</w:t>
      </w:r>
    </w:p>
    <w:p w14:paraId="1898A770" w14:textId="77777777" w:rsidR="0090091E" w:rsidRDefault="0090091E" w:rsidP="0090091E">
      <w:pPr>
        <w:rPr>
          <w:bCs/>
        </w:rPr>
      </w:pPr>
    </w:p>
    <w:p w14:paraId="335C43A3" w14:textId="77777777" w:rsidR="0090091E" w:rsidRDefault="0090091E" w:rsidP="0090091E">
      <w:pPr>
        <w:rPr>
          <w:bCs/>
        </w:rPr>
      </w:pPr>
      <w:r>
        <w:rPr>
          <w:bCs/>
        </w:rPr>
        <w:t xml:space="preserve">Output: </w:t>
      </w:r>
    </w:p>
    <w:p w14:paraId="759B96C8" w14:textId="77777777" w:rsidR="00E545A3" w:rsidRDefault="0090091E" w:rsidP="0090091E">
      <w:pPr>
        <w:rPr>
          <w:bCs/>
        </w:rPr>
      </w:pPr>
      <w:r>
        <w:rPr>
          <w:bCs/>
        </w:rPr>
        <w:t>Table1</w:t>
      </w:r>
    </w:p>
    <w:p w14:paraId="6CF47D4D" w14:textId="77777777" w:rsidR="0090091E" w:rsidRDefault="0090091E" w:rsidP="0090091E">
      <w:pPr>
        <w:rPr>
          <w:bCs/>
        </w:rPr>
      </w:pPr>
      <w:proofErr w:type="spellStart"/>
      <w:r w:rsidRPr="0090091E">
        <w:rPr>
          <w:bCs/>
        </w:rPr>
        <w:t>average_inflation_byIncomeClass_wide</w:t>
      </w:r>
      <w:r>
        <w:rPr>
          <w:bCs/>
        </w:rPr>
        <w:t>.dta</w:t>
      </w:r>
      <w:proofErr w:type="spellEnd"/>
      <w:r>
        <w:rPr>
          <w:bCs/>
        </w:rPr>
        <w:t xml:space="preserve"> includes inflation rates by income group used by other codes below </w:t>
      </w:r>
    </w:p>
    <w:p w14:paraId="7A77DC8B" w14:textId="77777777" w:rsidR="0090091E" w:rsidRDefault="0090091E" w:rsidP="0090091E">
      <w:pPr>
        <w:rPr>
          <w:bCs/>
        </w:rPr>
      </w:pPr>
    </w:p>
    <w:p w14:paraId="6354BE26" w14:textId="77777777" w:rsidR="00E545A3" w:rsidRPr="003F7E75" w:rsidRDefault="0090091E" w:rsidP="00AC6BD7">
      <w:pPr>
        <w:rPr>
          <w:bCs/>
        </w:rPr>
      </w:pPr>
      <w:r>
        <w:rPr>
          <w:bCs/>
        </w:rPr>
        <w:t>6</w:t>
      </w:r>
      <w:r w:rsidR="00923235">
        <w:rPr>
          <w:bCs/>
        </w:rPr>
        <w:t>) sub_</w:t>
      </w:r>
      <w:r w:rsidR="00122E22">
        <w:rPr>
          <w:bCs/>
        </w:rPr>
        <w:t>prices</w:t>
      </w:r>
      <w:r w:rsidR="008430CB">
        <w:rPr>
          <w:bCs/>
        </w:rPr>
        <w:t>_</w:t>
      </w:r>
      <w:r w:rsidR="00122E22">
        <w:rPr>
          <w:bCs/>
        </w:rPr>
        <w:t>robust</w:t>
      </w:r>
      <w:r w:rsidR="00923235">
        <w:rPr>
          <w:bCs/>
        </w:rPr>
        <w:t>.do</w:t>
      </w:r>
    </w:p>
    <w:p w14:paraId="450FA92C" w14:textId="77777777" w:rsidR="003F7E75" w:rsidRDefault="003F7E75" w:rsidP="00AC6BD7">
      <w:pPr>
        <w:rPr>
          <w:b/>
          <w:bCs/>
        </w:rPr>
      </w:pPr>
    </w:p>
    <w:p w14:paraId="04D9D002" w14:textId="77777777" w:rsidR="007533B6" w:rsidRPr="00A5325B" w:rsidRDefault="007533B6" w:rsidP="007533B6">
      <w:pPr>
        <w:rPr>
          <w:bCs/>
        </w:rPr>
      </w:pPr>
      <w:r>
        <w:rPr>
          <w:bCs/>
        </w:rPr>
        <w:t xml:space="preserve">Input: </w:t>
      </w:r>
    </w:p>
    <w:p w14:paraId="330D9A18" w14:textId="77777777" w:rsidR="007533B6" w:rsidRDefault="007533B6" w:rsidP="007533B6">
      <w:pPr>
        <w:rPr>
          <w:lang w:val="en-GB"/>
        </w:rPr>
      </w:pPr>
      <w:r w:rsidRPr="00DE0C70">
        <w:rPr>
          <w:lang w:val="en-GB"/>
        </w:rPr>
        <w:t>alleandata_2020_09_22fcode_dateshifted_replication</w:t>
      </w:r>
    </w:p>
    <w:p w14:paraId="2BDD5B7E" w14:textId="77777777" w:rsidR="007533B6" w:rsidRPr="00B0512B" w:rsidRDefault="007533B6" w:rsidP="007533B6">
      <w:pPr>
        <w:rPr>
          <w:lang w:val="en-GB"/>
        </w:rPr>
      </w:pPr>
      <w:r w:rsidRPr="00B0512B">
        <w:rPr>
          <w:lang w:val="en-GB"/>
        </w:rPr>
        <w:t>Matching_categories_Nielsen_SFSO_bfscategories.dtaInvoicing_shares_2019_08_29notimputeuro.dta</w:t>
      </w:r>
    </w:p>
    <w:p w14:paraId="660BC344" w14:textId="77777777" w:rsidR="007533B6" w:rsidRDefault="007533B6" w:rsidP="007533B6">
      <w:pPr>
        <w:rPr>
          <w:bCs/>
        </w:rPr>
      </w:pPr>
    </w:p>
    <w:p w14:paraId="6C4F0761" w14:textId="77777777" w:rsidR="007533B6" w:rsidRDefault="007533B6" w:rsidP="007533B6">
      <w:pPr>
        <w:rPr>
          <w:bCs/>
        </w:rPr>
      </w:pPr>
      <w:r>
        <w:rPr>
          <w:bCs/>
        </w:rPr>
        <w:t xml:space="preserve">Output: </w:t>
      </w:r>
    </w:p>
    <w:p w14:paraId="2EDB01DC" w14:textId="77777777" w:rsidR="007533B6" w:rsidRDefault="007533B6" w:rsidP="007533B6">
      <w:pPr>
        <w:rPr>
          <w:bCs/>
        </w:rPr>
      </w:pPr>
      <w:proofErr w:type="spellStart"/>
      <w:r>
        <w:rPr>
          <w:bCs/>
        </w:rPr>
        <w:t>Prices_</w:t>
      </w:r>
      <w:r w:rsidR="00E36E44">
        <w:rPr>
          <w:bCs/>
        </w:rPr>
        <w:t>robust</w:t>
      </w:r>
      <w:r>
        <w:rPr>
          <w:bCs/>
        </w:rPr>
        <w:t>.dta</w:t>
      </w:r>
      <w:proofErr w:type="spellEnd"/>
    </w:p>
    <w:p w14:paraId="7F0A5194" w14:textId="77777777" w:rsidR="007533B6" w:rsidRDefault="007533B6" w:rsidP="007533B6">
      <w:pPr>
        <w:rPr>
          <w:bCs/>
        </w:rPr>
      </w:pPr>
    </w:p>
    <w:p w14:paraId="49E8A169" w14:textId="77777777" w:rsidR="003D0904" w:rsidRDefault="0090091E" w:rsidP="007533B6">
      <w:pPr>
        <w:rPr>
          <w:bCs/>
        </w:rPr>
      </w:pPr>
      <w:r>
        <w:rPr>
          <w:bCs/>
        </w:rPr>
        <w:t>7</w:t>
      </w:r>
      <w:r w:rsidR="003D0904">
        <w:rPr>
          <w:bCs/>
        </w:rPr>
        <w:t xml:space="preserve">) </w:t>
      </w:r>
      <w:r w:rsidR="008609D0" w:rsidRPr="008609D0">
        <w:rPr>
          <w:bCs/>
        </w:rPr>
        <w:t>Approach1_main.do</w:t>
      </w:r>
    </w:p>
    <w:p w14:paraId="7C8522B7" w14:textId="77777777" w:rsidR="003D0904" w:rsidRDefault="003D0904" w:rsidP="007533B6">
      <w:pPr>
        <w:rPr>
          <w:bCs/>
        </w:rPr>
      </w:pPr>
    </w:p>
    <w:p w14:paraId="1A91C410" w14:textId="77777777" w:rsidR="003D0904" w:rsidRDefault="003D0904" w:rsidP="007533B6">
      <w:pPr>
        <w:rPr>
          <w:bCs/>
        </w:rPr>
      </w:pPr>
      <w:r>
        <w:rPr>
          <w:bCs/>
        </w:rPr>
        <w:t>Input:</w:t>
      </w:r>
    </w:p>
    <w:p w14:paraId="651B5DC5" w14:textId="77777777" w:rsidR="007533B6" w:rsidRDefault="003D0904" w:rsidP="007533B6">
      <w:pPr>
        <w:rPr>
          <w:bCs/>
        </w:rPr>
      </w:pPr>
      <w:r w:rsidRPr="003D0904">
        <w:rPr>
          <w:bCs/>
        </w:rPr>
        <w:t>alleandata_2020_09_22fcode_dateshifted_replication.dta</w:t>
      </w:r>
    </w:p>
    <w:p w14:paraId="65E9451A" w14:textId="77777777" w:rsidR="008609D0" w:rsidRDefault="008609D0" w:rsidP="007533B6">
      <w:pPr>
        <w:rPr>
          <w:bCs/>
        </w:rPr>
      </w:pPr>
      <w:proofErr w:type="spellStart"/>
      <w:r w:rsidRPr="008609D0">
        <w:rPr>
          <w:bCs/>
        </w:rPr>
        <w:t>fcode_predicted_income.dta</w:t>
      </w:r>
      <w:proofErr w:type="spellEnd"/>
    </w:p>
    <w:p w14:paraId="410CDDEC" w14:textId="77777777" w:rsidR="008609D0" w:rsidRDefault="008609D0" w:rsidP="007533B6">
      <w:pPr>
        <w:rPr>
          <w:bCs/>
        </w:rPr>
      </w:pPr>
      <w:proofErr w:type="spellStart"/>
      <w:r w:rsidRPr="008609D0">
        <w:rPr>
          <w:bCs/>
        </w:rPr>
        <w:t>fcode_predicted_change_in_income_wide.dta</w:t>
      </w:r>
      <w:proofErr w:type="spellEnd"/>
    </w:p>
    <w:p w14:paraId="25AA7AA8" w14:textId="77777777" w:rsidR="00A815CA" w:rsidRDefault="00A815CA" w:rsidP="007533B6">
      <w:pPr>
        <w:rPr>
          <w:bCs/>
        </w:rPr>
      </w:pPr>
      <w:proofErr w:type="spellStart"/>
      <w:r w:rsidRPr="0090091E">
        <w:rPr>
          <w:bCs/>
        </w:rPr>
        <w:t>average_inflation_byIncomeClass_wide</w:t>
      </w:r>
      <w:r>
        <w:rPr>
          <w:bCs/>
        </w:rPr>
        <w:t>.dta</w:t>
      </w:r>
      <w:proofErr w:type="spellEnd"/>
    </w:p>
    <w:p w14:paraId="1830434B" w14:textId="77777777" w:rsidR="008609D0" w:rsidRDefault="008609D0" w:rsidP="007533B6">
      <w:pPr>
        <w:rPr>
          <w:bCs/>
        </w:rPr>
      </w:pPr>
    </w:p>
    <w:p w14:paraId="0E9259EF" w14:textId="77777777" w:rsidR="008609D0" w:rsidRDefault="008609D0" w:rsidP="007533B6">
      <w:pPr>
        <w:rPr>
          <w:bCs/>
        </w:rPr>
      </w:pPr>
      <w:r>
        <w:rPr>
          <w:bCs/>
        </w:rPr>
        <w:t xml:space="preserve">Output: </w:t>
      </w:r>
    </w:p>
    <w:p w14:paraId="1F90D674" w14:textId="77777777" w:rsidR="003F7E75" w:rsidRDefault="008609D0" w:rsidP="00AC6BD7">
      <w:pPr>
        <w:rPr>
          <w:bCs/>
        </w:rPr>
      </w:pPr>
      <w:r>
        <w:rPr>
          <w:bCs/>
        </w:rPr>
        <w:t>G</w:t>
      </w:r>
      <w:r w:rsidRPr="008609D0">
        <w:rPr>
          <w:bCs/>
        </w:rPr>
        <w:t xml:space="preserve">enerates figure 2 and creates inputs for tables 2 and 4 (put together later </w:t>
      </w:r>
      <w:r>
        <w:rPr>
          <w:bCs/>
        </w:rPr>
        <w:t xml:space="preserve">into latex tables </w:t>
      </w:r>
      <w:r w:rsidRPr="008609D0">
        <w:rPr>
          <w:bCs/>
        </w:rPr>
        <w:t xml:space="preserve">in </w:t>
      </w:r>
      <w:r w:rsidR="00001B0D">
        <w:rPr>
          <w:bCs/>
        </w:rPr>
        <w:t>Table_Figures_main.do</w:t>
      </w:r>
      <w:r w:rsidRPr="008609D0">
        <w:rPr>
          <w:bCs/>
        </w:rPr>
        <w:t>) and A6</w:t>
      </w:r>
      <w:r>
        <w:rPr>
          <w:bCs/>
        </w:rPr>
        <w:t xml:space="preserve"> </w:t>
      </w:r>
      <w:r w:rsidR="005F691A">
        <w:rPr>
          <w:bCs/>
        </w:rPr>
        <w:t>(used in Table_Figures_Appendix.do)</w:t>
      </w:r>
    </w:p>
    <w:p w14:paraId="127FF590" w14:textId="77777777" w:rsidR="008609D0" w:rsidRDefault="008609D0" w:rsidP="00AC6BD7">
      <w:pPr>
        <w:rPr>
          <w:bCs/>
        </w:rPr>
      </w:pPr>
    </w:p>
    <w:p w14:paraId="51FC4B7C" w14:textId="77777777" w:rsidR="008609D0" w:rsidRDefault="0090091E" w:rsidP="00AC6BD7">
      <w:pPr>
        <w:rPr>
          <w:bCs/>
        </w:rPr>
      </w:pPr>
      <w:r>
        <w:rPr>
          <w:bCs/>
        </w:rPr>
        <w:t>8</w:t>
      </w:r>
      <w:r w:rsidR="008609D0">
        <w:rPr>
          <w:bCs/>
        </w:rPr>
        <w:t xml:space="preserve">) </w:t>
      </w:r>
      <w:r w:rsidR="008609D0" w:rsidRPr="008609D0">
        <w:rPr>
          <w:bCs/>
        </w:rPr>
        <w:t>Table_stdev_pricechanges.do</w:t>
      </w:r>
    </w:p>
    <w:p w14:paraId="56E8BA66" w14:textId="77777777" w:rsidR="008609D0" w:rsidRDefault="008609D0" w:rsidP="00AC6BD7">
      <w:pPr>
        <w:rPr>
          <w:bCs/>
        </w:rPr>
      </w:pPr>
    </w:p>
    <w:p w14:paraId="3943B98A" w14:textId="77777777" w:rsidR="008609D0" w:rsidRDefault="008609D0" w:rsidP="00AC6BD7">
      <w:pPr>
        <w:rPr>
          <w:bCs/>
        </w:rPr>
      </w:pPr>
      <w:r>
        <w:rPr>
          <w:bCs/>
        </w:rPr>
        <w:lastRenderedPageBreak/>
        <w:t xml:space="preserve">Input: </w:t>
      </w:r>
    </w:p>
    <w:p w14:paraId="7631BED8" w14:textId="77777777" w:rsidR="008609D0" w:rsidRDefault="008609D0" w:rsidP="00AC6BD7">
      <w:pPr>
        <w:rPr>
          <w:bCs/>
        </w:rPr>
      </w:pPr>
      <w:r w:rsidRPr="003D0904">
        <w:rPr>
          <w:bCs/>
        </w:rPr>
        <w:t>alleandata_2020_09_22fcode_dateshifted_replication.dta</w:t>
      </w:r>
    </w:p>
    <w:p w14:paraId="6D734AE5" w14:textId="77777777" w:rsidR="008609D0" w:rsidRDefault="008609D0" w:rsidP="008609D0">
      <w:pPr>
        <w:rPr>
          <w:bCs/>
        </w:rPr>
      </w:pPr>
      <w:proofErr w:type="spellStart"/>
      <w:r w:rsidRPr="008609D0">
        <w:rPr>
          <w:bCs/>
        </w:rPr>
        <w:t>fcode_predicted_income.dta</w:t>
      </w:r>
      <w:proofErr w:type="spellEnd"/>
    </w:p>
    <w:p w14:paraId="7B0D18B7" w14:textId="77777777" w:rsidR="008609D0" w:rsidRDefault="008609D0" w:rsidP="00AC6BD7">
      <w:pPr>
        <w:rPr>
          <w:bCs/>
        </w:rPr>
      </w:pPr>
    </w:p>
    <w:p w14:paraId="407A297A" w14:textId="77777777" w:rsidR="008609D0" w:rsidRDefault="008609D0" w:rsidP="00AC6BD7">
      <w:pPr>
        <w:rPr>
          <w:bCs/>
        </w:rPr>
      </w:pPr>
      <w:r>
        <w:rPr>
          <w:bCs/>
        </w:rPr>
        <w:t xml:space="preserve">Output: </w:t>
      </w:r>
    </w:p>
    <w:p w14:paraId="2996170C" w14:textId="77777777" w:rsidR="008609D0" w:rsidRDefault="008609D0" w:rsidP="00AC6BD7">
      <w:pPr>
        <w:rPr>
          <w:bCs/>
        </w:rPr>
      </w:pPr>
      <w:r>
        <w:rPr>
          <w:bCs/>
        </w:rPr>
        <w:t>Tables 3 and A7 in the paper</w:t>
      </w:r>
    </w:p>
    <w:p w14:paraId="7DFEE625" w14:textId="77777777" w:rsidR="0052343E" w:rsidRPr="0090091E" w:rsidRDefault="0052343E" w:rsidP="0052343E">
      <w:pPr>
        <w:rPr>
          <w:bCs/>
        </w:rPr>
      </w:pPr>
      <w:proofErr w:type="spellStart"/>
      <w:r w:rsidRPr="0090091E">
        <w:rPr>
          <w:bCs/>
        </w:rPr>
        <w:t>Data_stdev_pricechanges</w:t>
      </w:r>
      <w:proofErr w:type="spellEnd"/>
      <w:r w:rsidR="0090091E" w:rsidRPr="0090091E">
        <w:rPr>
          <w:bCs/>
        </w:rPr>
        <w:t xml:space="preserve"> data used in the </w:t>
      </w:r>
      <w:proofErr w:type="spellStart"/>
      <w:r w:rsidR="0090091E" w:rsidRPr="0090091E">
        <w:rPr>
          <w:bCs/>
        </w:rPr>
        <w:t>Matlab</w:t>
      </w:r>
      <w:proofErr w:type="spellEnd"/>
      <w:r w:rsidR="0090091E" w:rsidRPr="0090091E">
        <w:rPr>
          <w:bCs/>
        </w:rPr>
        <w:t xml:space="preserve"> code actualREPLJuly26.m</w:t>
      </w:r>
    </w:p>
    <w:p w14:paraId="36D021E3" w14:textId="77777777" w:rsidR="0052343E" w:rsidRDefault="0052343E" w:rsidP="00AC6BD7">
      <w:pPr>
        <w:rPr>
          <w:bCs/>
        </w:rPr>
      </w:pPr>
    </w:p>
    <w:p w14:paraId="69B0D276" w14:textId="77777777" w:rsidR="008609D0" w:rsidRDefault="008609D0" w:rsidP="00AC6BD7">
      <w:pPr>
        <w:rPr>
          <w:bCs/>
        </w:rPr>
      </w:pPr>
    </w:p>
    <w:p w14:paraId="3F86E045" w14:textId="77777777" w:rsidR="008609D0" w:rsidRDefault="0090091E" w:rsidP="00AC6BD7">
      <w:pPr>
        <w:rPr>
          <w:bCs/>
        </w:rPr>
      </w:pPr>
      <w:r>
        <w:rPr>
          <w:bCs/>
        </w:rPr>
        <w:t>9</w:t>
      </w:r>
      <w:r w:rsidR="008609D0">
        <w:rPr>
          <w:bCs/>
        </w:rPr>
        <w:t xml:space="preserve">) </w:t>
      </w:r>
      <w:r w:rsidR="0054692D" w:rsidRPr="0054692D">
        <w:rPr>
          <w:bCs/>
        </w:rPr>
        <w:t>Approach2_main.do</w:t>
      </w:r>
    </w:p>
    <w:p w14:paraId="34568405" w14:textId="77777777" w:rsidR="0054692D" w:rsidRDefault="0054692D" w:rsidP="00AC6BD7">
      <w:pPr>
        <w:rPr>
          <w:bCs/>
        </w:rPr>
      </w:pPr>
    </w:p>
    <w:p w14:paraId="76137C32" w14:textId="77777777" w:rsidR="0054692D" w:rsidRDefault="0054692D" w:rsidP="00AC6BD7">
      <w:pPr>
        <w:rPr>
          <w:bCs/>
        </w:rPr>
      </w:pPr>
      <w:r>
        <w:rPr>
          <w:bCs/>
        </w:rPr>
        <w:t xml:space="preserve">Input: </w:t>
      </w:r>
    </w:p>
    <w:p w14:paraId="649075D6" w14:textId="77777777" w:rsidR="0054692D" w:rsidRDefault="0054692D" w:rsidP="0054692D">
      <w:pPr>
        <w:rPr>
          <w:bCs/>
        </w:rPr>
      </w:pPr>
      <w:r w:rsidRPr="003D0904">
        <w:rPr>
          <w:bCs/>
        </w:rPr>
        <w:t>alleandata_2020_09_22fcode_dateshifted_replication.dta</w:t>
      </w:r>
    </w:p>
    <w:p w14:paraId="15056D55" w14:textId="77777777" w:rsidR="0054692D" w:rsidRDefault="0054692D" w:rsidP="0054692D">
      <w:pPr>
        <w:rPr>
          <w:bCs/>
        </w:rPr>
      </w:pPr>
      <w:proofErr w:type="spellStart"/>
      <w:r w:rsidRPr="008609D0">
        <w:rPr>
          <w:bCs/>
        </w:rPr>
        <w:t>fcode_predicted_income.dta</w:t>
      </w:r>
      <w:proofErr w:type="spellEnd"/>
    </w:p>
    <w:p w14:paraId="0C402083" w14:textId="77777777" w:rsidR="0054692D" w:rsidRDefault="0054692D" w:rsidP="0054692D">
      <w:pPr>
        <w:rPr>
          <w:bCs/>
        </w:rPr>
      </w:pPr>
      <w:proofErr w:type="spellStart"/>
      <w:r w:rsidRPr="0054692D">
        <w:rPr>
          <w:bCs/>
        </w:rPr>
        <w:t>fcode_predicted_change_in_income_wide.dta</w:t>
      </w:r>
      <w:proofErr w:type="spellEnd"/>
    </w:p>
    <w:p w14:paraId="132BF1C6" w14:textId="77777777" w:rsidR="0054692D" w:rsidRPr="0054692D" w:rsidRDefault="0054692D" w:rsidP="0054692D">
      <w:pPr>
        <w:rPr>
          <w:lang w:val="en-GB"/>
        </w:rPr>
      </w:pPr>
      <w:proofErr w:type="spellStart"/>
      <w:r w:rsidRPr="0054692D">
        <w:rPr>
          <w:lang w:val="en-GB"/>
        </w:rPr>
        <w:t>Matching_categories_Nielsen_SFSO_bfscategories.dta</w:t>
      </w:r>
      <w:proofErr w:type="spellEnd"/>
    </w:p>
    <w:p w14:paraId="17E6E48A" w14:textId="77777777" w:rsidR="0054692D" w:rsidRPr="0054692D" w:rsidRDefault="0054692D" w:rsidP="0054692D">
      <w:pPr>
        <w:rPr>
          <w:lang w:val="en-GB"/>
        </w:rPr>
      </w:pPr>
      <w:r w:rsidRPr="0054692D">
        <w:rPr>
          <w:lang w:val="en-GB"/>
        </w:rPr>
        <w:t>bfs_priceindex_productcategory_officialPPI_SNB_2019.dta</w:t>
      </w:r>
    </w:p>
    <w:p w14:paraId="0FDA5109" w14:textId="77777777" w:rsidR="0054692D" w:rsidRDefault="0054692D" w:rsidP="0054692D">
      <w:pPr>
        <w:rPr>
          <w:lang w:val="en-GB"/>
        </w:rPr>
      </w:pPr>
      <w:r w:rsidRPr="0054692D">
        <w:rPr>
          <w:lang w:val="en-GB"/>
        </w:rPr>
        <w:t>Invoicing_shares_2019_08_29notimputeuro.dta</w:t>
      </w:r>
    </w:p>
    <w:p w14:paraId="45638403" w14:textId="77777777" w:rsidR="00A815CA" w:rsidRDefault="00A815CA" w:rsidP="00A815CA">
      <w:pPr>
        <w:rPr>
          <w:bCs/>
        </w:rPr>
      </w:pPr>
      <w:proofErr w:type="spellStart"/>
      <w:r w:rsidRPr="0090091E">
        <w:rPr>
          <w:bCs/>
        </w:rPr>
        <w:t>average_inflation_byIncomeClass_wide</w:t>
      </w:r>
      <w:r>
        <w:rPr>
          <w:bCs/>
        </w:rPr>
        <w:t>.dta</w:t>
      </w:r>
      <w:proofErr w:type="spellEnd"/>
    </w:p>
    <w:p w14:paraId="5600D1DC" w14:textId="77777777" w:rsidR="0054692D" w:rsidRDefault="0054692D" w:rsidP="0054692D">
      <w:pPr>
        <w:rPr>
          <w:bCs/>
        </w:rPr>
      </w:pPr>
    </w:p>
    <w:p w14:paraId="787FC01B" w14:textId="77777777" w:rsidR="0054692D" w:rsidRDefault="0054692D" w:rsidP="00AC6BD7">
      <w:pPr>
        <w:rPr>
          <w:bCs/>
        </w:rPr>
      </w:pPr>
      <w:r>
        <w:rPr>
          <w:bCs/>
        </w:rPr>
        <w:t xml:space="preserve">Output: </w:t>
      </w:r>
    </w:p>
    <w:p w14:paraId="57F9CE2F" w14:textId="77777777" w:rsidR="0054692D" w:rsidRDefault="0054692D" w:rsidP="00AC6BD7">
      <w:pPr>
        <w:rPr>
          <w:bCs/>
        </w:rPr>
      </w:pPr>
      <w:r>
        <w:rPr>
          <w:bCs/>
        </w:rPr>
        <w:t xml:space="preserve">Inputs for Tables 5 and 6 (put together later into latex tables in </w:t>
      </w:r>
      <w:r w:rsidR="005F691A">
        <w:rPr>
          <w:bCs/>
        </w:rPr>
        <w:t>Table_Figures_main.do</w:t>
      </w:r>
      <w:r>
        <w:rPr>
          <w:bCs/>
        </w:rPr>
        <w:t>)</w:t>
      </w:r>
    </w:p>
    <w:p w14:paraId="2567BD03" w14:textId="77777777" w:rsidR="0054692D" w:rsidRDefault="0054692D" w:rsidP="00AC6BD7">
      <w:pPr>
        <w:rPr>
          <w:bCs/>
        </w:rPr>
      </w:pPr>
    </w:p>
    <w:p w14:paraId="17CAF110" w14:textId="77777777" w:rsidR="00001B0D" w:rsidRDefault="0090091E" w:rsidP="00AC6BD7">
      <w:pPr>
        <w:rPr>
          <w:bCs/>
        </w:rPr>
      </w:pPr>
      <w:r>
        <w:rPr>
          <w:bCs/>
        </w:rPr>
        <w:t>10</w:t>
      </w:r>
      <w:r w:rsidR="00001B0D">
        <w:rPr>
          <w:bCs/>
        </w:rPr>
        <w:t>) Table_Figures_main.do</w:t>
      </w:r>
    </w:p>
    <w:p w14:paraId="5F8EA58A" w14:textId="77777777" w:rsidR="00001B0D" w:rsidRDefault="00001B0D" w:rsidP="00AC6BD7">
      <w:pPr>
        <w:rPr>
          <w:bCs/>
        </w:rPr>
      </w:pPr>
    </w:p>
    <w:p w14:paraId="7E7177D8" w14:textId="43B526A3" w:rsidR="00001B0D" w:rsidRDefault="00001B0D" w:rsidP="00AC6BD7">
      <w:pPr>
        <w:rPr>
          <w:bCs/>
        </w:rPr>
      </w:pPr>
      <w:r>
        <w:rPr>
          <w:bCs/>
        </w:rPr>
        <w:t>Input:</w:t>
      </w:r>
    </w:p>
    <w:p w14:paraId="620F9C11" w14:textId="77777777" w:rsidR="00001B0D" w:rsidRDefault="00001B0D" w:rsidP="00AC6BD7">
      <w:pPr>
        <w:rPr>
          <w:bCs/>
        </w:rPr>
      </w:pPr>
      <w:r>
        <w:rPr>
          <w:bCs/>
        </w:rPr>
        <w:t>Estim</w:t>
      </w:r>
      <w:r w:rsidR="00AB4035">
        <w:rPr>
          <w:bCs/>
        </w:rPr>
        <w:t>ates stored from Appro</w:t>
      </w:r>
      <w:r>
        <w:rPr>
          <w:bCs/>
        </w:rPr>
        <w:t>ach1_main.do and Approach2_main.do</w:t>
      </w:r>
    </w:p>
    <w:p w14:paraId="0BE32919" w14:textId="77777777" w:rsidR="00D26945" w:rsidRDefault="00D26945" w:rsidP="00AC6BD7">
      <w:pPr>
        <w:rPr>
          <w:bCs/>
        </w:rPr>
      </w:pPr>
    </w:p>
    <w:p w14:paraId="24AC4D4B" w14:textId="77777777" w:rsidR="00D26945" w:rsidRDefault="00D26945" w:rsidP="00AC6BD7">
      <w:pPr>
        <w:rPr>
          <w:bCs/>
        </w:rPr>
      </w:pPr>
      <w:r>
        <w:rPr>
          <w:bCs/>
        </w:rPr>
        <w:t xml:space="preserve">Output: </w:t>
      </w:r>
    </w:p>
    <w:p w14:paraId="011E0C58" w14:textId="77777777" w:rsidR="00D26945" w:rsidRDefault="00D26945" w:rsidP="00AC6BD7">
      <w:pPr>
        <w:rPr>
          <w:bCs/>
        </w:rPr>
      </w:pPr>
      <w:r>
        <w:rPr>
          <w:bCs/>
        </w:rPr>
        <w:t xml:space="preserve">Formatted tables </w:t>
      </w:r>
      <w:r w:rsidR="0091619A">
        <w:rPr>
          <w:bCs/>
        </w:rPr>
        <w:t>2, 4, 5, 6</w:t>
      </w:r>
    </w:p>
    <w:p w14:paraId="78CC3421" w14:textId="77777777" w:rsidR="008609D0" w:rsidRDefault="008609D0" w:rsidP="00AC6BD7">
      <w:pPr>
        <w:rPr>
          <w:bCs/>
        </w:rPr>
      </w:pPr>
    </w:p>
    <w:p w14:paraId="4CF8BD9D" w14:textId="77777777" w:rsidR="008609D0" w:rsidRDefault="0091619A" w:rsidP="00AC6BD7">
      <w:pPr>
        <w:rPr>
          <w:bCs/>
        </w:rPr>
      </w:pPr>
      <w:r>
        <w:rPr>
          <w:bCs/>
        </w:rPr>
        <w:t>1</w:t>
      </w:r>
      <w:r w:rsidR="0090091E">
        <w:rPr>
          <w:bCs/>
        </w:rPr>
        <w:t>1</w:t>
      </w:r>
      <w:r>
        <w:rPr>
          <w:bCs/>
        </w:rPr>
        <w:t xml:space="preserve">) </w:t>
      </w:r>
      <w:r w:rsidRPr="0091619A">
        <w:rPr>
          <w:bCs/>
        </w:rPr>
        <w:t>Figure1.do</w:t>
      </w:r>
    </w:p>
    <w:p w14:paraId="7D8F1D81" w14:textId="77777777" w:rsidR="0091619A" w:rsidRDefault="0091619A" w:rsidP="00AC6BD7">
      <w:pPr>
        <w:rPr>
          <w:bCs/>
        </w:rPr>
      </w:pPr>
    </w:p>
    <w:p w14:paraId="766BC629" w14:textId="77777777" w:rsidR="0091619A" w:rsidRDefault="0091619A" w:rsidP="00AC6BD7">
      <w:pPr>
        <w:rPr>
          <w:bCs/>
        </w:rPr>
      </w:pPr>
      <w:r>
        <w:rPr>
          <w:bCs/>
        </w:rPr>
        <w:t>Input:</w:t>
      </w:r>
    </w:p>
    <w:p w14:paraId="1F9E0D1B" w14:textId="77777777" w:rsidR="0091619A" w:rsidRDefault="0091619A" w:rsidP="00AC6BD7">
      <w:pPr>
        <w:rPr>
          <w:bCs/>
        </w:rPr>
      </w:pPr>
      <w:proofErr w:type="spellStart"/>
      <w:r w:rsidRPr="0091619A">
        <w:rPr>
          <w:bCs/>
        </w:rPr>
        <w:t>chfeur_daily_bis.dta</w:t>
      </w:r>
      <w:proofErr w:type="spellEnd"/>
    </w:p>
    <w:p w14:paraId="0D69822E" w14:textId="77777777" w:rsidR="0091619A" w:rsidRDefault="0091619A" w:rsidP="00AC6BD7">
      <w:pPr>
        <w:rPr>
          <w:bCs/>
        </w:rPr>
      </w:pPr>
      <w:r w:rsidRPr="0091619A">
        <w:rPr>
          <w:bCs/>
        </w:rPr>
        <w:t>alleandata_2020_09_22fcode_dateshifted_replication.dta</w:t>
      </w:r>
    </w:p>
    <w:p w14:paraId="23B3C91F" w14:textId="77777777" w:rsidR="0091619A" w:rsidRDefault="0091619A" w:rsidP="00AC6BD7">
      <w:pPr>
        <w:rPr>
          <w:bCs/>
        </w:rPr>
      </w:pPr>
    </w:p>
    <w:p w14:paraId="43377CC2" w14:textId="77777777" w:rsidR="0091619A" w:rsidRDefault="0091619A" w:rsidP="00AC6BD7">
      <w:pPr>
        <w:rPr>
          <w:bCs/>
        </w:rPr>
      </w:pPr>
      <w:r>
        <w:rPr>
          <w:bCs/>
        </w:rPr>
        <w:t>Output</w:t>
      </w:r>
    </w:p>
    <w:p w14:paraId="42B9F7CB" w14:textId="7E78EAFC" w:rsidR="0091619A" w:rsidRDefault="0091619A" w:rsidP="00AC6BD7">
      <w:pPr>
        <w:rPr>
          <w:bCs/>
        </w:rPr>
      </w:pPr>
      <w:r>
        <w:rPr>
          <w:bCs/>
        </w:rPr>
        <w:t xml:space="preserve">Figure 1, panels a) and b) and </w:t>
      </w:r>
      <w:r w:rsidR="001E6872">
        <w:rPr>
          <w:bCs/>
        </w:rPr>
        <w:t>Appendix Figure 2</w:t>
      </w:r>
    </w:p>
    <w:p w14:paraId="4D7B2BEA" w14:textId="78E4A9E0" w:rsidR="0045178B" w:rsidRDefault="0045178B" w:rsidP="00AC6BD7">
      <w:pPr>
        <w:rPr>
          <w:bCs/>
        </w:rPr>
      </w:pPr>
    </w:p>
    <w:p w14:paraId="09507BFD" w14:textId="77777777" w:rsidR="00AB4035" w:rsidRDefault="0091619A" w:rsidP="00AB4035">
      <w:pPr>
        <w:rPr>
          <w:bCs/>
        </w:rPr>
      </w:pPr>
      <w:r>
        <w:rPr>
          <w:bCs/>
        </w:rPr>
        <w:t>1</w:t>
      </w:r>
      <w:r w:rsidR="0045178B">
        <w:rPr>
          <w:bCs/>
        </w:rPr>
        <w:t>2</w:t>
      </w:r>
      <w:r>
        <w:rPr>
          <w:bCs/>
        </w:rPr>
        <w:t>)</w:t>
      </w:r>
      <w:r w:rsidR="00AB4035">
        <w:rPr>
          <w:bCs/>
        </w:rPr>
        <w:t xml:space="preserve"> </w:t>
      </w:r>
      <w:r w:rsidR="00AB4035" w:rsidRPr="00AB4035">
        <w:rPr>
          <w:bCs/>
        </w:rPr>
        <w:t xml:space="preserve">Approach1_Appendix.do </w:t>
      </w:r>
    </w:p>
    <w:p w14:paraId="6FB1536D" w14:textId="77777777" w:rsidR="00AB4035" w:rsidRDefault="00AB4035" w:rsidP="00AB4035">
      <w:pPr>
        <w:rPr>
          <w:bCs/>
        </w:rPr>
      </w:pPr>
    </w:p>
    <w:p w14:paraId="00DA777C" w14:textId="77777777" w:rsidR="00AB4035" w:rsidRDefault="00AB4035" w:rsidP="00AB4035">
      <w:pPr>
        <w:rPr>
          <w:bCs/>
        </w:rPr>
      </w:pPr>
      <w:r>
        <w:rPr>
          <w:bCs/>
        </w:rPr>
        <w:t>Input:</w:t>
      </w:r>
    </w:p>
    <w:p w14:paraId="58267F53" w14:textId="77777777" w:rsidR="00AB4035" w:rsidRDefault="00AB4035" w:rsidP="00AB4035">
      <w:pPr>
        <w:rPr>
          <w:bCs/>
        </w:rPr>
      </w:pPr>
      <w:r w:rsidRPr="003D0904">
        <w:rPr>
          <w:bCs/>
        </w:rPr>
        <w:t>alleandata_2020_09_22fcode_dateshifted_replication.dta</w:t>
      </w:r>
    </w:p>
    <w:p w14:paraId="57EF8498" w14:textId="77777777" w:rsidR="00AB4035" w:rsidRDefault="00AB4035" w:rsidP="00AB4035">
      <w:pPr>
        <w:rPr>
          <w:bCs/>
        </w:rPr>
      </w:pPr>
      <w:proofErr w:type="spellStart"/>
      <w:r w:rsidRPr="008609D0">
        <w:rPr>
          <w:bCs/>
        </w:rPr>
        <w:lastRenderedPageBreak/>
        <w:t>fcode_predicted_income.dta</w:t>
      </w:r>
      <w:proofErr w:type="spellEnd"/>
    </w:p>
    <w:p w14:paraId="1ABEA0AD" w14:textId="77777777" w:rsidR="00AB4035" w:rsidRDefault="00AB4035" w:rsidP="00AB4035">
      <w:pPr>
        <w:rPr>
          <w:bCs/>
        </w:rPr>
      </w:pPr>
      <w:proofErr w:type="spellStart"/>
      <w:r w:rsidRPr="008609D0">
        <w:rPr>
          <w:bCs/>
        </w:rPr>
        <w:t>fcode_predicted_change_in_income_wide.dta</w:t>
      </w:r>
      <w:proofErr w:type="spellEnd"/>
    </w:p>
    <w:p w14:paraId="1E26BE14" w14:textId="77777777" w:rsidR="00A815CA" w:rsidRDefault="00A815CA" w:rsidP="00A815CA">
      <w:pPr>
        <w:rPr>
          <w:bCs/>
        </w:rPr>
      </w:pPr>
      <w:proofErr w:type="spellStart"/>
      <w:r w:rsidRPr="0090091E">
        <w:rPr>
          <w:bCs/>
        </w:rPr>
        <w:t>average_inflation_byIncomeClass_wide</w:t>
      </w:r>
      <w:r>
        <w:rPr>
          <w:bCs/>
        </w:rPr>
        <w:t>.dta</w:t>
      </w:r>
      <w:proofErr w:type="spellEnd"/>
    </w:p>
    <w:p w14:paraId="4EEB6C52" w14:textId="77777777" w:rsidR="00AB4035" w:rsidRDefault="00AB4035" w:rsidP="00AB4035">
      <w:pPr>
        <w:rPr>
          <w:bCs/>
        </w:rPr>
      </w:pPr>
    </w:p>
    <w:p w14:paraId="38A76F24" w14:textId="77777777" w:rsidR="00AB4035" w:rsidRDefault="00AB4035" w:rsidP="00AB4035">
      <w:pPr>
        <w:rPr>
          <w:bCs/>
        </w:rPr>
      </w:pPr>
      <w:r>
        <w:rPr>
          <w:bCs/>
        </w:rPr>
        <w:t>Output:</w:t>
      </w:r>
    </w:p>
    <w:p w14:paraId="0A5F7A65" w14:textId="6727F8DD" w:rsidR="00AB4035" w:rsidRPr="00AB4035" w:rsidRDefault="00AB4035" w:rsidP="00AB4035">
      <w:pPr>
        <w:rPr>
          <w:bCs/>
        </w:rPr>
      </w:pPr>
      <w:r w:rsidRPr="00AB4035">
        <w:rPr>
          <w:bCs/>
        </w:rPr>
        <w:t xml:space="preserve">creates inputs for </w:t>
      </w:r>
      <w:r w:rsidR="000710B9">
        <w:rPr>
          <w:bCs/>
        </w:rPr>
        <w:t xml:space="preserve">Appendix </w:t>
      </w:r>
      <w:r w:rsidR="000710B9" w:rsidRPr="000710B9">
        <w:rPr>
          <w:bCs/>
        </w:rPr>
        <w:t>Figure 1, and Appendix Tables 8, 11col1, 12</w:t>
      </w:r>
    </w:p>
    <w:p w14:paraId="0BE71EA8" w14:textId="77777777" w:rsidR="00AB4035" w:rsidRPr="00AB4035" w:rsidRDefault="00AB4035" w:rsidP="00AB4035">
      <w:pPr>
        <w:rPr>
          <w:bCs/>
        </w:rPr>
      </w:pPr>
    </w:p>
    <w:p w14:paraId="3C8FBBB8" w14:textId="77777777" w:rsidR="00AB4035" w:rsidRDefault="00AB4035" w:rsidP="00AB4035">
      <w:pPr>
        <w:rPr>
          <w:bCs/>
        </w:rPr>
      </w:pPr>
      <w:r>
        <w:rPr>
          <w:bCs/>
        </w:rPr>
        <w:t>1</w:t>
      </w:r>
      <w:r w:rsidR="0045178B">
        <w:rPr>
          <w:bCs/>
        </w:rPr>
        <w:t>3</w:t>
      </w:r>
      <w:r>
        <w:rPr>
          <w:bCs/>
        </w:rPr>
        <w:t xml:space="preserve">) </w:t>
      </w:r>
      <w:r w:rsidRPr="00AB4035">
        <w:rPr>
          <w:bCs/>
        </w:rPr>
        <w:t xml:space="preserve">Approach2_Appendix.do </w:t>
      </w:r>
    </w:p>
    <w:p w14:paraId="71214D85" w14:textId="77777777" w:rsidR="00AB4035" w:rsidRDefault="00AB4035" w:rsidP="00AB4035">
      <w:pPr>
        <w:rPr>
          <w:bCs/>
        </w:rPr>
      </w:pPr>
    </w:p>
    <w:p w14:paraId="25A7D2B1" w14:textId="77777777" w:rsidR="00AB4035" w:rsidRDefault="00AB4035" w:rsidP="00AB4035">
      <w:pPr>
        <w:rPr>
          <w:bCs/>
        </w:rPr>
      </w:pPr>
      <w:r>
        <w:rPr>
          <w:bCs/>
        </w:rPr>
        <w:t xml:space="preserve">Input: </w:t>
      </w:r>
    </w:p>
    <w:p w14:paraId="324A8F04" w14:textId="77777777" w:rsidR="00AB4035" w:rsidRDefault="00AB4035" w:rsidP="00AB4035">
      <w:pPr>
        <w:rPr>
          <w:bCs/>
        </w:rPr>
      </w:pPr>
      <w:r w:rsidRPr="003D0904">
        <w:rPr>
          <w:bCs/>
        </w:rPr>
        <w:t>alleandata_2020_09_22fcode_dateshifted_replication.dta</w:t>
      </w:r>
    </w:p>
    <w:p w14:paraId="715D6790" w14:textId="77777777" w:rsidR="00AB4035" w:rsidRDefault="00AB4035" w:rsidP="00AB4035">
      <w:pPr>
        <w:rPr>
          <w:bCs/>
        </w:rPr>
      </w:pPr>
      <w:proofErr w:type="spellStart"/>
      <w:r w:rsidRPr="008609D0">
        <w:rPr>
          <w:bCs/>
        </w:rPr>
        <w:t>fcode_predicted_income.dta</w:t>
      </w:r>
      <w:proofErr w:type="spellEnd"/>
    </w:p>
    <w:p w14:paraId="275AFAB9" w14:textId="77777777" w:rsidR="00AB4035" w:rsidRDefault="00AB4035" w:rsidP="00AB4035">
      <w:pPr>
        <w:rPr>
          <w:bCs/>
        </w:rPr>
      </w:pPr>
      <w:proofErr w:type="spellStart"/>
      <w:r w:rsidRPr="0054692D">
        <w:rPr>
          <w:bCs/>
        </w:rPr>
        <w:t>fcode_predicted_change_in_income_wide.dta</w:t>
      </w:r>
      <w:proofErr w:type="spellEnd"/>
    </w:p>
    <w:p w14:paraId="685144FA" w14:textId="77777777" w:rsidR="00AB4035" w:rsidRPr="0054692D" w:rsidRDefault="00AB4035" w:rsidP="00AB4035">
      <w:pPr>
        <w:rPr>
          <w:lang w:val="en-GB"/>
        </w:rPr>
      </w:pPr>
      <w:proofErr w:type="spellStart"/>
      <w:r w:rsidRPr="0054692D">
        <w:rPr>
          <w:lang w:val="en-GB"/>
        </w:rPr>
        <w:t>Matching_categories_Nielsen_SFSO_bfscategories.dta</w:t>
      </w:r>
      <w:proofErr w:type="spellEnd"/>
    </w:p>
    <w:p w14:paraId="10D00663" w14:textId="77777777" w:rsidR="00AB4035" w:rsidRPr="0054692D" w:rsidRDefault="00AB4035" w:rsidP="00AB4035">
      <w:pPr>
        <w:rPr>
          <w:lang w:val="en-GB"/>
        </w:rPr>
      </w:pPr>
      <w:r w:rsidRPr="0054692D">
        <w:rPr>
          <w:lang w:val="en-GB"/>
        </w:rPr>
        <w:t>bfs_priceindex_productcategory_officialPPI_SNB_2019.dta</w:t>
      </w:r>
    </w:p>
    <w:p w14:paraId="1791B618" w14:textId="77777777" w:rsidR="00AB4035" w:rsidRDefault="00AB4035" w:rsidP="00AB4035">
      <w:pPr>
        <w:rPr>
          <w:lang w:val="en-GB"/>
        </w:rPr>
      </w:pPr>
      <w:r w:rsidRPr="0054692D">
        <w:rPr>
          <w:lang w:val="en-GB"/>
        </w:rPr>
        <w:t>Invoicing_shares_2019_08_29notimputeuro.dta</w:t>
      </w:r>
    </w:p>
    <w:p w14:paraId="4C037E0D" w14:textId="77777777" w:rsidR="00A815CA" w:rsidRDefault="00A815CA" w:rsidP="00A815CA">
      <w:pPr>
        <w:rPr>
          <w:bCs/>
        </w:rPr>
      </w:pPr>
      <w:proofErr w:type="spellStart"/>
      <w:r w:rsidRPr="0090091E">
        <w:rPr>
          <w:bCs/>
        </w:rPr>
        <w:t>average_inflation_byIncomeClass_wide</w:t>
      </w:r>
      <w:r>
        <w:rPr>
          <w:bCs/>
        </w:rPr>
        <w:t>.dta</w:t>
      </w:r>
      <w:proofErr w:type="spellEnd"/>
    </w:p>
    <w:p w14:paraId="466A644F" w14:textId="77777777" w:rsidR="00AB4035" w:rsidRDefault="00AB4035" w:rsidP="00AB4035">
      <w:pPr>
        <w:rPr>
          <w:bCs/>
        </w:rPr>
      </w:pPr>
    </w:p>
    <w:p w14:paraId="7A97104C" w14:textId="77777777" w:rsidR="00AB4035" w:rsidRDefault="00AB4035" w:rsidP="00AB4035">
      <w:pPr>
        <w:rPr>
          <w:bCs/>
        </w:rPr>
      </w:pPr>
      <w:r>
        <w:rPr>
          <w:bCs/>
        </w:rPr>
        <w:t>Output:</w:t>
      </w:r>
      <w:r w:rsidRPr="00AB4035">
        <w:rPr>
          <w:bCs/>
        </w:rPr>
        <w:t xml:space="preserve"> </w:t>
      </w:r>
    </w:p>
    <w:p w14:paraId="10593F81" w14:textId="37153282" w:rsidR="00AB4035" w:rsidRPr="00AB4035" w:rsidRDefault="00AB4035" w:rsidP="00AB4035">
      <w:pPr>
        <w:rPr>
          <w:bCs/>
        </w:rPr>
      </w:pPr>
      <w:r w:rsidRPr="00AB4035">
        <w:rPr>
          <w:bCs/>
        </w:rPr>
        <w:t xml:space="preserve">creates inputs for </w:t>
      </w:r>
      <w:r w:rsidR="002A393A" w:rsidRPr="002A393A">
        <w:rPr>
          <w:bCs/>
        </w:rPr>
        <w:t>Appendix Tables 9, 10, 11col2, 13</w:t>
      </w:r>
    </w:p>
    <w:p w14:paraId="4AE5F022" w14:textId="77777777" w:rsidR="00AB4035" w:rsidRPr="00AB4035" w:rsidRDefault="00AB4035" w:rsidP="00AB4035">
      <w:pPr>
        <w:rPr>
          <w:bCs/>
        </w:rPr>
      </w:pPr>
    </w:p>
    <w:p w14:paraId="723A31FF" w14:textId="77777777" w:rsidR="00AB4035" w:rsidRDefault="00AB4035" w:rsidP="00AB4035">
      <w:pPr>
        <w:rPr>
          <w:bCs/>
        </w:rPr>
      </w:pPr>
      <w:r>
        <w:rPr>
          <w:bCs/>
        </w:rPr>
        <w:t>1</w:t>
      </w:r>
      <w:r w:rsidR="0045178B">
        <w:rPr>
          <w:bCs/>
        </w:rPr>
        <w:t>4</w:t>
      </w:r>
      <w:r>
        <w:rPr>
          <w:bCs/>
        </w:rPr>
        <w:t xml:space="preserve">) </w:t>
      </w:r>
      <w:r w:rsidRPr="00AB4035">
        <w:rPr>
          <w:bCs/>
        </w:rPr>
        <w:t xml:space="preserve">Approach2_Appendix_Hausman.do </w:t>
      </w:r>
    </w:p>
    <w:p w14:paraId="3D9D082F" w14:textId="77777777" w:rsidR="00AB4035" w:rsidRDefault="00AB4035" w:rsidP="00AB4035">
      <w:pPr>
        <w:rPr>
          <w:bCs/>
        </w:rPr>
      </w:pPr>
    </w:p>
    <w:p w14:paraId="4C4FD95A" w14:textId="77777777" w:rsidR="00AB4035" w:rsidRDefault="00AB4035" w:rsidP="00AB4035">
      <w:pPr>
        <w:rPr>
          <w:bCs/>
        </w:rPr>
      </w:pPr>
      <w:r>
        <w:rPr>
          <w:bCs/>
        </w:rPr>
        <w:t>Input:</w:t>
      </w:r>
    </w:p>
    <w:p w14:paraId="2E522937" w14:textId="77777777" w:rsidR="00AB4035" w:rsidRDefault="00AB4035" w:rsidP="00AB4035">
      <w:pPr>
        <w:rPr>
          <w:bCs/>
        </w:rPr>
      </w:pPr>
      <w:r w:rsidRPr="003D0904">
        <w:rPr>
          <w:bCs/>
        </w:rPr>
        <w:t>alleandata_2020_09_22fcode_dateshifted_replication.dta</w:t>
      </w:r>
    </w:p>
    <w:p w14:paraId="2103DC74" w14:textId="77777777" w:rsidR="00AB4035" w:rsidRDefault="00AB4035" w:rsidP="00AB4035">
      <w:pPr>
        <w:rPr>
          <w:bCs/>
        </w:rPr>
      </w:pPr>
      <w:proofErr w:type="spellStart"/>
      <w:r w:rsidRPr="008609D0">
        <w:rPr>
          <w:bCs/>
        </w:rPr>
        <w:t>fcode_predicted_income.dta</w:t>
      </w:r>
      <w:proofErr w:type="spellEnd"/>
    </w:p>
    <w:p w14:paraId="2C2D0DD5" w14:textId="77777777" w:rsidR="00AB4035" w:rsidRDefault="00AB4035" w:rsidP="00AB4035">
      <w:pPr>
        <w:rPr>
          <w:bCs/>
        </w:rPr>
      </w:pPr>
      <w:proofErr w:type="spellStart"/>
      <w:r w:rsidRPr="0054692D">
        <w:rPr>
          <w:bCs/>
        </w:rPr>
        <w:t>fcode_predicted_change_in_income_wide.dta</w:t>
      </w:r>
      <w:proofErr w:type="spellEnd"/>
    </w:p>
    <w:p w14:paraId="577866FD" w14:textId="77777777" w:rsidR="00AB4035" w:rsidRPr="0054692D" w:rsidRDefault="00AB4035" w:rsidP="00AB4035">
      <w:pPr>
        <w:rPr>
          <w:lang w:val="en-GB"/>
        </w:rPr>
      </w:pPr>
      <w:proofErr w:type="spellStart"/>
      <w:r w:rsidRPr="0054692D">
        <w:rPr>
          <w:lang w:val="en-GB"/>
        </w:rPr>
        <w:t>Matching_categories_Nielsen_SFSO_bfscategories.dta</w:t>
      </w:r>
      <w:proofErr w:type="spellEnd"/>
    </w:p>
    <w:p w14:paraId="4113E41B" w14:textId="77777777" w:rsidR="00AB4035" w:rsidRDefault="00AB4035" w:rsidP="00AB4035">
      <w:pPr>
        <w:rPr>
          <w:lang w:val="en-GB"/>
        </w:rPr>
      </w:pPr>
      <w:r w:rsidRPr="0054692D">
        <w:rPr>
          <w:lang w:val="en-GB"/>
        </w:rPr>
        <w:t>bfs_priceindex_productcategory_officialPPI_SNB_2019.dta</w:t>
      </w:r>
    </w:p>
    <w:p w14:paraId="3322C4BD" w14:textId="77777777" w:rsidR="00AB4035" w:rsidRDefault="00AB4035" w:rsidP="00AB4035">
      <w:pPr>
        <w:rPr>
          <w:lang w:val="en-GB"/>
        </w:rPr>
      </w:pPr>
      <w:r w:rsidRPr="0054692D">
        <w:rPr>
          <w:lang w:val="en-GB"/>
        </w:rPr>
        <w:t>Invoicing_shares_2019_08_29notimputeuro.dta</w:t>
      </w:r>
    </w:p>
    <w:p w14:paraId="57E253D6" w14:textId="77777777" w:rsidR="00AB4035" w:rsidRDefault="00AB4035" w:rsidP="00AB4035">
      <w:pPr>
        <w:rPr>
          <w:lang w:val="en-GB"/>
        </w:rPr>
      </w:pPr>
      <w:proofErr w:type="spellStart"/>
      <w:r w:rsidRPr="00AB4035">
        <w:rPr>
          <w:lang w:val="en-GB"/>
        </w:rPr>
        <w:t>prices_jv.dta</w:t>
      </w:r>
      <w:proofErr w:type="spellEnd"/>
    </w:p>
    <w:p w14:paraId="20B71608" w14:textId="77777777" w:rsidR="00A815CA" w:rsidRDefault="00A815CA" w:rsidP="00A815CA">
      <w:pPr>
        <w:rPr>
          <w:bCs/>
        </w:rPr>
      </w:pPr>
      <w:proofErr w:type="spellStart"/>
      <w:r w:rsidRPr="0090091E">
        <w:rPr>
          <w:bCs/>
        </w:rPr>
        <w:t>average_inflation_byIncomeClass_wide</w:t>
      </w:r>
      <w:r>
        <w:rPr>
          <w:bCs/>
        </w:rPr>
        <w:t>.dta</w:t>
      </w:r>
      <w:proofErr w:type="spellEnd"/>
    </w:p>
    <w:p w14:paraId="64CA69D6" w14:textId="77777777" w:rsidR="00AB4035" w:rsidRDefault="00AB4035" w:rsidP="00AB4035">
      <w:pPr>
        <w:rPr>
          <w:lang w:val="en-GB"/>
        </w:rPr>
      </w:pPr>
    </w:p>
    <w:p w14:paraId="444B2051" w14:textId="77777777" w:rsidR="00AB4035" w:rsidRDefault="00357670" w:rsidP="00AB4035">
      <w:pPr>
        <w:rPr>
          <w:lang w:val="en-GB"/>
        </w:rPr>
      </w:pPr>
      <w:r>
        <w:rPr>
          <w:lang w:val="en-GB"/>
        </w:rPr>
        <w:t xml:space="preserve">Output: </w:t>
      </w:r>
    </w:p>
    <w:p w14:paraId="11239AA5" w14:textId="6452D55A" w:rsidR="00AB4035" w:rsidRPr="00AB4035" w:rsidRDefault="00AB4035" w:rsidP="00AB4035">
      <w:pPr>
        <w:rPr>
          <w:bCs/>
        </w:rPr>
      </w:pPr>
      <w:r w:rsidRPr="00AB4035">
        <w:rPr>
          <w:bCs/>
        </w:rPr>
        <w:t xml:space="preserve">creates inputs for </w:t>
      </w:r>
      <w:r w:rsidR="002A393A">
        <w:rPr>
          <w:bCs/>
        </w:rPr>
        <w:t xml:space="preserve">Appendix Table </w:t>
      </w:r>
      <w:r w:rsidRPr="00AB4035">
        <w:rPr>
          <w:bCs/>
        </w:rPr>
        <w:t>14</w:t>
      </w:r>
    </w:p>
    <w:p w14:paraId="1DF06FE7" w14:textId="77777777" w:rsidR="00AB4035" w:rsidRPr="00AB4035" w:rsidRDefault="00AB4035" w:rsidP="00AB4035">
      <w:pPr>
        <w:rPr>
          <w:bCs/>
        </w:rPr>
      </w:pPr>
    </w:p>
    <w:p w14:paraId="2C01C118" w14:textId="77777777" w:rsidR="00357670" w:rsidRDefault="00357670" w:rsidP="00AB4035">
      <w:pPr>
        <w:rPr>
          <w:bCs/>
        </w:rPr>
      </w:pPr>
      <w:r>
        <w:rPr>
          <w:bCs/>
        </w:rPr>
        <w:t>1</w:t>
      </w:r>
      <w:r w:rsidR="0045178B">
        <w:rPr>
          <w:bCs/>
        </w:rPr>
        <w:t>5</w:t>
      </w:r>
      <w:r>
        <w:rPr>
          <w:bCs/>
        </w:rPr>
        <w:t>)</w:t>
      </w:r>
      <w:r w:rsidR="00AB4035" w:rsidRPr="00AB4035">
        <w:rPr>
          <w:bCs/>
        </w:rPr>
        <w:t xml:space="preserve"> Tables_Figures_Appendix.do </w:t>
      </w:r>
    </w:p>
    <w:p w14:paraId="5A5976D5" w14:textId="77777777" w:rsidR="00357670" w:rsidRDefault="00357670" w:rsidP="00AB4035">
      <w:pPr>
        <w:rPr>
          <w:bCs/>
        </w:rPr>
      </w:pPr>
    </w:p>
    <w:p w14:paraId="35309D4D" w14:textId="77777777" w:rsidR="00357670" w:rsidRDefault="00357670" w:rsidP="00AB4035">
      <w:pPr>
        <w:rPr>
          <w:bCs/>
        </w:rPr>
      </w:pPr>
      <w:r>
        <w:rPr>
          <w:bCs/>
        </w:rPr>
        <w:t>Input:</w:t>
      </w:r>
    </w:p>
    <w:p w14:paraId="250F573C" w14:textId="77777777" w:rsidR="00357670" w:rsidRDefault="00357670" w:rsidP="00AB4035">
      <w:pPr>
        <w:rPr>
          <w:bCs/>
        </w:rPr>
      </w:pPr>
      <w:r>
        <w:rPr>
          <w:bCs/>
        </w:rPr>
        <w:t xml:space="preserve">Estimates stored from Approach1_Appendix.do, Approach2_Appendix.do, and </w:t>
      </w:r>
      <w:r w:rsidRPr="00AB4035">
        <w:rPr>
          <w:bCs/>
        </w:rPr>
        <w:t>Approach2_Appendix_Hausman.do</w:t>
      </w:r>
    </w:p>
    <w:p w14:paraId="58925E7B" w14:textId="77777777" w:rsidR="00357670" w:rsidRDefault="00357670" w:rsidP="00AB4035">
      <w:pPr>
        <w:rPr>
          <w:bCs/>
        </w:rPr>
      </w:pPr>
    </w:p>
    <w:p w14:paraId="023F6BAE" w14:textId="77777777" w:rsidR="00357670" w:rsidRDefault="00357670" w:rsidP="00AB4035">
      <w:pPr>
        <w:rPr>
          <w:bCs/>
        </w:rPr>
      </w:pPr>
      <w:r>
        <w:rPr>
          <w:bCs/>
        </w:rPr>
        <w:t>Output:</w:t>
      </w:r>
    </w:p>
    <w:p w14:paraId="1B73E6D5" w14:textId="2273A051" w:rsidR="000008A9" w:rsidRDefault="00357670" w:rsidP="00AB4035">
      <w:pPr>
        <w:rPr>
          <w:bCs/>
        </w:rPr>
      </w:pPr>
      <w:r>
        <w:rPr>
          <w:bCs/>
        </w:rPr>
        <w:t>c</w:t>
      </w:r>
      <w:r w:rsidR="00AB4035" w:rsidRPr="00AB4035">
        <w:rPr>
          <w:bCs/>
        </w:rPr>
        <w:t xml:space="preserve">reates </w:t>
      </w:r>
      <w:r w:rsidR="0064384A" w:rsidRPr="0064384A">
        <w:rPr>
          <w:bCs/>
        </w:rPr>
        <w:t>Appendix Figure 1, and Appendix Tables 5,8</w:t>
      </w:r>
      <w:r w:rsidR="00C3270D">
        <w:rPr>
          <w:bCs/>
        </w:rPr>
        <w:t>—</w:t>
      </w:r>
      <w:r w:rsidR="0064384A" w:rsidRPr="0064384A">
        <w:rPr>
          <w:bCs/>
        </w:rPr>
        <w:t>14</w:t>
      </w:r>
    </w:p>
    <w:p w14:paraId="18976075" w14:textId="48D9F807" w:rsidR="00C3270D" w:rsidRDefault="00C3270D" w:rsidP="00AB4035">
      <w:pPr>
        <w:rPr>
          <w:bCs/>
        </w:rPr>
      </w:pPr>
    </w:p>
    <w:p w14:paraId="6D0D02A7" w14:textId="77777777" w:rsidR="00C3270D" w:rsidRDefault="00C3270D" w:rsidP="00AB4035">
      <w:pPr>
        <w:rPr>
          <w:bCs/>
        </w:rPr>
      </w:pPr>
    </w:p>
    <w:p w14:paraId="4CC951FA" w14:textId="3AD74284" w:rsidR="000008A9" w:rsidRDefault="000008A9" w:rsidP="000008A9">
      <w:pPr>
        <w:jc w:val="center"/>
        <w:rPr>
          <w:b/>
        </w:rPr>
      </w:pPr>
      <w:proofErr w:type="spellStart"/>
      <w:r>
        <w:rPr>
          <w:b/>
        </w:rPr>
        <w:t>Matlab</w:t>
      </w:r>
      <w:proofErr w:type="spellEnd"/>
      <w:r>
        <w:rPr>
          <w:b/>
        </w:rPr>
        <w:t xml:space="preserve"> c</w:t>
      </w:r>
      <w:r w:rsidRPr="00E314C2">
        <w:rPr>
          <w:b/>
        </w:rPr>
        <w:t>ode</w:t>
      </w:r>
      <w:r>
        <w:rPr>
          <w:b/>
        </w:rPr>
        <w:t>s to reproduce model-based quantitative results</w:t>
      </w:r>
    </w:p>
    <w:p w14:paraId="29B4376A" w14:textId="77777777" w:rsidR="000008A9" w:rsidRDefault="000008A9" w:rsidP="000008A9">
      <w:pPr>
        <w:jc w:val="center"/>
        <w:rPr>
          <w:b/>
        </w:rPr>
      </w:pPr>
    </w:p>
    <w:p w14:paraId="077F1D34" w14:textId="3FE0EA51" w:rsidR="000008A9" w:rsidRDefault="000008A9" w:rsidP="000008A9">
      <w:pPr>
        <w:pStyle w:val="ListParagraph"/>
        <w:numPr>
          <w:ilvl w:val="0"/>
          <w:numId w:val="9"/>
        </w:numPr>
        <w:rPr>
          <w:bCs/>
        </w:rPr>
      </w:pPr>
      <w:r w:rsidRPr="000008A9">
        <w:rPr>
          <w:bCs/>
        </w:rPr>
        <w:t>actualREPLJuly26</w:t>
      </w:r>
      <w:r>
        <w:rPr>
          <w:bCs/>
        </w:rPr>
        <w:t xml:space="preserve">.m reproduces the results in Section 5.1 (Table 7) and </w:t>
      </w:r>
      <w:r w:rsidR="00D013BE">
        <w:rPr>
          <w:bCs/>
        </w:rPr>
        <w:t xml:space="preserve">Appendix </w:t>
      </w:r>
      <w:r w:rsidR="00FE272A">
        <w:rPr>
          <w:bCs/>
        </w:rPr>
        <w:t xml:space="preserve">D.1 </w:t>
      </w:r>
      <w:r>
        <w:rPr>
          <w:bCs/>
        </w:rPr>
        <w:t>(Tables A</w:t>
      </w:r>
      <w:r w:rsidR="00FE272A">
        <w:rPr>
          <w:bCs/>
        </w:rPr>
        <w:t>15</w:t>
      </w:r>
      <w:r>
        <w:rPr>
          <w:bCs/>
        </w:rPr>
        <w:t xml:space="preserve"> and A</w:t>
      </w:r>
      <w:r w:rsidR="00FE272A">
        <w:rPr>
          <w:bCs/>
        </w:rPr>
        <w:t>16</w:t>
      </w:r>
      <w:r>
        <w:rPr>
          <w:bCs/>
        </w:rPr>
        <w:t>).</w:t>
      </w:r>
    </w:p>
    <w:p w14:paraId="24F13038" w14:textId="77777777" w:rsidR="000008A9" w:rsidRDefault="000008A9" w:rsidP="000008A9">
      <w:pPr>
        <w:rPr>
          <w:bCs/>
        </w:rPr>
      </w:pPr>
    </w:p>
    <w:p w14:paraId="75C414C1" w14:textId="4E5E2EDE" w:rsidR="000008A9" w:rsidRPr="002D736E" w:rsidRDefault="000008A9" w:rsidP="002D736E">
      <w:pPr>
        <w:pStyle w:val="ListParagraph"/>
        <w:numPr>
          <w:ilvl w:val="0"/>
          <w:numId w:val="9"/>
        </w:numPr>
        <w:rPr>
          <w:bCs/>
        </w:rPr>
      </w:pPr>
      <w:r w:rsidRPr="000008A9">
        <w:rPr>
          <w:bCs/>
        </w:rPr>
        <w:t>counterfREPLJuly26</w:t>
      </w:r>
      <w:r>
        <w:rPr>
          <w:bCs/>
        </w:rPr>
        <w:t>.m reproduces the results in Section 5.2 (Tables 8 and 9) and Appendix</w:t>
      </w:r>
      <w:r w:rsidR="00FE272A">
        <w:rPr>
          <w:bCs/>
        </w:rPr>
        <w:t xml:space="preserve"> D.2</w:t>
      </w:r>
      <w:r>
        <w:rPr>
          <w:bCs/>
        </w:rPr>
        <w:t xml:space="preserve"> (</w:t>
      </w:r>
      <w:r w:rsidR="00F1779E">
        <w:rPr>
          <w:bCs/>
        </w:rPr>
        <w:t xml:space="preserve">Appendix </w:t>
      </w:r>
      <w:r w:rsidR="002D736E">
        <w:rPr>
          <w:bCs/>
        </w:rPr>
        <w:t xml:space="preserve">Tables </w:t>
      </w:r>
      <w:r w:rsidR="00FE272A">
        <w:rPr>
          <w:bCs/>
        </w:rPr>
        <w:t>17</w:t>
      </w:r>
      <w:r w:rsidR="00D013BE">
        <w:rPr>
          <w:bCs/>
        </w:rPr>
        <w:t>-</w:t>
      </w:r>
      <w:r w:rsidR="00F1779E">
        <w:rPr>
          <w:bCs/>
        </w:rPr>
        <w:t>-</w:t>
      </w:r>
      <w:r w:rsidR="00FE272A">
        <w:rPr>
          <w:bCs/>
        </w:rPr>
        <w:t>23</w:t>
      </w:r>
      <w:r w:rsidR="002D736E">
        <w:rPr>
          <w:bCs/>
        </w:rPr>
        <w:t>).</w:t>
      </w:r>
    </w:p>
    <w:p w14:paraId="61B1DD1B" w14:textId="77777777" w:rsidR="000008A9" w:rsidRDefault="000008A9" w:rsidP="000008A9">
      <w:pPr>
        <w:pStyle w:val="ListParagraph"/>
        <w:ind w:left="360"/>
        <w:rPr>
          <w:bCs/>
        </w:rPr>
      </w:pPr>
    </w:p>
    <w:p w14:paraId="2DF2D805" w14:textId="77777777" w:rsidR="000008A9" w:rsidRDefault="000008A9" w:rsidP="000008A9">
      <w:pPr>
        <w:pStyle w:val="ListParagraph"/>
        <w:ind w:left="0"/>
        <w:jc w:val="both"/>
        <w:rPr>
          <w:bCs/>
        </w:rPr>
      </w:pPr>
    </w:p>
    <w:p w14:paraId="389E76A9" w14:textId="77777777" w:rsidR="00060F2F" w:rsidRPr="00651C50" w:rsidRDefault="00060F2F" w:rsidP="00060F2F">
      <w:pPr>
        <w:rPr>
          <w:b/>
        </w:rPr>
      </w:pPr>
      <w:r w:rsidRPr="00651C50">
        <w:rPr>
          <w:b/>
        </w:rPr>
        <w:t>Data References:</w:t>
      </w:r>
      <w:r w:rsidR="00871A0D">
        <w:rPr>
          <w:b/>
        </w:rPr>
        <w:t xml:space="preserve"> </w:t>
      </w:r>
    </w:p>
    <w:p w14:paraId="1A4DFAF6" w14:textId="77777777" w:rsidR="00357670" w:rsidRDefault="00357670" w:rsidP="00060F2F"/>
    <w:p w14:paraId="3CA16098" w14:textId="77777777" w:rsidR="00357670" w:rsidRDefault="00357670" w:rsidP="00357670">
      <w:r>
        <w:t>Auer, R., A. Burstein, and S. Lein (2021): “Exchange rates and prices: evidence from the 2015</w:t>
      </w:r>
    </w:p>
    <w:p w14:paraId="16038E06" w14:textId="77777777" w:rsidR="00357670" w:rsidRDefault="00357670" w:rsidP="00357670">
      <w:r>
        <w:t>Swiss franc appreciation,” American Economic Review, 111, 1–35.</w:t>
      </w:r>
      <w:r w:rsidR="008029AB">
        <w:t xml:space="preserve"> </w:t>
      </w:r>
      <w:hyperlink r:id="rId9" w:history="1">
        <w:r w:rsidR="008029AB" w:rsidRPr="00344BAD">
          <w:rPr>
            <w:rStyle w:val="Hyperlink"/>
          </w:rPr>
          <w:t>https://doi.org/10.1257/aer.20181415</w:t>
        </w:r>
      </w:hyperlink>
      <w:r w:rsidR="008029AB">
        <w:t xml:space="preserve"> </w:t>
      </w:r>
    </w:p>
    <w:p w14:paraId="216C37C0" w14:textId="77777777" w:rsidR="00357670" w:rsidRDefault="00357670" w:rsidP="00357670"/>
    <w:p w14:paraId="4FA383BC" w14:textId="77777777" w:rsidR="00060F2F" w:rsidRDefault="00060F2F" w:rsidP="00060F2F">
      <w:r>
        <w:t>Nielsen Switzerland (2016): “</w:t>
      </w:r>
      <w:proofErr w:type="spellStart"/>
      <w:r>
        <w:t>Homescan</w:t>
      </w:r>
      <w:proofErr w:type="spellEnd"/>
      <w:r>
        <w:t xml:space="preserve"> Data Switzerland, Jan 2012-May2016,"</w:t>
      </w:r>
    </w:p>
    <w:p w14:paraId="4F01ABF9" w14:textId="77777777" w:rsidR="00AC6BD7" w:rsidRDefault="00000000" w:rsidP="00060F2F">
      <w:hyperlink r:id="rId10" w:history="1">
        <w:r w:rsidR="00060F2F" w:rsidRPr="00E50A5A">
          <w:rPr>
            <w:rStyle w:val="Hyperlink"/>
          </w:rPr>
          <w:t>https://www.nielsen.com/ch/de/contact-us/</w:t>
        </w:r>
      </w:hyperlink>
      <w:r w:rsidR="00060F2F">
        <w:t>.</w:t>
      </w:r>
    </w:p>
    <w:p w14:paraId="0E2F3FC9" w14:textId="77777777" w:rsidR="00411CE8" w:rsidRDefault="00411CE8" w:rsidP="00060F2F"/>
    <w:p w14:paraId="45AEAAB5" w14:textId="60C14743" w:rsidR="00411CE8" w:rsidRPr="007E664C" w:rsidRDefault="00411CE8" w:rsidP="00411CE8">
      <w:r w:rsidRPr="007E664C">
        <w:t>Nielsen Switzerland (2019): “</w:t>
      </w:r>
      <w:proofErr w:type="spellStart"/>
      <w:r w:rsidRPr="007E664C">
        <w:t>Homescan</w:t>
      </w:r>
      <w:proofErr w:type="spellEnd"/>
      <w:r w:rsidRPr="007E664C">
        <w:t xml:space="preserve"> Data Switzerland, </w:t>
      </w:r>
      <w:r w:rsidR="007F7144" w:rsidRPr="007E664C">
        <w:t>Jun</w:t>
      </w:r>
      <w:r w:rsidRPr="007E664C">
        <w:t xml:space="preserve"> 2016 - 2019</w:t>
      </w:r>
    </w:p>
    <w:p w14:paraId="58D7AD6E" w14:textId="77777777" w:rsidR="00411CE8" w:rsidRPr="000E479C" w:rsidRDefault="00000000" w:rsidP="00411CE8">
      <w:hyperlink r:id="rId11" w:history="1">
        <w:r w:rsidR="00411CE8" w:rsidRPr="000E479C">
          <w:rPr>
            <w:rStyle w:val="Hyperlink"/>
          </w:rPr>
          <w:t>https://www.nielsen.com/ch/de/contact-us/</w:t>
        </w:r>
      </w:hyperlink>
      <w:r w:rsidR="00411CE8" w:rsidRPr="000E479C">
        <w:t>.</w:t>
      </w:r>
    </w:p>
    <w:p w14:paraId="0F2F9D0E" w14:textId="74AA5EDE" w:rsidR="005906A2" w:rsidRPr="007E664C" w:rsidRDefault="005906A2" w:rsidP="00060F2F"/>
    <w:p w14:paraId="30A8DB8F" w14:textId="7390A07C" w:rsidR="00930947" w:rsidRDefault="00060F2F" w:rsidP="00930947">
      <w:pPr>
        <w:rPr>
          <w:lang w:val="en-GB"/>
        </w:rPr>
      </w:pPr>
      <w:r>
        <w:t>Bank for International Settlements (20</w:t>
      </w:r>
      <w:r w:rsidR="001C4EED">
        <w:t>20</w:t>
      </w:r>
      <w:r>
        <w:t xml:space="preserve">): </w:t>
      </w:r>
      <w:r w:rsidR="00930947">
        <w:rPr>
          <w:lang w:val="en-GB"/>
        </w:rPr>
        <w:t xml:space="preserve">“US dollar exchange rates”, Bank for International Settlements, </w:t>
      </w:r>
      <w:hyperlink r:id="rId12" w:history="1">
        <w:r w:rsidR="00A834C3">
          <w:rPr>
            <w:rStyle w:val="Hyperlink"/>
            <w:lang w:val="en-GB"/>
          </w:rPr>
          <w:t>https://www.bis.org/statistics/xrusd.htm?m=2675</w:t>
        </w:r>
      </w:hyperlink>
      <w:r w:rsidR="00930947">
        <w:rPr>
          <w:lang w:val="en-GB"/>
        </w:rPr>
        <w:t xml:space="preserve">, Accessed on 17.09.2020. </w:t>
      </w:r>
    </w:p>
    <w:p w14:paraId="545AE6C7" w14:textId="245ABE6B" w:rsidR="00273C69" w:rsidRDefault="00273C69" w:rsidP="00594761">
      <w:pPr>
        <w:pStyle w:val="NormalWeb"/>
        <w:rPr>
          <w:rFonts w:asciiTheme="minorHAnsi" w:hAnsiTheme="minorHAnsi" w:cstheme="minorHAnsi"/>
        </w:rPr>
      </w:pPr>
      <w:r w:rsidRPr="00273C69">
        <w:rPr>
          <w:rFonts w:asciiTheme="minorHAnsi" w:hAnsiTheme="minorHAnsi" w:cstheme="minorHAnsi"/>
        </w:rPr>
        <w:t xml:space="preserve">Swiss Household Panel (2019) </w:t>
      </w:r>
      <w:r w:rsidR="00C47CC1">
        <w:rPr>
          <w:rFonts w:asciiTheme="minorHAnsi" w:hAnsiTheme="minorHAnsi" w:cstheme="minorHAnsi"/>
        </w:rPr>
        <w:t xml:space="preserve">“Wave 21 of the Swiss Household Panel” FORS </w:t>
      </w:r>
      <w:hyperlink r:id="rId13" w:history="1">
        <w:r w:rsidRPr="00344BAD">
          <w:rPr>
            <w:rStyle w:val="Hyperlink"/>
            <w:rFonts w:asciiTheme="minorHAnsi" w:hAnsiTheme="minorHAnsi" w:cstheme="minorHAnsi"/>
          </w:rPr>
          <w:t>https://forscenter.ch/projects/swiss-household-panel/</w:t>
        </w:r>
      </w:hyperlink>
      <w:r>
        <w:rPr>
          <w:rFonts w:asciiTheme="minorHAnsi" w:hAnsiTheme="minorHAnsi" w:cstheme="minorHAnsi"/>
        </w:rPr>
        <w:t xml:space="preserve"> </w:t>
      </w:r>
    </w:p>
    <w:p w14:paraId="3E5453E8" w14:textId="77777777" w:rsidR="002E2800" w:rsidRDefault="002E2800" w:rsidP="002E280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Swiss Federal Statistical Office </w:t>
      </w:r>
      <w:r w:rsidRPr="002E2800">
        <w:rPr>
          <w:rFonts w:asciiTheme="minorHAnsi" w:hAnsiTheme="minorHAnsi" w:cstheme="minorHAnsi"/>
        </w:rPr>
        <w:t>(2016): “Consumer Price Index (December 2015 = 100): Methodological foundations,”</w:t>
      </w:r>
      <w:r w:rsidR="008310DE">
        <w:rPr>
          <w:rFonts w:asciiTheme="minorHAnsi" w:hAnsiTheme="minorHAnsi" w:cstheme="minorHAnsi"/>
        </w:rPr>
        <w:t xml:space="preserve"> </w:t>
      </w:r>
      <w:hyperlink r:id="rId14" w:history="1">
        <w:r w:rsidR="00441D3B" w:rsidRPr="00344BAD">
          <w:rPr>
            <w:rStyle w:val="Hyperlink"/>
            <w:rFonts w:asciiTheme="minorHAnsi" w:hAnsiTheme="minorHAnsi" w:cstheme="minorHAnsi"/>
          </w:rPr>
          <w:t>https://www.bfs.admin.ch/bfs/en/home/statistics/prices/consumer-price-index.assetdetail.1867121.html</w:t>
        </w:r>
      </w:hyperlink>
      <w:r w:rsidRPr="00441D3B">
        <w:rPr>
          <w:rFonts w:asciiTheme="minorHAnsi" w:hAnsiTheme="minorHAnsi" w:cstheme="minorHAnsi"/>
        </w:rPr>
        <w:t>.</w:t>
      </w:r>
    </w:p>
    <w:p w14:paraId="4423CF89" w14:textId="77777777" w:rsidR="00441D3B" w:rsidRDefault="00441D3B" w:rsidP="00441D3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Swiss Federal Statistical Office</w:t>
      </w:r>
      <w:r w:rsidRPr="00441D3B">
        <w:rPr>
          <w:rFonts w:asciiTheme="minorHAnsi" w:hAnsiTheme="minorHAnsi" w:cstheme="minorHAnsi"/>
        </w:rPr>
        <w:t xml:space="preserve"> (2014): “Household Budget Survey,” </w:t>
      </w:r>
      <w:hyperlink r:id="rId15" w:history="1">
        <w:r w:rsidRPr="00344BAD">
          <w:rPr>
            <w:rStyle w:val="Hyperlink"/>
            <w:rFonts w:asciiTheme="minorHAnsi" w:hAnsiTheme="minorHAnsi" w:cstheme="minorHAnsi"/>
          </w:rPr>
          <w:t>https://www.bfs.admin.ch/bfs/en/home/statistics/economic-social-situation-population/income-consumption-wealth/household-budget.html</w:t>
        </w:r>
      </w:hyperlink>
    </w:p>
    <w:p w14:paraId="2CDD95F5" w14:textId="77777777" w:rsidR="00594761" w:rsidRPr="00E62ADE" w:rsidRDefault="00594761" w:rsidP="00060F2F"/>
    <w:p w14:paraId="4BCEB404" w14:textId="77777777" w:rsidR="00A922DA" w:rsidRPr="00E62ADE" w:rsidRDefault="00A922DA" w:rsidP="00A922DA"/>
    <w:p w14:paraId="53DCD964" w14:textId="77777777" w:rsidR="00A922DA" w:rsidRPr="00E62ADE" w:rsidRDefault="00A922DA" w:rsidP="00A922DA"/>
    <w:sectPr w:rsidR="00A922DA" w:rsidRPr="00E62ADE" w:rsidSect="00D1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883"/>
    <w:multiLevelType w:val="hybridMultilevel"/>
    <w:tmpl w:val="99CE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52EE9"/>
    <w:multiLevelType w:val="hybridMultilevel"/>
    <w:tmpl w:val="D82E08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9C48CD"/>
    <w:multiLevelType w:val="hybridMultilevel"/>
    <w:tmpl w:val="3E849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C61F8"/>
    <w:multiLevelType w:val="hybridMultilevel"/>
    <w:tmpl w:val="DD081ED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2153A2"/>
    <w:multiLevelType w:val="hybridMultilevel"/>
    <w:tmpl w:val="EFFAFCB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A77EC"/>
    <w:multiLevelType w:val="hybridMultilevel"/>
    <w:tmpl w:val="60B432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CA44E8"/>
    <w:multiLevelType w:val="hybridMultilevel"/>
    <w:tmpl w:val="1674A1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FC52B3"/>
    <w:multiLevelType w:val="hybridMultilevel"/>
    <w:tmpl w:val="428A1B6C"/>
    <w:lvl w:ilvl="0" w:tplc="BC824682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3C23F2"/>
    <w:multiLevelType w:val="hybridMultilevel"/>
    <w:tmpl w:val="C764C8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9593630">
    <w:abstractNumId w:val="4"/>
  </w:num>
  <w:num w:numId="2" w16cid:durableId="1078329769">
    <w:abstractNumId w:val="5"/>
  </w:num>
  <w:num w:numId="3" w16cid:durableId="465659118">
    <w:abstractNumId w:val="1"/>
  </w:num>
  <w:num w:numId="4" w16cid:durableId="56629478">
    <w:abstractNumId w:val="2"/>
  </w:num>
  <w:num w:numId="5" w16cid:durableId="1839077073">
    <w:abstractNumId w:val="3"/>
  </w:num>
  <w:num w:numId="6" w16cid:durableId="941303797">
    <w:abstractNumId w:val="6"/>
  </w:num>
  <w:num w:numId="7" w16cid:durableId="2102408943">
    <w:abstractNumId w:val="7"/>
  </w:num>
  <w:num w:numId="8" w16cid:durableId="1884516672">
    <w:abstractNumId w:val="0"/>
  </w:num>
  <w:num w:numId="9" w16cid:durableId="5840011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371"/>
    <w:rsid w:val="000008A9"/>
    <w:rsid w:val="00001B0D"/>
    <w:rsid w:val="0000355B"/>
    <w:rsid w:val="00010041"/>
    <w:rsid w:val="00013FB8"/>
    <w:rsid w:val="00021AE4"/>
    <w:rsid w:val="00031E31"/>
    <w:rsid w:val="0003314E"/>
    <w:rsid w:val="000503A6"/>
    <w:rsid w:val="00060F2F"/>
    <w:rsid w:val="00062120"/>
    <w:rsid w:val="000710B9"/>
    <w:rsid w:val="00071616"/>
    <w:rsid w:val="000A7C18"/>
    <w:rsid w:val="000B0DC4"/>
    <w:rsid w:val="000B6053"/>
    <w:rsid w:val="000C2047"/>
    <w:rsid w:val="000E479C"/>
    <w:rsid w:val="000F5CBD"/>
    <w:rsid w:val="001209FE"/>
    <w:rsid w:val="00122E22"/>
    <w:rsid w:val="00141340"/>
    <w:rsid w:val="001436F9"/>
    <w:rsid w:val="001524EC"/>
    <w:rsid w:val="001572FB"/>
    <w:rsid w:val="00162996"/>
    <w:rsid w:val="0016299E"/>
    <w:rsid w:val="00170E55"/>
    <w:rsid w:val="00187B02"/>
    <w:rsid w:val="001A2526"/>
    <w:rsid w:val="001B02C6"/>
    <w:rsid w:val="001C4EED"/>
    <w:rsid w:val="001E6872"/>
    <w:rsid w:val="002005A0"/>
    <w:rsid w:val="0021627D"/>
    <w:rsid w:val="002453FE"/>
    <w:rsid w:val="002653D6"/>
    <w:rsid w:val="00273C69"/>
    <w:rsid w:val="00286D10"/>
    <w:rsid w:val="002913BC"/>
    <w:rsid w:val="00295114"/>
    <w:rsid w:val="002A393A"/>
    <w:rsid w:val="002A6CEF"/>
    <w:rsid w:val="002B37E3"/>
    <w:rsid w:val="002D434B"/>
    <w:rsid w:val="002D736E"/>
    <w:rsid w:val="002E2800"/>
    <w:rsid w:val="002E5AB2"/>
    <w:rsid w:val="002E6D28"/>
    <w:rsid w:val="002F4A8F"/>
    <w:rsid w:val="00315AE9"/>
    <w:rsid w:val="003324CB"/>
    <w:rsid w:val="003363D7"/>
    <w:rsid w:val="00345207"/>
    <w:rsid w:val="0034660E"/>
    <w:rsid w:val="00357670"/>
    <w:rsid w:val="00364479"/>
    <w:rsid w:val="003660AA"/>
    <w:rsid w:val="00370F90"/>
    <w:rsid w:val="00391CAC"/>
    <w:rsid w:val="00394626"/>
    <w:rsid w:val="003A3D6A"/>
    <w:rsid w:val="003B0DF1"/>
    <w:rsid w:val="003C61CF"/>
    <w:rsid w:val="003C6715"/>
    <w:rsid w:val="003D0904"/>
    <w:rsid w:val="003D6D99"/>
    <w:rsid w:val="003E5800"/>
    <w:rsid w:val="003F60FF"/>
    <w:rsid w:val="003F7E75"/>
    <w:rsid w:val="0040354B"/>
    <w:rsid w:val="00411CE8"/>
    <w:rsid w:val="004209F2"/>
    <w:rsid w:val="0042226B"/>
    <w:rsid w:val="00424DEB"/>
    <w:rsid w:val="00432865"/>
    <w:rsid w:val="00441D3B"/>
    <w:rsid w:val="004467B2"/>
    <w:rsid w:val="0045178B"/>
    <w:rsid w:val="00454957"/>
    <w:rsid w:val="0046133E"/>
    <w:rsid w:val="004639B7"/>
    <w:rsid w:val="004823BF"/>
    <w:rsid w:val="00482610"/>
    <w:rsid w:val="00484298"/>
    <w:rsid w:val="00485CE4"/>
    <w:rsid w:val="00497ADF"/>
    <w:rsid w:val="004B0609"/>
    <w:rsid w:val="004B3267"/>
    <w:rsid w:val="004B512B"/>
    <w:rsid w:val="004D6097"/>
    <w:rsid w:val="004F1A58"/>
    <w:rsid w:val="00511A2B"/>
    <w:rsid w:val="005171DB"/>
    <w:rsid w:val="0051766D"/>
    <w:rsid w:val="0052343E"/>
    <w:rsid w:val="0052453A"/>
    <w:rsid w:val="005262ED"/>
    <w:rsid w:val="005271DB"/>
    <w:rsid w:val="0052781A"/>
    <w:rsid w:val="005319A1"/>
    <w:rsid w:val="00535BF7"/>
    <w:rsid w:val="0054692D"/>
    <w:rsid w:val="00564585"/>
    <w:rsid w:val="00586691"/>
    <w:rsid w:val="005906A2"/>
    <w:rsid w:val="00594761"/>
    <w:rsid w:val="005B3B9A"/>
    <w:rsid w:val="005B6012"/>
    <w:rsid w:val="005B6A22"/>
    <w:rsid w:val="005C1465"/>
    <w:rsid w:val="005C615C"/>
    <w:rsid w:val="005C771C"/>
    <w:rsid w:val="005F691A"/>
    <w:rsid w:val="0060614F"/>
    <w:rsid w:val="00607420"/>
    <w:rsid w:val="0060794B"/>
    <w:rsid w:val="0064384A"/>
    <w:rsid w:val="00643EE5"/>
    <w:rsid w:val="00645114"/>
    <w:rsid w:val="00651A99"/>
    <w:rsid w:val="00651C50"/>
    <w:rsid w:val="006660BB"/>
    <w:rsid w:val="006725EE"/>
    <w:rsid w:val="00674D59"/>
    <w:rsid w:val="00694749"/>
    <w:rsid w:val="006A547F"/>
    <w:rsid w:val="006A6878"/>
    <w:rsid w:val="006B0B82"/>
    <w:rsid w:val="006B104E"/>
    <w:rsid w:val="006C1F16"/>
    <w:rsid w:val="006C36EA"/>
    <w:rsid w:val="006D18BA"/>
    <w:rsid w:val="006D1A82"/>
    <w:rsid w:val="006D33B9"/>
    <w:rsid w:val="006E7B48"/>
    <w:rsid w:val="006F7AF0"/>
    <w:rsid w:val="00705F75"/>
    <w:rsid w:val="00721060"/>
    <w:rsid w:val="00731C2A"/>
    <w:rsid w:val="007533B6"/>
    <w:rsid w:val="0075563C"/>
    <w:rsid w:val="0076524A"/>
    <w:rsid w:val="00774E1F"/>
    <w:rsid w:val="00781F9B"/>
    <w:rsid w:val="007851BA"/>
    <w:rsid w:val="00794E72"/>
    <w:rsid w:val="007A06C6"/>
    <w:rsid w:val="007A2889"/>
    <w:rsid w:val="007A5FC1"/>
    <w:rsid w:val="007A7E59"/>
    <w:rsid w:val="007C1C05"/>
    <w:rsid w:val="007D60C8"/>
    <w:rsid w:val="007E664C"/>
    <w:rsid w:val="007F7144"/>
    <w:rsid w:val="00802708"/>
    <w:rsid w:val="008029AB"/>
    <w:rsid w:val="00805778"/>
    <w:rsid w:val="00807E06"/>
    <w:rsid w:val="00814F14"/>
    <w:rsid w:val="0082231A"/>
    <w:rsid w:val="008300C9"/>
    <w:rsid w:val="008310DE"/>
    <w:rsid w:val="008430CB"/>
    <w:rsid w:val="008609D0"/>
    <w:rsid w:val="008672C0"/>
    <w:rsid w:val="0087191A"/>
    <w:rsid w:val="00871A0D"/>
    <w:rsid w:val="00887206"/>
    <w:rsid w:val="008B6594"/>
    <w:rsid w:val="008C0C2F"/>
    <w:rsid w:val="008E016B"/>
    <w:rsid w:val="0090091E"/>
    <w:rsid w:val="0091619A"/>
    <w:rsid w:val="00917344"/>
    <w:rsid w:val="00917765"/>
    <w:rsid w:val="00923235"/>
    <w:rsid w:val="009275B2"/>
    <w:rsid w:val="00930947"/>
    <w:rsid w:val="009449A5"/>
    <w:rsid w:val="009468ED"/>
    <w:rsid w:val="00956A9B"/>
    <w:rsid w:val="0095777F"/>
    <w:rsid w:val="009639F3"/>
    <w:rsid w:val="00966017"/>
    <w:rsid w:val="009716D8"/>
    <w:rsid w:val="00977B3E"/>
    <w:rsid w:val="00981FEB"/>
    <w:rsid w:val="009A408F"/>
    <w:rsid w:val="009C152A"/>
    <w:rsid w:val="009C2E1F"/>
    <w:rsid w:val="009C6ED4"/>
    <w:rsid w:val="009E3F71"/>
    <w:rsid w:val="009F1E50"/>
    <w:rsid w:val="00A0385A"/>
    <w:rsid w:val="00A23663"/>
    <w:rsid w:val="00A24997"/>
    <w:rsid w:val="00A3126F"/>
    <w:rsid w:val="00A5325B"/>
    <w:rsid w:val="00A63E5F"/>
    <w:rsid w:val="00A76B71"/>
    <w:rsid w:val="00A815CA"/>
    <w:rsid w:val="00A834C3"/>
    <w:rsid w:val="00A87B74"/>
    <w:rsid w:val="00A91273"/>
    <w:rsid w:val="00A922DA"/>
    <w:rsid w:val="00A95625"/>
    <w:rsid w:val="00AA77D5"/>
    <w:rsid w:val="00AB4035"/>
    <w:rsid w:val="00AB6F3B"/>
    <w:rsid w:val="00AC6BD7"/>
    <w:rsid w:val="00B0512B"/>
    <w:rsid w:val="00B15E55"/>
    <w:rsid w:val="00B2398A"/>
    <w:rsid w:val="00B250DF"/>
    <w:rsid w:val="00B2626B"/>
    <w:rsid w:val="00B315FE"/>
    <w:rsid w:val="00B576F8"/>
    <w:rsid w:val="00B64333"/>
    <w:rsid w:val="00B65019"/>
    <w:rsid w:val="00B76D2A"/>
    <w:rsid w:val="00B9789D"/>
    <w:rsid w:val="00BB0C92"/>
    <w:rsid w:val="00BB4BFD"/>
    <w:rsid w:val="00BC03D7"/>
    <w:rsid w:val="00BC7DEF"/>
    <w:rsid w:val="00BE5A8A"/>
    <w:rsid w:val="00C0192B"/>
    <w:rsid w:val="00C11444"/>
    <w:rsid w:val="00C173C6"/>
    <w:rsid w:val="00C27C39"/>
    <w:rsid w:val="00C3270D"/>
    <w:rsid w:val="00C32EE2"/>
    <w:rsid w:val="00C47CC1"/>
    <w:rsid w:val="00C5161C"/>
    <w:rsid w:val="00C54AFD"/>
    <w:rsid w:val="00C56A83"/>
    <w:rsid w:val="00C6253D"/>
    <w:rsid w:val="00C72396"/>
    <w:rsid w:val="00C77A54"/>
    <w:rsid w:val="00C80701"/>
    <w:rsid w:val="00C96A02"/>
    <w:rsid w:val="00CA3E37"/>
    <w:rsid w:val="00CB3204"/>
    <w:rsid w:val="00CC3098"/>
    <w:rsid w:val="00CD2092"/>
    <w:rsid w:val="00CE1D41"/>
    <w:rsid w:val="00CE5DD8"/>
    <w:rsid w:val="00D013BE"/>
    <w:rsid w:val="00D1528E"/>
    <w:rsid w:val="00D26945"/>
    <w:rsid w:val="00D62D11"/>
    <w:rsid w:val="00D65F0D"/>
    <w:rsid w:val="00D66847"/>
    <w:rsid w:val="00D6779B"/>
    <w:rsid w:val="00D726C9"/>
    <w:rsid w:val="00D81371"/>
    <w:rsid w:val="00D85BBD"/>
    <w:rsid w:val="00D87C6B"/>
    <w:rsid w:val="00DC4BAF"/>
    <w:rsid w:val="00DC5DDA"/>
    <w:rsid w:val="00DE0C70"/>
    <w:rsid w:val="00DE5AA1"/>
    <w:rsid w:val="00DE6022"/>
    <w:rsid w:val="00DF7340"/>
    <w:rsid w:val="00E10CF9"/>
    <w:rsid w:val="00E16292"/>
    <w:rsid w:val="00E314C2"/>
    <w:rsid w:val="00E36E44"/>
    <w:rsid w:val="00E46C4C"/>
    <w:rsid w:val="00E523F1"/>
    <w:rsid w:val="00E545A3"/>
    <w:rsid w:val="00E62ADE"/>
    <w:rsid w:val="00E74310"/>
    <w:rsid w:val="00E84193"/>
    <w:rsid w:val="00E8529B"/>
    <w:rsid w:val="00EA6126"/>
    <w:rsid w:val="00EB31BA"/>
    <w:rsid w:val="00EC5AA1"/>
    <w:rsid w:val="00EE4081"/>
    <w:rsid w:val="00F06563"/>
    <w:rsid w:val="00F10A7F"/>
    <w:rsid w:val="00F1779E"/>
    <w:rsid w:val="00F41B42"/>
    <w:rsid w:val="00F42DEE"/>
    <w:rsid w:val="00F5223D"/>
    <w:rsid w:val="00F73F4C"/>
    <w:rsid w:val="00F807A1"/>
    <w:rsid w:val="00F814A1"/>
    <w:rsid w:val="00F90B67"/>
    <w:rsid w:val="00F929A2"/>
    <w:rsid w:val="00FB7609"/>
    <w:rsid w:val="00FC0575"/>
    <w:rsid w:val="00FC65D7"/>
    <w:rsid w:val="00FD7883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8AB3"/>
  <w15:chartTrackingRefBased/>
  <w15:docId w15:val="{D71CD2FA-3931-C740-968A-0331CD5E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B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4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46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13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104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06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8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isspanel@fors.unil.ch" TargetMode="External"/><Relationship Id="rId13" Type="http://schemas.openxmlformats.org/officeDocument/2006/relationships/hyperlink" Target="https://forscenter.ch/projects/swiss-household-panel/" TargetMode="External"/><Relationship Id="rId3" Type="http://schemas.openxmlformats.org/officeDocument/2006/relationships/styles" Target="styles.xml"/><Relationship Id="rId7" Type="http://schemas.openxmlformats.org/officeDocument/2006/relationships/hyperlink" Target="https://forscenter.ch/projects/swiss-household-panel/" TargetMode="External"/><Relationship Id="rId12" Type="http://schemas.openxmlformats.org/officeDocument/2006/relationships/hyperlink" Target="https://www.bis.org/statistics/xrusd.htm?m=267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nielsen.com/ch/de/contact-us/" TargetMode="External"/><Relationship Id="rId11" Type="http://schemas.openxmlformats.org/officeDocument/2006/relationships/hyperlink" Target="https://www.nielsen.com/ch/de/contact-u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fs.admin.ch/bfs/en/home/statistics/economic-social-situation-population/income-consumption-wealth/household-budget.html" TargetMode="External"/><Relationship Id="rId10" Type="http://schemas.openxmlformats.org/officeDocument/2006/relationships/hyperlink" Target="https://www.nielsen.com/ch/de/contact-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257/aer.20181415" TargetMode="External"/><Relationship Id="rId14" Type="http://schemas.openxmlformats.org/officeDocument/2006/relationships/hyperlink" Target="https://www.bfs.admin.ch/bfs/en/home/statistics/prices/consumer-price-index.assetdetail.186712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7C4742-57BA-413D-A287-E039BAEA2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Burstein</dc:creator>
  <cp:keywords/>
  <dc:description/>
  <cp:lastModifiedBy>Ariel Burstein</cp:lastModifiedBy>
  <cp:revision>284</cp:revision>
  <dcterms:created xsi:type="dcterms:W3CDTF">2020-07-25T04:58:00Z</dcterms:created>
  <dcterms:modified xsi:type="dcterms:W3CDTF">2023-08-07T05:55:00Z</dcterms:modified>
</cp:coreProperties>
</file>