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General styles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font-family: Arial,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#f0f0f0;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.container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90%;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20px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h1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nav ul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list-style-type: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nav ul li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inline;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margin-right: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nav ul li a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text-decoration: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main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20px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footer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Video grid styles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.video-grid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grid;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grid-template-columns: repeat(auto-fill, minmax(250px, 1fr));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grid-gap: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.video-thumbnail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border-radius: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overflow: hidden;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0 2px 4px rgba(0, 0, 0, 0.1);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.video-thumbnail img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.video-title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bold;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.video-author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14px;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#666;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 Responsive design 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@media screen and (max-width: 768px)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.container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95%;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.video-grid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grid-template-columns: repeat(auto-fill, minmax(200px, 1fr));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