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B82D" w14:textId="753AE326" w:rsidR="00BD0C73" w:rsidRPr="005C608A" w:rsidRDefault="00BD0C73" w:rsidP="00BD0C73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5C608A">
        <w:rPr>
          <w:rFonts w:ascii="標楷體" w:eastAsia="標楷體" w:hAnsi="標楷體" w:hint="eastAsia"/>
        </w:rPr>
        <w:t xml:space="preserve">挑選 </w:t>
      </w:r>
      <w:r w:rsidRPr="008879BD">
        <w:rPr>
          <w:rFonts w:ascii="Times New Roman" w:eastAsia="標楷體" w:hAnsi="Times New Roman" w:hint="eastAsia"/>
          <w:b/>
          <w:bCs/>
        </w:rPr>
        <w:t>Learning</w:t>
      </w:r>
      <w:r w:rsidRPr="005C608A">
        <w:rPr>
          <w:rFonts w:ascii="標楷體" w:eastAsia="標楷體" w:hAnsi="標楷體" w:hint="eastAsia"/>
          <w:b/>
          <w:bCs/>
        </w:rPr>
        <w:t xml:space="preserve"> </w:t>
      </w:r>
      <w:r w:rsidRPr="008879BD">
        <w:rPr>
          <w:rFonts w:ascii="Times New Roman" w:eastAsia="標楷體" w:hAnsi="Times New Roman" w:hint="eastAsia"/>
          <w:b/>
          <w:bCs/>
        </w:rPr>
        <w:t>Rate</w:t>
      </w:r>
      <w:r w:rsidRPr="005C608A">
        <w:rPr>
          <w:rFonts w:ascii="標楷體" w:eastAsia="標楷體" w:hAnsi="標楷體" w:hint="eastAsia"/>
        </w:rPr>
        <w:t xml:space="preserve"> 和</w:t>
      </w:r>
      <w:proofErr w:type="spellStart"/>
      <w:r w:rsidRPr="008879BD">
        <w:rPr>
          <w:rFonts w:ascii="Times New Roman" w:eastAsia="標楷體" w:hAnsi="Times New Roman" w:hint="eastAsia"/>
          <w:b/>
          <w:bCs/>
        </w:rPr>
        <w:t>T</w:t>
      </w:r>
      <w:r w:rsidRPr="005C608A">
        <w:rPr>
          <w:rFonts w:ascii="標楷體" w:eastAsia="標楷體" w:hAnsi="標楷體" w:hint="eastAsia"/>
          <w:b/>
          <w:bCs/>
        </w:rPr>
        <w:t>_</w:t>
      </w:r>
      <w:r w:rsidRPr="008879BD">
        <w:rPr>
          <w:rFonts w:ascii="Times New Roman" w:eastAsia="標楷體" w:hAnsi="Times New Roman" w:hint="eastAsia"/>
          <w:b/>
          <w:bCs/>
        </w:rPr>
        <w:t>max</w:t>
      </w:r>
      <w:proofErr w:type="spellEnd"/>
      <w:r w:rsidRPr="005C608A">
        <w:rPr>
          <w:rFonts w:ascii="標楷體" w:eastAsia="標楷體" w:hAnsi="標楷體" w:hint="eastAsia"/>
        </w:rPr>
        <w:t xml:space="preserve"> 兩個參數</w:t>
      </w:r>
    </w:p>
    <w:p w14:paraId="1792F4DC" w14:textId="38CB9392" w:rsidR="00BD0C73" w:rsidRDefault="00336132" w:rsidP="00BD0C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以下是挑選</w:t>
      </w:r>
      <w:r w:rsidRPr="008879BD">
        <w:rPr>
          <w:rFonts w:ascii="Times New Roman" w:eastAsia="標楷體" w:hAnsi="Times New Roman" w:hint="eastAsia"/>
        </w:rPr>
        <w:t>Learning</w:t>
      </w:r>
      <w:r>
        <w:rPr>
          <w:rFonts w:ascii="標楷體" w:eastAsia="標楷體" w:hAnsi="標楷體" w:hint="eastAsia"/>
        </w:rPr>
        <w:t xml:space="preserve"> </w:t>
      </w:r>
      <w:r w:rsidRPr="008879BD">
        <w:rPr>
          <w:rFonts w:ascii="Times New Roman" w:eastAsia="標楷體" w:hAnsi="Times New Roman" w:hint="eastAsia"/>
        </w:rPr>
        <w:t>Rate</w:t>
      </w:r>
      <w:r>
        <w:rPr>
          <w:rFonts w:ascii="標楷體" w:eastAsia="標楷體" w:hAnsi="標楷體" w:hint="eastAsia"/>
        </w:rPr>
        <w:t>為</w:t>
      </w:r>
      <w:r w:rsidRPr="008879BD">
        <w:rPr>
          <w:rFonts w:ascii="Times New Roman" w:eastAsia="標楷體" w:hAnsi="Times New Roman" w:hint="eastAsia"/>
        </w:rPr>
        <w:t>0</w:t>
      </w:r>
      <w:r>
        <w:rPr>
          <w:rFonts w:ascii="標楷體" w:eastAsia="標楷體" w:hAnsi="標楷體" w:hint="eastAsia"/>
        </w:rPr>
        <w:t>.</w:t>
      </w:r>
      <w:r w:rsidRPr="008879BD">
        <w:rPr>
          <w:rFonts w:ascii="Times New Roman" w:eastAsia="標楷體" w:hAnsi="Times New Roman" w:hint="eastAsia"/>
        </w:rPr>
        <w:t>0001</w:t>
      </w:r>
      <w:r>
        <w:rPr>
          <w:rFonts w:ascii="標楷體" w:eastAsia="標楷體" w:hAnsi="標楷體" w:hint="eastAsia"/>
        </w:rPr>
        <w:t>、</w:t>
      </w:r>
      <w:r w:rsidRPr="008879BD">
        <w:rPr>
          <w:rFonts w:ascii="Times New Roman" w:eastAsia="標楷體" w:hAnsi="Times New Roman" w:hint="eastAsia"/>
        </w:rPr>
        <w:t>0</w:t>
      </w:r>
      <w:r>
        <w:rPr>
          <w:rFonts w:ascii="標楷體" w:eastAsia="標楷體" w:hAnsi="標楷體" w:hint="eastAsia"/>
        </w:rPr>
        <w:t>.</w:t>
      </w:r>
      <w:r w:rsidRPr="008879BD">
        <w:rPr>
          <w:rFonts w:ascii="Times New Roman" w:eastAsia="標楷體" w:hAnsi="Times New Roman" w:hint="eastAsia"/>
        </w:rPr>
        <w:t>001</w:t>
      </w:r>
      <w:r>
        <w:rPr>
          <w:rFonts w:ascii="標楷體" w:eastAsia="標楷體" w:hAnsi="標楷體" w:hint="eastAsia"/>
        </w:rPr>
        <w:t>、</w:t>
      </w:r>
      <w:r w:rsidRPr="008879BD">
        <w:rPr>
          <w:rFonts w:ascii="Times New Roman" w:eastAsia="標楷體" w:hAnsi="Times New Roman" w:hint="eastAsia"/>
        </w:rPr>
        <w:t>0</w:t>
      </w:r>
      <w:r>
        <w:rPr>
          <w:rFonts w:ascii="標楷體" w:eastAsia="標楷體" w:hAnsi="標楷體" w:hint="eastAsia"/>
        </w:rPr>
        <w:t>.</w:t>
      </w:r>
      <w:r w:rsidRPr="008879BD">
        <w:rPr>
          <w:rFonts w:ascii="Times New Roman" w:eastAsia="標楷體" w:hAnsi="Times New Roman" w:hint="eastAsia"/>
        </w:rPr>
        <w:t>01</w:t>
      </w:r>
      <w:r>
        <w:rPr>
          <w:rFonts w:ascii="標楷體" w:eastAsia="標楷體" w:hAnsi="標楷體" w:hint="eastAsia"/>
        </w:rPr>
        <w:t>和</w:t>
      </w:r>
      <w:proofErr w:type="spellStart"/>
      <w:r w:rsidRPr="008879BD">
        <w:rPr>
          <w:rFonts w:ascii="Times New Roman" w:eastAsia="標楷體" w:hAnsi="Times New Roman" w:hint="eastAsia"/>
        </w:rPr>
        <w:t>T</w:t>
      </w:r>
      <w:r>
        <w:rPr>
          <w:rFonts w:ascii="標楷體" w:eastAsia="標楷體" w:hAnsi="標楷體" w:hint="eastAsia"/>
        </w:rPr>
        <w:t>_</w:t>
      </w:r>
      <w:r w:rsidRPr="008879BD">
        <w:rPr>
          <w:rFonts w:ascii="Times New Roman" w:eastAsia="標楷體" w:hAnsi="Times New Roman" w:hint="eastAsia"/>
        </w:rPr>
        <w:t>max</w:t>
      </w:r>
      <w:proofErr w:type="spellEnd"/>
      <w:r>
        <w:rPr>
          <w:rFonts w:ascii="標楷體" w:eastAsia="標楷體" w:hAnsi="標楷體" w:hint="eastAsia"/>
        </w:rPr>
        <w:t>為</w:t>
      </w:r>
      <w:r w:rsidRPr="008879BD">
        <w:rPr>
          <w:rFonts w:ascii="Times New Roman" w:eastAsia="標楷體" w:hAnsi="Times New Roman" w:hint="eastAsia"/>
        </w:rPr>
        <w:t>50</w:t>
      </w:r>
      <w:r>
        <w:rPr>
          <w:rFonts w:ascii="標楷體" w:eastAsia="標楷體" w:hAnsi="標楷體" w:hint="eastAsia"/>
        </w:rPr>
        <w:t>、</w:t>
      </w:r>
      <w:r w:rsidRPr="008879BD">
        <w:rPr>
          <w:rFonts w:ascii="Times New Roman" w:eastAsia="標楷體" w:hAnsi="Times New Roman" w:hint="eastAsia"/>
        </w:rPr>
        <w:t>100</w:t>
      </w:r>
      <w:r>
        <w:rPr>
          <w:rFonts w:ascii="標楷體" w:eastAsia="標楷體" w:hAnsi="標楷體" w:hint="eastAsia"/>
        </w:rPr>
        <w:t>、</w:t>
      </w:r>
      <w:r w:rsidRPr="008879BD">
        <w:rPr>
          <w:rFonts w:ascii="Times New Roman" w:eastAsia="標楷體" w:hAnsi="Times New Roman" w:hint="eastAsia"/>
        </w:rPr>
        <w:t>150</w:t>
      </w:r>
      <w:r>
        <w:rPr>
          <w:rFonts w:ascii="標楷體" w:eastAsia="標楷體" w:hAnsi="標楷體" w:hint="eastAsia"/>
        </w:rPr>
        <w:t>的</w:t>
      </w:r>
      <w:r w:rsidRPr="008879BD">
        <w:rPr>
          <w:rFonts w:ascii="Times New Roman" w:eastAsia="標楷體" w:hAnsi="Times New Roman" w:hint="eastAsia"/>
        </w:rPr>
        <w:t>Accuracy</w:t>
      </w:r>
      <w:r>
        <w:rPr>
          <w:rFonts w:ascii="標楷體" w:eastAsia="標楷體" w:hAnsi="標楷體" w:hint="eastAsia"/>
        </w:rPr>
        <w:t>(%)結果：</w:t>
      </w:r>
    </w:p>
    <w:tbl>
      <w:tblPr>
        <w:tblW w:w="98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0"/>
        <w:gridCol w:w="885"/>
        <w:gridCol w:w="848"/>
        <w:gridCol w:w="848"/>
        <w:gridCol w:w="885"/>
        <w:gridCol w:w="848"/>
        <w:gridCol w:w="848"/>
        <w:gridCol w:w="885"/>
        <w:gridCol w:w="848"/>
        <w:gridCol w:w="848"/>
      </w:tblGrid>
      <w:tr w:rsidR="00336132" w:rsidRPr="00336132" w14:paraId="3167C0C0" w14:textId="77777777" w:rsidTr="00336132">
        <w:trPr>
          <w:trHeight w:val="300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D4D9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Learning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Rate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/ </w:t>
            </w:r>
            <w:proofErr w:type="spellStart"/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_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  <w:proofErr w:type="spellEnd"/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8B48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0001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2C23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001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1289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</w:tr>
      <w:tr w:rsidR="00336132" w:rsidRPr="00336132" w14:paraId="722D23E3" w14:textId="77777777" w:rsidTr="00336132">
        <w:trPr>
          <w:trHeight w:val="300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A5B51" w14:textId="77777777" w:rsidR="00336132" w:rsidRPr="00336132" w:rsidRDefault="00336132" w:rsidP="00336132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2866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train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BDED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0403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test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DBE7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train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0DA6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863F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test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2323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train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C01E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26E6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test</w:t>
            </w:r>
          </w:p>
        </w:tc>
      </w:tr>
      <w:tr w:rsidR="00336132" w:rsidRPr="00336132" w14:paraId="1DDFBAC9" w14:textId="77777777" w:rsidTr="0033613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AF9A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5C5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4C7B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E115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804D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E11E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0747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FE4B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525F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80</w:t>
            </w:r>
            <w:r w:rsidRPr="0033613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D929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336132" w:rsidRPr="00336132" w14:paraId="44D19ADF" w14:textId="77777777" w:rsidTr="0033613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7009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D9E5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EAC0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A94E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0235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822C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80</w:t>
            </w:r>
            <w:r w:rsidRPr="0033613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A06F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A2FB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5D29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80</w:t>
            </w:r>
            <w:r w:rsidRPr="0033613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CFE7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77</w:t>
            </w:r>
            <w:r w:rsidRPr="0033613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336132" w:rsidRPr="00336132" w14:paraId="7476DA04" w14:textId="77777777" w:rsidTr="0033613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4191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861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668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6ADB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1A70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88</w:t>
            </w:r>
            <w:r w:rsidRPr="0033613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3473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D99E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8B4B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  <w:r w:rsidRPr="0033613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90B1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A4FA" w14:textId="77777777" w:rsidR="00336132" w:rsidRPr="00336132" w:rsidRDefault="00336132" w:rsidP="00336132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36132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</w:tr>
    </w:tbl>
    <w:p w14:paraId="2D78156A" w14:textId="77777777" w:rsidR="00336132" w:rsidRPr="005C608A" w:rsidRDefault="00336132" w:rsidP="00BD0C73">
      <w:pPr>
        <w:rPr>
          <w:rFonts w:ascii="標楷體" w:eastAsia="標楷體" w:hAnsi="標楷體" w:hint="eastAsia"/>
        </w:rPr>
      </w:pPr>
    </w:p>
    <w:p w14:paraId="07251C92" w14:textId="3D287353" w:rsidR="00B74BDB" w:rsidRDefault="00B74BDB" w:rsidP="00BD0C73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從以下的圖來看，在</w:t>
      </w:r>
      <w:r w:rsidRPr="008879BD">
        <w:rPr>
          <w:rFonts w:ascii="Times New Roman" w:eastAsia="標楷體" w:hAnsi="Times New Roman" w:hint="eastAsia"/>
        </w:rPr>
        <w:t>Learning</w:t>
      </w:r>
      <w:r>
        <w:rPr>
          <w:rFonts w:ascii="標楷體" w:eastAsia="標楷體" w:hAnsi="標楷體" w:hint="eastAsia"/>
        </w:rPr>
        <w:t xml:space="preserve"> </w:t>
      </w:r>
      <w:r w:rsidRPr="008879BD">
        <w:rPr>
          <w:rFonts w:ascii="Times New Roman" w:eastAsia="標楷體" w:hAnsi="Times New Roman" w:hint="eastAsia"/>
        </w:rPr>
        <w:t>Rate</w:t>
      </w:r>
      <w:r>
        <w:rPr>
          <w:rFonts w:ascii="標楷體" w:eastAsia="標楷體" w:hAnsi="標楷體" w:hint="eastAsia"/>
        </w:rPr>
        <w:t>為</w:t>
      </w:r>
      <w:r w:rsidRPr="008879BD">
        <w:rPr>
          <w:rFonts w:ascii="Times New Roman" w:eastAsia="標楷體" w:hAnsi="Times New Roman" w:hint="eastAsia"/>
        </w:rPr>
        <w:t>0</w:t>
      </w:r>
      <w:r>
        <w:rPr>
          <w:rFonts w:ascii="標楷體" w:eastAsia="標楷體" w:hAnsi="標楷體" w:hint="eastAsia"/>
        </w:rPr>
        <w:t>.</w:t>
      </w:r>
      <w:r w:rsidRPr="008879BD">
        <w:rPr>
          <w:rFonts w:ascii="Times New Roman" w:eastAsia="標楷體" w:hAnsi="Times New Roman" w:hint="eastAsia"/>
        </w:rPr>
        <w:t>01</w:t>
      </w:r>
      <w:r>
        <w:rPr>
          <w:rFonts w:ascii="標楷體" w:eastAsia="標楷體" w:hAnsi="標楷體" w:hint="eastAsia"/>
        </w:rPr>
        <w:t>時(綠色的線)，普遍有較高的準確度，</w:t>
      </w:r>
      <w:r w:rsidR="008879BD">
        <w:rPr>
          <w:rFonts w:ascii="標楷體" w:eastAsia="標楷體" w:hAnsi="標楷體" w:hint="eastAsia"/>
        </w:rPr>
        <w:t>而在</w:t>
      </w:r>
      <w:r w:rsidR="008879BD" w:rsidRPr="008879BD">
        <w:rPr>
          <w:rFonts w:ascii="Times New Roman" w:eastAsia="標楷體" w:hAnsi="Times New Roman" w:hint="eastAsia"/>
        </w:rPr>
        <w:t>Train</w:t>
      </w:r>
      <w:r w:rsidR="008879BD">
        <w:rPr>
          <w:rFonts w:ascii="標楷體" w:eastAsia="標楷體" w:hAnsi="標楷體" w:hint="eastAsia"/>
        </w:rPr>
        <w:t xml:space="preserve"> </w:t>
      </w:r>
      <w:r w:rsidR="008879BD" w:rsidRPr="008879BD">
        <w:rPr>
          <w:rFonts w:ascii="Times New Roman" w:eastAsia="標楷體" w:hAnsi="Times New Roman" w:hint="eastAsia"/>
        </w:rPr>
        <w:t>set</w:t>
      </w:r>
      <w:r w:rsidR="008879BD">
        <w:rPr>
          <w:rFonts w:ascii="標楷體" w:eastAsia="標楷體" w:hAnsi="標楷體" w:hint="eastAsia"/>
        </w:rPr>
        <w:t>的時候，提高</w:t>
      </w:r>
      <w:proofErr w:type="spellStart"/>
      <w:r w:rsidR="008879BD" w:rsidRPr="008879BD">
        <w:rPr>
          <w:rFonts w:ascii="Times New Roman" w:eastAsia="標楷體" w:hAnsi="Times New Roman" w:hint="eastAsia"/>
        </w:rPr>
        <w:t>T</w:t>
      </w:r>
      <w:r w:rsidR="008879BD">
        <w:rPr>
          <w:rFonts w:ascii="標楷體" w:eastAsia="標楷體" w:hAnsi="標楷體" w:hint="eastAsia"/>
        </w:rPr>
        <w:t>_</w:t>
      </w:r>
      <w:r w:rsidR="008879BD" w:rsidRPr="008879BD">
        <w:rPr>
          <w:rFonts w:ascii="Times New Roman" w:eastAsia="標楷體" w:hAnsi="Times New Roman" w:hint="eastAsia"/>
        </w:rPr>
        <w:t>max</w:t>
      </w:r>
      <w:proofErr w:type="spellEnd"/>
      <w:r w:rsidR="008879BD">
        <w:rPr>
          <w:rFonts w:ascii="標楷體" w:eastAsia="標楷體" w:hAnsi="標楷體" w:hint="eastAsia"/>
        </w:rPr>
        <w:t>的值有助於提升</w:t>
      </w:r>
      <w:r w:rsidR="008879BD" w:rsidRPr="008879BD">
        <w:rPr>
          <w:rFonts w:ascii="Times New Roman" w:eastAsia="標楷體" w:hAnsi="Times New Roman" w:hint="eastAsia"/>
        </w:rPr>
        <w:t>Accuracy</w:t>
      </w:r>
      <w:r w:rsidR="008879BD">
        <w:rPr>
          <w:rFonts w:ascii="標楷體" w:eastAsia="標楷體" w:hAnsi="標楷體" w:hint="eastAsia"/>
        </w:rPr>
        <w:t>，但是在</w:t>
      </w:r>
      <w:r w:rsidR="008879BD" w:rsidRPr="008879BD">
        <w:rPr>
          <w:rFonts w:ascii="Times New Roman" w:eastAsia="標楷體" w:hAnsi="Times New Roman" w:hint="eastAsia"/>
        </w:rPr>
        <w:t>Val</w:t>
      </w:r>
      <w:r w:rsidR="008879BD">
        <w:rPr>
          <w:rFonts w:ascii="標楷體" w:eastAsia="標楷體" w:hAnsi="標楷體" w:hint="eastAsia"/>
        </w:rPr>
        <w:t xml:space="preserve"> </w:t>
      </w:r>
      <w:r w:rsidR="008879BD" w:rsidRPr="008879BD">
        <w:rPr>
          <w:rFonts w:ascii="Times New Roman" w:eastAsia="標楷體" w:hAnsi="Times New Roman" w:hint="eastAsia"/>
        </w:rPr>
        <w:t>set</w:t>
      </w:r>
      <w:r w:rsidR="008879BD">
        <w:rPr>
          <w:rFonts w:ascii="標楷體" w:eastAsia="標楷體" w:hAnsi="標楷體" w:hint="eastAsia"/>
        </w:rPr>
        <w:t>和</w:t>
      </w:r>
      <w:r w:rsidR="008879BD" w:rsidRPr="008879BD">
        <w:rPr>
          <w:rFonts w:ascii="Times New Roman" w:eastAsia="標楷體" w:hAnsi="Times New Roman" w:hint="eastAsia"/>
        </w:rPr>
        <w:t>Test</w:t>
      </w:r>
      <w:r w:rsidR="008879BD">
        <w:rPr>
          <w:rFonts w:ascii="標楷體" w:eastAsia="標楷體" w:hAnsi="標楷體" w:hint="eastAsia"/>
        </w:rPr>
        <w:t xml:space="preserve"> </w:t>
      </w:r>
      <w:r w:rsidR="008879BD" w:rsidRPr="008879BD">
        <w:rPr>
          <w:rFonts w:ascii="Times New Roman" w:eastAsia="標楷體" w:hAnsi="Times New Roman" w:hint="eastAsia"/>
        </w:rPr>
        <w:t>set</w:t>
      </w:r>
      <w:r w:rsidR="008879BD">
        <w:rPr>
          <w:rFonts w:ascii="標楷體" w:eastAsia="標楷體" w:hAnsi="標楷體" w:hint="eastAsia"/>
        </w:rPr>
        <w:t>則不明顯，甚至有可能會降低</w:t>
      </w:r>
      <w:r w:rsidR="008879BD" w:rsidRPr="008879BD">
        <w:rPr>
          <w:rFonts w:ascii="Times New Roman" w:eastAsia="標楷體" w:hAnsi="Times New Roman" w:hint="eastAsia"/>
        </w:rPr>
        <w:t>Accuracy</w:t>
      </w:r>
      <w:r w:rsidR="008879BD">
        <w:rPr>
          <w:rFonts w:ascii="標楷體" w:eastAsia="標楷體" w:hAnsi="標楷體" w:hint="eastAsia"/>
        </w:rPr>
        <w:t>。</w:t>
      </w:r>
    </w:p>
    <w:p w14:paraId="5A7BED07" w14:textId="01286E89" w:rsidR="00BD0C73" w:rsidRDefault="00B74BDB" w:rsidP="00B74BDB">
      <w:pPr>
        <w:pStyle w:val="a9"/>
        <w:ind w:left="360"/>
        <w:rPr>
          <w:rFonts w:ascii="標楷體" w:eastAsia="標楷體" w:hAnsi="標楷體"/>
        </w:rPr>
      </w:pPr>
      <w:r w:rsidRPr="00B74BDB">
        <w:rPr>
          <w:rFonts w:ascii="標楷體" w:eastAsia="標楷體" w:hAnsi="標楷體"/>
        </w:rPr>
        <w:drawing>
          <wp:inline distT="0" distB="0" distL="0" distR="0" wp14:anchorId="1C5C2DDB" wp14:editId="0D2F8B93">
            <wp:extent cx="5278120" cy="1382395"/>
            <wp:effectExtent l="0" t="0" r="0" b="8255"/>
            <wp:docPr id="771674955" name="圖片 1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4955" name="圖片 1" descr="一張含有 行, 圖表, 繪圖, 斜率、斜坡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BCE" w14:textId="77777777" w:rsidR="008879BD" w:rsidRPr="005C608A" w:rsidRDefault="008879BD" w:rsidP="00B74BDB">
      <w:pPr>
        <w:pStyle w:val="a9"/>
        <w:ind w:left="360"/>
        <w:rPr>
          <w:rFonts w:ascii="標楷體" w:eastAsia="標楷體" w:hAnsi="標楷體" w:hint="eastAsia"/>
        </w:rPr>
      </w:pPr>
    </w:p>
    <w:p w14:paraId="3BD1DA3E" w14:textId="07BB02EE" w:rsidR="00BD0C73" w:rsidRPr="008879BD" w:rsidRDefault="008879BD" w:rsidP="00BD0C73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在以上的結果中，都可以看到</w:t>
      </w:r>
      <w:r w:rsidRPr="008879BD">
        <w:rPr>
          <w:rFonts w:ascii="Times New Roman" w:eastAsia="標楷體" w:hAnsi="Times New Roman" w:hint="eastAsia"/>
        </w:rPr>
        <w:t>Test</w:t>
      </w:r>
      <w:r>
        <w:rPr>
          <w:rFonts w:ascii="Times New Roman" w:eastAsia="標楷體" w:hAnsi="Times New Roman" w:hint="eastAsia"/>
        </w:rPr>
        <w:t>的準確度明顯低於</w:t>
      </w:r>
      <w:r w:rsidRPr="008879BD">
        <w:rPr>
          <w:rFonts w:ascii="Times New Roman" w:eastAsia="標楷體" w:hAnsi="Times New Roman" w:hint="eastAsia"/>
        </w:rPr>
        <w:t>Train</w:t>
      </w:r>
      <w:r>
        <w:rPr>
          <w:rFonts w:ascii="Times New Roman" w:eastAsia="標楷體" w:hAnsi="Times New Roman" w:hint="eastAsia"/>
        </w:rPr>
        <w:t>的準確度，表示模型有</w:t>
      </w:r>
      <w:r w:rsidRPr="008879BD"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 xml:space="preserve"> (</w:t>
      </w:r>
      <w:r w:rsidRPr="008879BD">
        <w:rPr>
          <w:rFonts w:ascii="Times New Roman" w:eastAsia="標楷體" w:hAnsi="Times New Roman" w:hint="eastAsia"/>
        </w:rPr>
        <w:t>High</w:t>
      </w:r>
      <w:r>
        <w:rPr>
          <w:rFonts w:ascii="Times New Roman" w:eastAsia="標楷體" w:hAnsi="Times New Roman" w:hint="eastAsia"/>
        </w:rPr>
        <w:t xml:space="preserve"> </w:t>
      </w:r>
      <w:r w:rsidRPr="008879BD">
        <w:rPr>
          <w:rFonts w:ascii="Times New Roman" w:eastAsia="標楷體" w:hAnsi="Times New Roman" w:hint="eastAsia"/>
        </w:rPr>
        <w:t>variance</w:t>
      </w:r>
      <w:r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的發生，對於沒看過的資料泛化能力較差，也有可能是因為</w:t>
      </w:r>
      <w:r w:rsidRPr="008879BD">
        <w:rPr>
          <w:rFonts w:ascii="Times New Roman" w:eastAsia="標楷體" w:hAnsi="Times New Roman" w:hint="eastAsia"/>
        </w:rPr>
        <w:t>Test</w:t>
      </w:r>
      <w:r>
        <w:rPr>
          <w:rFonts w:ascii="Times New Roman" w:eastAsia="標楷體" w:hAnsi="Times New Roman" w:hint="eastAsia"/>
        </w:rPr>
        <w:t>的資料集與</w:t>
      </w:r>
      <w:r w:rsidRPr="008879BD">
        <w:rPr>
          <w:rFonts w:ascii="Times New Roman" w:eastAsia="標楷體" w:hAnsi="Times New Roman" w:hint="eastAsia"/>
        </w:rPr>
        <w:t>Train</w:t>
      </w:r>
      <w:r>
        <w:rPr>
          <w:rFonts w:ascii="Times New Roman" w:eastAsia="標楷體" w:hAnsi="Times New Roman" w:hint="eastAsia"/>
        </w:rPr>
        <w:t>的資料集存在不同的</w:t>
      </w:r>
      <w:r w:rsidRPr="008879BD">
        <w:rPr>
          <w:rFonts w:ascii="Times New Roman" w:eastAsia="標楷體" w:hAnsi="Times New Roman" w:hint="eastAsia"/>
        </w:rPr>
        <w:t>distribution</w:t>
      </w:r>
      <w:r>
        <w:rPr>
          <w:rFonts w:ascii="Times New Roman" w:eastAsia="標楷體" w:hAnsi="Times New Roman" w:hint="eastAsia"/>
        </w:rPr>
        <w:t>或是資料的來源不完全相同。</w:t>
      </w:r>
    </w:p>
    <w:p w14:paraId="073F7902" w14:textId="77777777" w:rsidR="008879BD" w:rsidRPr="005C608A" w:rsidRDefault="008879BD" w:rsidP="008879BD">
      <w:pPr>
        <w:pStyle w:val="a9"/>
        <w:ind w:left="360"/>
        <w:rPr>
          <w:rFonts w:ascii="標楷體" w:eastAsia="標楷體" w:hAnsi="標楷體" w:hint="eastAsia"/>
        </w:rPr>
      </w:pPr>
    </w:p>
    <w:p w14:paraId="63C8D3FA" w14:textId="578B7FCD" w:rsidR="00BD0C73" w:rsidRPr="008879BD" w:rsidRDefault="00BD0C73" w:rsidP="008879BD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r w:rsidRPr="008879BD">
        <w:rPr>
          <w:rFonts w:ascii="Times New Roman" w:eastAsia="標楷體" w:hAnsi="Times New Roman"/>
        </w:rPr>
        <w:t>Variance</w:t>
      </w:r>
      <w:r w:rsidRPr="005C608A">
        <w:rPr>
          <w:rFonts w:ascii="標楷體" w:eastAsia="標楷體" w:hAnsi="標楷體"/>
        </w:rPr>
        <w:t xml:space="preserve"> </w:t>
      </w:r>
      <w:r w:rsidRPr="008879BD">
        <w:rPr>
          <w:rFonts w:ascii="Times New Roman" w:eastAsia="標楷體" w:hAnsi="Times New Roman"/>
        </w:rPr>
        <w:t>Threshold</w:t>
      </w:r>
      <w:r w:rsidRPr="005C608A">
        <w:rPr>
          <w:rFonts w:ascii="標楷體" w:eastAsia="標楷體" w:hAnsi="標楷體"/>
        </w:rPr>
        <w:t>:</w:t>
      </w:r>
      <w:r w:rsidRPr="008879BD">
        <w:rPr>
          <w:rFonts w:ascii="標楷體" w:eastAsia="標楷體" w:hAnsi="標楷體"/>
        </w:rPr>
        <w:t xml:space="preserve">刪除某些 </w:t>
      </w:r>
      <w:r w:rsidRPr="008879BD">
        <w:rPr>
          <w:rFonts w:ascii="Times New Roman" w:eastAsia="標楷體" w:hAnsi="Times New Roman"/>
        </w:rPr>
        <w:t>Variance</w:t>
      </w:r>
      <w:r w:rsidRPr="008879BD">
        <w:rPr>
          <w:rFonts w:ascii="標楷體" w:eastAsia="標楷體" w:hAnsi="標楷體"/>
        </w:rPr>
        <w:t xml:space="preserve"> 小於特定</w:t>
      </w:r>
      <w:proofErr w:type="gramStart"/>
      <w:r w:rsidRPr="008879BD">
        <w:rPr>
          <w:rFonts w:ascii="標楷體" w:eastAsia="標楷體" w:hAnsi="標楷體"/>
        </w:rPr>
        <w:t>閾</w:t>
      </w:r>
      <w:proofErr w:type="gramEnd"/>
      <w:r w:rsidRPr="008879BD">
        <w:rPr>
          <w:rFonts w:ascii="標楷體" w:eastAsia="標楷體" w:hAnsi="標楷體"/>
        </w:rPr>
        <w:t>值的特徵，像是如果某特徵的值都是</w:t>
      </w:r>
      <w:proofErr w:type="gramStart"/>
      <w:r w:rsidRPr="008879BD">
        <w:rPr>
          <w:rFonts w:ascii="標楷體" w:eastAsia="標楷體" w:hAnsi="標楷體"/>
        </w:rPr>
        <w:t>ㄧ</w:t>
      </w:r>
      <w:proofErr w:type="gramEnd"/>
      <w:r w:rsidRPr="008879BD">
        <w:rPr>
          <w:rFonts w:ascii="標楷體" w:eastAsia="標楷體" w:hAnsi="標楷體"/>
        </w:rPr>
        <w:t>樣的，那麼這個特徵對模型的貢獻就較低，可以刪除。</w:t>
      </w:r>
    </w:p>
    <w:p w14:paraId="2A78F94F" w14:textId="2DCD5E2E" w:rsidR="00BD0C73" w:rsidRPr="00BD0C73" w:rsidRDefault="008879BD" w:rsidP="008879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優點：</w:t>
      </w:r>
      <w:r w:rsidR="00BD0C73" w:rsidRPr="00BD0C73">
        <w:rPr>
          <w:rFonts w:ascii="標楷體" w:eastAsia="標楷體" w:hAnsi="標楷體"/>
        </w:rPr>
        <w:t xml:space="preserve">減少特徵數量來降低資料的維度，可以降低計算成本，也可以避免 </w:t>
      </w:r>
      <w:r w:rsidR="00BD0C73" w:rsidRPr="00BD0C73">
        <w:rPr>
          <w:rFonts w:ascii="Times New Roman" w:eastAsia="標楷體" w:hAnsi="Times New Roman"/>
        </w:rPr>
        <w:t>Overfitting</w:t>
      </w:r>
      <w:r w:rsidR="00BD0C73" w:rsidRPr="00BD0C73">
        <w:rPr>
          <w:rFonts w:ascii="標楷體" w:eastAsia="標楷體" w:hAnsi="標楷體"/>
        </w:rPr>
        <w:t>。另外，選擇與決策變數相關的特徵組合可以增加模型可解釋性，可以了解哪些特徵是比較重要的。</w:t>
      </w:r>
    </w:p>
    <w:p w14:paraId="7E011D38" w14:textId="63E939C5" w:rsidR="00BD0C73" w:rsidRDefault="00BD0C73" w:rsidP="00BD0C73">
      <w:pPr>
        <w:rPr>
          <w:rFonts w:ascii="Times New Roman" w:eastAsia="標楷體" w:hAnsi="Times New Roman"/>
        </w:rPr>
      </w:pPr>
      <w:r w:rsidRPr="008879BD">
        <w:rPr>
          <w:rFonts w:ascii="Times New Roman" w:eastAsia="標楷體" w:hAnsi="Times New Roman" w:hint="eastAsia"/>
        </w:rPr>
        <w:t>Reference</w:t>
      </w:r>
      <w:r w:rsidRPr="005C608A">
        <w:rPr>
          <w:rFonts w:ascii="標楷體" w:eastAsia="標楷體" w:hAnsi="標楷體" w:hint="eastAsia"/>
        </w:rPr>
        <w:t xml:space="preserve">: </w:t>
      </w:r>
      <w:hyperlink r:id="rId6" w:history="1">
        <w:r w:rsidR="008879BD" w:rsidRPr="00352361">
          <w:rPr>
            <w:rStyle w:val="ae"/>
            <w:rFonts w:ascii="Times New Roman" w:eastAsia="標楷體" w:hAnsi="Times New Roman"/>
          </w:rPr>
          <w:t>https</w:t>
        </w:r>
        <w:r w:rsidR="008879BD" w:rsidRPr="00352361">
          <w:rPr>
            <w:rStyle w:val="ae"/>
            <w:rFonts w:ascii="標楷體" w:eastAsia="標楷體" w:hAnsi="標楷體"/>
          </w:rPr>
          <w:t>://</w:t>
        </w:r>
        <w:r w:rsidR="008879BD" w:rsidRPr="00352361">
          <w:rPr>
            <w:rStyle w:val="ae"/>
            <w:rFonts w:ascii="Times New Roman" w:eastAsia="標楷體" w:hAnsi="Times New Roman"/>
          </w:rPr>
          <w:t>medium</w:t>
        </w:r>
        <w:r w:rsidR="008879BD" w:rsidRPr="00352361">
          <w:rPr>
            <w:rStyle w:val="ae"/>
            <w:rFonts w:ascii="標楷體" w:eastAsia="標楷體" w:hAnsi="標楷體"/>
          </w:rPr>
          <w:t>.</w:t>
        </w:r>
        <w:r w:rsidR="008879BD" w:rsidRPr="00352361">
          <w:rPr>
            <w:rStyle w:val="ae"/>
            <w:rFonts w:ascii="Times New Roman" w:eastAsia="標楷體" w:hAnsi="Times New Roman"/>
          </w:rPr>
          <w:t>com</w:t>
        </w:r>
        <w:r w:rsidR="008879BD" w:rsidRPr="00352361">
          <w:rPr>
            <w:rStyle w:val="ae"/>
            <w:rFonts w:ascii="標楷體" w:eastAsia="標楷體" w:hAnsi="標楷體"/>
          </w:rPr>
          <w:t>/</w:t>
        </w:r>
        <w:r w:rsidR="008879BD" w:rsidRPr="00352361">
          <w:rPr>
            <w:rStyle w:val="ae"/>
            <w:rFonts w:ascii="Times New Roman" w:eastAsia="標楷體" w:hAnsi="Times New Roman"/>
          </w:rPr>
          <w:t>aimonks</w:t>
        </w:r>
        <w:r w:rsidR="008879BD" w:rsidRPr="00352361">
          <w:rPr>
            <w:rStyle w:val="ae"/>
            <w:rFonts w:ascii="標楷體" w:eastAsia="標楷體" w:hAnsi="標楷體"/>
          </w:rPr>
          <w:t>/</w:t>
        </w:r>
        <w:r w:rsidR="008879BD" w:rsidRPr="00352361">
          <w:rPr>
            <w:rStyle w:val="ae"/>
            <w:rFonts w:ascii="Times New Roman" w:eastAsia="標楷體" w:hAnsi="Times New Roman"/>
          </w:rPr>
          <w:t>a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comprehensive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guide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to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feature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selection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using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variance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threshold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in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scikit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learn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0b10146aa71f</w:t>
        </w:r>
      </w:hyperlink>
    </w:p>
    <w:p w14:paraId="2E6EFACB" w14:textId="77777777" w:rsidR="008879BD" w:rsidRPr="00BD0C73" w:rsidRDefault="008879BD" w:rsidP="00BD0C73">
      <w:pPr>
        <w:rPr>
          <w:rFonts w:ascii="標楷體" w:eastAsia="標楷體" w:hAnsi="標楷體" w:hint="eastAsia"/>
        </w:rPr>
      </w:pPr>
    </w:p>
    <w:p w14:paraId="0BCADF2A" w14:textId="4105E86F" w:rsidR="00BD0C73" w:rsidRPr="005C608A" w:rsidRDefault="00BD0C73" w:rsidP="00BD0C73">
      <w:pPr>
        <w:pStyle w:val="a9"/>
        <w:numPr>
          <w:ilvl w:val="0"/>
          <w:numId w:val="8"/>
        </w:numPr>
        <w:rPr>
          <w:rFonts w:ascii="標楷體" w:eastAsia="標楷體" w:hAnsi="標楷體"/>
        </w:rPr>
      </w:pPr>
      <w:proofErr w:type="spellStart"/>
      <w:r w:rsidRPr="008879BD">
        <w:rPr>
          <w:rFonts w:ascii="Times New Roman" w:eastAsia="標楷體" w:hAnsi="Times New Roman"/>
        </w:rPr>
        <w:t>TabNet</w:t>
      </w:r>
      <w:proofErr w:type="spellEnd"/>
      <w:r w:rsidRPr="005C608A">
        <w:rPr>
          <w:rFonts w:ascii="標楷體" w:eastAsia="標楷體" w:hAnsi="標楷體"/>
        </w:rPr>
        <w:t>: 結合神經網路和決策樹的優點來解決</w:t>
      </w:r>
      <w:r w:rsidRPr="008879BD">
        <w:rPr>
          <w:rFonts w:ascii="Times New Roman" w:eastAsia="標楷體" w:hAnsi="Times New Roman"/>
        </w:rPr>
        <w:t>ANN</w:t>
      </w:r>
      <w:r w:rsidRPr="005C608A">
        <w:rPr>
          <w:rFonts w:ascii="標楷體" w:eastAsia="標楷體" w:hAnsi="標楷體"/>
        </w:rPr>
        <w:t>處理表格數據時的問題</w:t>
      </w:r>
      <w:r w:rsidRPr="005C608A">
        <w:rPr>
          <w:rFonts w:ascii="標楷體" w:eastAsia="標楷體" w:hAnsi="標楷體" w:hint="eastAsia"/>
        </w:rPr>
        <w:t>。</w:t>
      </w:r>
    </w:p>
    <w:p w14:paraId="00DFFE71" w14:textId="77777777" w:rsidR="00BD0C73" w:rsidRPr="00BD0C73" w:rsidRDefault="00BD0C73" w:rsidP="00BD0C73">
      <w:pPr>
        <w:rPr>
          <w:rFonts w:ascii="標楷體" w:eastAsia="標楷體" w:hAnsi="標楷體"/>
        </w:rPr>
      </w:pPr>
      <w:r w:rsidRPr="00BD0C73">
        <w:rPr>
          <w:rFonts w:ascii="標楷體" w:eastAsia="標楷體" w:hAnsi="標楷體"/>
        </w:rPr>
        <w:t>特點</w:t>
      </w:r>
      <w:proofErr w:type="gramStart"/>
      <w:r w:rsidRPr="00BD0C73">
        <w:rPr>
          <w:rFonts w:ascii="標楷體" w:eastAsia="標楷體" w:hAnsi="標楷體"/>
        </w:rPr>
        <w:t>和優點</w:t>
      </w:r>
      <w:proofErr w:type="gramEnd"/>
      <w:r w:rsidRPr="00BD0C73">
        <w:rPr>
          <w:rFonts w:ascii="標楷體" w:eastAsia="標楷體" w:hAnsi="標楷體"/>
        </w:rPr>
        <w:t>：</w:t>
      </w:r>
    </w:p>
    <w:p w14:paraId="2C30E0A9" w14:textId="4E9E9582" w:rsidR="00BD0C73" w:rsidRPr="00BD0C73" w:rsidRDefault="00BD0C73" w:rsidP="00BD0C73">
      <w:pPr>
        <w:numPr>
          <w:ilvl w:val="0"/>
          <w:numId w:val="4"/>
        </w:numPr>
        <w:rPr>
          <w:rFonts w:ascii="標楷體" w:eastAsia="標楷體" w:hAnsi="標楷體"/>
        </w:rPr>
      </w:pPr>
      <w:r w:rsidRPr="00BD0C73">
        <w:rPr>
          <w:rFonts w:ascii="標楷體" w:eastAsia="標楷體" w:hAnsi="標楷體"/>
        </w:rPr>
        <w:t>利用</w:t>
      </w:r>
      <w:r w:rsidRPr="00BD0C73">
        <w:rPr>
          <w:rFonts w:ascii="Times New Roman" w:eastAsia="標楷體" w:hAnsi="Times New Roman"/>
        </w:rPr>
        <w:t>attention</w:t>
      </w:r>
      <w:r w:rsidRPr="00BD0C73">
        <w:rPr>
          <w:rFonts w:ascii="標楷體" w:eastAsia="標楷體" w:hAnsi="標楷體"/>
        </w:rPr>
        <w:t>的機制來做特徵篩選，模擬決策樹分裂的方式，不需要像傳統的機器學習做特徵工程</w:t>
      </w:r>
      <w:r w:rsidR="008879BD">
        <w:rPr>
          <w:rFonts w:ascii="標楷體" w:eastAsia="標楷體" w:hAnsi="標楷體" w:hint="eastAsia"/>
        </w:rPr>
        <w:t>。</w:t>
      </w:r>
    </w:p>
    <w:p w14:paraId="6A27824B" w14:textId="096112D2" w:rsidR="00BD0C73" w:rsidRPr="00BD0C73" w:rsidRDefault="00BD0C73" w:rsidP="00BD0C73">
      <w:pPr>
        <w:numPr>
          <w:ilvl w:val="0"/>
          <w:numId w:val="4"/>
        </w:numPr>
        <w:rPr>
          <w:rFonts w:ascii="標楷體" w:eastAsia="標楷體" w:hAnsi="標楷體"/>
        </w:rPr>
      </w:pPr>
      <w:r w:rsidRPr="00BD0C73">
        <w:rPr>
          <w:rFonts w:ascii="標楷體" w:eastAsia="標楷體" w:hAnsi="標楷體"/>
        </w:rPr>
        <w:t>提供每</w:t>
      </w:r>
      <w:proofErr w:type="gramStart"/>
      <w:r w:rsidRPr="00BD0C73">
        <w:rPr>
          <w:rFonts w:ascii="標楷體" w:eastAsia="標楷體" w:hAnsi="標楷體"/>
        </w:rPr>
        <w:t>個</w:t>
      </w:r>
      <w:proofErr w:type="gramEnd"/>
      <w:r w:rsidRPr="00BD0C73">
        <w:rPr>
          <w:rFonts w:ascii="標楷體" w:eastAsia="標楷體" w:hAnsi="標楷體"/>
        </w:rPr>
        <w:t>特徵重要性的評分，使模型有更好的可解釋性，避免傳統神經網路的黑箱</w:t>
      </w:r>
      <w:r w:rsidR="00C8457B">
        <w:rPr>
          <w:rFonts w:ascii="標楷體" w:eastAsia="標楷體" w:hAnsi="標楷體" w:hint="eastAsia"/>
        </w:rPr>
        <w:t>(</w:t>
      </w:r>
      <w:r w:rsidR="00C8457B" w:rsidRPr="00C8457B">
        <w:rPr>
          <w:rFonts w:ascii="Times New Roman" w:eastAsia="標楷體" w:hAnsi="Times New Roman" w:cs="Times New Roman"/>
        </w:rPr>
        <w:t>Black Box</w:t>
      </w:r>
      <w:r w:rsidR="00C8457B">
        <w:rPr>
          <w:rFonts w:ascii="標楷體" w:eastAsia="標楷體" w:hAnsi="標楷體" w:hint="eastAsia"/>
        </w:rPr>
        <w:t>)</w:t>
      </w:r>
      <w:r w:rsidR="008879BD">
        <w:rPr>
          <w:rFonts w:ascii="標楷體" w:eastAsia="標楷體" w:hAnsi="標楷體"/>
        </w:rPr>
        <w:t>問題</w:t>
      </w:r>
    </w:p>
    <w:p w14:paraId="08BE66DB" w14:textId="57B8CAA2" w:rsidR="00BD0C73" w:rsidRPr="00BD0C73" w:rsidRDefault="00BD0C73" w:rsidP="00BD0C73">
      <w:pPr>
        <w:numPr>
          <w:ilvl w:val="0"/>
          <w:numId w:val="4"/>
        </w:numPr>
        <w:rPr>
          <w:rFonts w:ascii="標楷體" w:eastAsia="標楷體" w:hAnsi="標楷體"/>
        </w:rPr>
      </w:pPr>
      <w:r w:rsidRPr="00BD0C73">
        <w:rPr>
          <w:rFonts w:ascii="標楷體" w:eastAsia="標楷體" w:hAnsi="標楷體"/>
        </w:rPr>
        <w:t xml:space="preserve">對於含有不同資料類別的 </w:t>
      </w:r>
      <w:r w:rsidRPr="00BD0C73">
        <w:rPr>
          <w:rFonts w:ascii="Times New Roman" w:eastAsia="標楷體" w:hAnsi="Times New Roman"/>
        </w:rPr>
        <w:t>tabular</w:t>
      </w:r>
      <w:r w:rsidRPr="00BD0C73">
        <w:rPr>
          <w:rFonts w:ascii="標楷體" w:eastAsia="標楷體" w:hAnsi="標楷體"/>
        </w:rPr>
        <w:t xml:space="preserve"> </w:t>
      </w:r>
      <w:r w:rsidRPr="00BD0C73">
        <w:rPr>
          <w:rFonts w:ascii="Times New Roman" w:eastAsia="標楷體" w:hAnsi="Times New Roman"/>
        </w:rPr>
        <w:t>data</w:t>
      </w:r>
      <w:r w:rsidRPr="00BD0C73">
        <w:rPr>
          <w:rFonts w:ascii="標楷體" w:eastAsia="標楷體" w:hAnsi="標楷體"/>
        </w:rPr>
        <w:t xml:space="preserve"> ，像是含有圖片的資料，可以有效率的建立模型</w:t>
      </w:r>
      <w:r w:rsidR="008879BD">
        <w:rPr>
          <w:rFonts w:ascii="標楷體" w:eastAsia="標楷體" w:hAnsi="標楷體" w:hint="eastAsia"/>
        </w:rPr>
        <w:t>。</w:t>
      </w:r>
    </w:p>
    <w:p w14:paraId="22422CEC" w14:textId="08622242" w:rsidR="00423FAF" w:rsidRDefault="00BD0C73">
      <w:pPr>
        <w:rPr>
          <w:rFonts w:ascii="Times New Roman" w:eastAsia="標楷體" w:hAnsi="Times New Roman"/>
        </w:rPr>
      </w:pPr>
      <w:r w:rsidRPr="008879BD">
        <w:rPr>
          <w:rFonts w:ascii="Times New Roman" w:eastAsia="標楷體" w:hAnsi="Times New Roman" w:hint="eastAsia"/>
        </w:rPr>
        <w:t>Reference</w:t>
      </w:r>
      <w:r w:rsidRPr="005C608A">
        <w:rPr>
          <w:rFonts w:ascii="標楷體" w:eastAsia="標楷體" w:hAnsi="標楷體" w:hint="eastAsia"/>
        </w:rPr>
        <w:t xml:space="preserve">: </w:t>
      </w:r>
      <w:hyperlink r:id="rId7" w:history="1">
        <w:r w:rsidR="008879BD" w:rsidRPr="00352361">
          <w:rPr>
            <w:rStyle w:val="ae"/>
            <w:rFonts w:ascii="Times New Roman" w:eastAsia="標楷體" w:hAnsi="Times New Roman"/>
          </w:rPr>
          <w:t>https</w:t>
        </w:r>
        <w:r w:rsidR="008879BD" w:rsidRPr="00352361">
          <w:rPr>
            <w:rStyle w:val="ae"/>
            <w:rFonts w:ascii="標楷體" w:eastAsia="標楷體" w:hAnsi="標楷體"/>
          </w:rPr>
          <w:t>://</w:t>
        </w:r>
        <w:r w:rsidR="008879BD" w:rsidRPr="00352361">
          <w:rPr>
            <w:rStyle w:val="ae"/>
            <w:rFonts w:ascii="Times New Roman" w:eastAsia="標楷體" w:hAnsi="Times New Roman"/>
          </w:rPr>
          <w:t>medium</w:t>
        </w:r>
        <w:r w:rsidR="008879BD" w:rsidRPr="00352361">
          <w:rPr>
            <w:rStyle w:val="ae"/>
            <w:rFonts w:ascii="標楷體" w:eastAsia="標楷體" w:hAnsi="標楷體"/>
          </w:rPr>
          <w:t>.</w:t>
        </w:r>
        <w:r w:rsidR="008879BD" w:rsidRPr="00352361">
          <w:rPr>
            <w:rStyle w:val="ae"/>
            <w:rFonts w:ascii="Times New Roman" w:eastAsia="標楷體" w:hAnsi="Times New Roman"/>
          </w:rPr>
          <w:t>com</w:t>
        </w:r>
        <w:r w:rsidR="008879BD" w:rsidRPr="00352361">
          <w:rPr>
            <w:rStyle w:val="ae"/>
            <w:rFonts w:ascii="標楷體" w:eastAsia="標楷體" w:hAnsi="標楷體"/>
          </w:rPr>
          <w:t>/@</w:t>
        </w:r>
        <w:r w:rsidR="008879BD" w:rsidRPr="00352361">
          <w:rPr>
            <w:rStyle w:val="ae"/>
            <w:rFonts w:ascii="Times New Roman" w:eastAsia="標楷體" w:hAnsi="Times New Roman"/>
          </w:rPr>
          <w:t>kdk199604</w:t>
        </w:r>
        <w:r w:rsidR="008879BD" w:rsidRPr="00352361">
          <w:rPr>
            <w:rStyle w:val="ae"/>
            <w:rFonts w:ascii="標楷體" w:eastAsia="標楷體" w:hAnsi="標楷體"/>
          </w:rPr>
          <w:t>/</w:t>
        </w:r>
        <w:r w:rsidR="008879BD" w:rsidRPr="00352361">
          <w:rPr>
            <w:rStyle w:val="ae"/>
            <w:rFonts w:ascii="Times New Roman" w:eastAsia="標楷體" w:hAnsi="Times New Roman"/>
          </w:rPr>
          <w:t>tabnet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a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deep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learning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breakthrough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for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tabular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data</w:t>
        </w:r>
        <w:r w:rsidR="008879BD" w:rsidRPr="00352361">
          <w:rPr>
            <w:rStyle w:val="ae"/>
            <w:rFonts w:ascii="標楷體" w:eastAsia="標楷體" w:hAnsi="標楷體"/>
          </w:rPr>
          <w:t>-</w:t>
        </w:r>
        <w:r w:rsidR="008879BD" w:rsidRPr="00352361">
          <w:rPr>
            <w:rStyle w:val="ae"/>
            <w:rFonts w:ascii="Times New Roman" w:eastAsia="標楷體" w:hAnsi="Times New Roman"/>
          </w:rPr>
          <w:t>bcd39c47a81c</w:t>
        </w:r>
      </w:hyperlink>
    </w:p>
    <w:p w14:paraId="3E4B5310" w14:textId="77777777" w:rsidR="008879BD" w:rsidRPr="008879BD" w:rsidRDefault="008879BD">
      <w:pPr>
        <w:rPr>
          <w:rFonts w:ascii="標楷體" w:eastAsia="標楷體" w:hAnsi="標楷體" w:hint="eastAsia"/>
        </w:rPr>
      </w:pPr>
    </w:p>
    <w:sectPr w:rsidR="008879BD" w:rsidRPr="008879BD" w:rsidSect="008564F2">
      <w:pgSz w:w="11906" w:h="16838" w:code="9"/>
      <w:pgMar w:top="1440" w:right="1797" w:bottom="1440" w:left="1797" w:header="851" w:footer="992" w:gutter="0"/>
      <w:cols w:space="425"/>
      <w:titlePg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41C4"/>
    <w:multiLevelType w:val="multilevel"/>
    <w:tmpl w:val="79B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B1032"/>
    <w:multiLevelType w:val="multilevel"/>
    <w:tmpl w:val="268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86935"/>
    <w:multiLevelType w:val="hybridMultilevel"/>
    <w:tmpl w:val="7AA6A19E"/>
    <w:lvl w:ilvl="0" w:tplc="A568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01425D"/>
    <w:multiLevelType w:val="hybridMultilevel"/>
    <w:tmpl w:val="EF96103E"/>
    <w:lvl w:ilvl="0" w:tplc="A568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B66150"/>
    <w:multiLevelType w:val="multilevel"/>
    <w:tmpl w:val="2A4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56D72"/>
    <w:multiLevelType w:val="hybridMultilevel"/>
    <w:tmpl w:val="7E6A1316"/>
    <w:lvl w:ilvl="0" w:tplc="A5681F3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6428D2"/>
    <w:multiLevelType w:val="multilevel"/>
    <w:tmpl w:val="4F8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30F25"/>
    <w:multiLevelType w:val="hybridMultilevel"/>
    <w:tmpl w:val="F6D28D46"/>
    <w:lvl w:ilvl="0" w:tplc="A5681F3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4104244">
    <w:abstractNumId w:val="1"/>
  </w:num>
  <w:num w:numId="2" w16cid:durableId="670455071">
    <w:abstractNumId w:val="0"/>
  </w:num>
  <w:num w:numId="3" w16cid:durableId="1021279472">
    <w:abstractNumId w:val="4"/>
  </w:num>
  <w:num w:numId="4" w16cid:durableId="1568612460">
    <w:abstractNumId w:val="6"/>
  </w:num>
  <w:num w:numId="5" w16cid:durableId="153841326">
    <w:abstractNumId w:val="7"/>
  </w:num>
  <w:num w:numId="6" w16cid:durableId="1245382267">
    <w:abstractNumId w:val="5"/>
  </w:num>
  <w:num w:numId="7" w16cid:durableId="663359056">
    <w:abstractNumId w:val="2"/>
  </w:num>
  <w:num w:numId="8" w16cid:durableId="52599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6"/>
    <w:rsid w:val="000D29BD"/>
    <w:rsid w:val="00276989"/>
    <w:rsid w:val="00287C4D"/>
    <w:rsid w:val="00336132"/>
    <w:rsid w:val="00423FAF"/>
    <w:rsid w:val="004C0D2E"/>
    <w:rsid w:val="005C608A"/>
    <w:rsid w:val="008564F2"/>
    <w:rsid w:val="008879BD"/>
    <w:rsid w:val="008A0FB3"/>
    <w:rsid w:val="00A76F20"/>
    <w:rsid w:val="00B74BDB"/>
    <w:rsid w:val="00BD0C73"/>
    <w:rsid w:val="00C13486"/>
    <w:rsid w:val="00C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0F2A"/>
  <w15:chartTrackingRefBased/>
  <w15:docId w15:val="{013103A2-9CC8-44A6-BF47-CEC76CAA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34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48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48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48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48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48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48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34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348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348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348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348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348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34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4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4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3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34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34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34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34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34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D0C7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D0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kdk199604/tabnet-a-deep-learning-breakthrough-for-tabular-data-bcd39c47a8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imonks/a-comprehensive-guide-to-feature-selection-using-variance-threshold-in-scikit-learn-0b10146aa71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黃宇加</dc:creator>
  <cp:keywords/>
  <dc:description/>
  <cp:lastModifiedBy>黃宇加</cp:lastModifiedBy>
  <cp:revision>4</cp:revision>
  <dcterms:created xsi:type="dcterms:W3CDTF">2025-03-27T13:51:00Z</dcterms:created>
  <dcterms:modified xsi:type="dcterms:W3CDTF">2025-03-27T14:29:00Z</dcterms:modified>
</cp:coreProperties>
</file>