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list of special courses offered as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electives </w:t>
      </w:r>
      <w:r w:rsidDel="00000000" w:rsidR="00000000" w:rsidRPr="00000000">
        <w:rPr>
          <w:sz w:val="26"/>
          <w:szCs w:val="26"/>
          <w:rtl w:val="0"/>
        </w:rPr>
        <w:t xml:space="preserve">for 2024 Spring is as follows: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CSE310 Object-Oriented Programming ADR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CSE390 Technical Communication FDC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CSE391 Programming for the Internet ADR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CSE424 Pattern Recognition AAR, MSH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CSE425 Neural Network MMM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CSE426 Advanced Algorithms TSM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CSE427 Machine Learning DFD, GRA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CSE428 Image Processing RRH, BRH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CSE437 Data Science: Coding With Real-World Data MGR/GRA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CSE438 Applied Data Science for Practitioners AAR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CSE439 Machine Vision AAR, BRH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CSE440 Natural Language Processing (NLP) II FRS/FYS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CSE442 Natural Language-Driven UI/UX (NLI / NLUX / NLUI) AAR, MSH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CSE446 Blockchain and Cryptocurrencies MSF/SDF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CSE447 Cryptography and Cryptoanalysis MIH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CSE449 Parallel, Distributed, and High-performance Computing (HPC) AAR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CSE450 Advanced Competitive Programming KKP, Pre-Req:CSE221 and experience of solving 50+ problems from online judges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CSE472 Human Computer Interface JNM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CSE474 Simulation and Modeling IBU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CSE484 Cloud Computing JNM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CSE489 Android App Development ADR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CSE490 Special Topics MSF/SDF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CSE496 Ethical Hacking AAR, FLA (NO prerequisites, NO previous knowledge needed)</w:t>
      </w:r>
    </w:p>
    <w:p w:rsidR="00000000" w:rsidDel="00000000" w:rsidP="00000000" w:rsidRDefault="00000000" w:rsidRPr="00000000" w14:paraId="00000019">
      <w:pPr>
        <w:pageBreakBefore w:val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Unlikely: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CSE419 Programming Languages and Competitive Programming IBA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CSE430 Digital Signal Processing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CSE431 Natural Language Processing (NLP) AAR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CSE457 Randomized Algorithms MHB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CSE481 Quantum Computing I SDS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CSE482 Quantum Computing II SDS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CSE486 LAN Switching and WAN Technologies SKZ (or as COD/COMA/elective, EEE453)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CSE495 Internet of Things (IoT) ACH</w:t>
      </w:r>
    </w:p>
    <w:sectPr>
      <w:pgSz w:h="11906" w:w="16838" w:orient="landscape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