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4074" w14:textId="77777777" w:rsidR="00EE6AB2" w:rsidRPr="00497718" w:rsidRDefault="00EE6AB2" w:rsidP="00EE6AB2">
      <w:pPr>
        <w:rPr>
          <w:b/>
          <w:bCs/>
        </w:rPr>
      </w:pPr>
      <w:r w:rsidRPr="000228D5">
        <w:rPr>
          <w:b/>
          <w:bCs/>
          <w:sz w:val="32"/>
          <w:szCs w:val="32"/>
        </w:rPr>
        <w:t>¿Qué es PCA?</w:t>
      </w:r>
      <w:r w:rsidRPr="000228D5">
        <w:rPr>
          <w:b/>
          <w:bCs/>
        </w:rPr>
        <w:t xml:space="preserve"> </w:t>
      </w:r>
    </w:p>
    <w:p w14:paraId="17624FA0" w14:textId="77777777" w:rsidR="00EE6AB2" w:rsidRPr="00497718" w:rsidRDefault="00EE6AB2" w:rsidP="00EE6AB2">
      <w:r w:rsidRPr="00497718">
        <w:t xml:space="preserve">El </w:t>
      </w:r>
      <w:r w:rsidRPr="00497718">
        <w:rPr>
          <w:b/>
          <w:bCs/>
        </w:rPr>
        <w:t>PCA</w:t>
      </w:r>
      <w:r>
        <w:rPr>
          <w:b/>
          <w:bCs/>
        </w:rPr>
        <w:t xml:space="preserve"> </w:t>
      </w:r>
      <w:r>
        <w:t xml:space="preserve">significa </w:t>
      </w:r>
      <w:r w:rsidRPr="00497718">
        <w:rPr>
          <w:b/>
          <w:bCs/>
        </w:rPr>
        <w:t xml:space="preserve">Análisis de Componentes Principales </w:t>
      </w:r>
      <w:r w:rsidRPr="00497718">
        <w:t xml:space="preserve">es una técnica ampliamente utilizada para la </w:t>
      </w:r>
      <w:r w:rsidRPr="00497718">
        <w:rPr>
          <w:b/>
          <w:bCs/>
        </w:rPr>
        <w:t>reducción de dimensionalidad</w:t>
      </w:r>
      <w:r w:rsidRPr="00497718">
        <w:t xml:space="preserve">. El objetivo principal del PCA es reducir un conjunto de datos con un gran número de variables correlacionadas en un conjunto más pequeño de variables </w:t>
      </w:r>
      <w:r w:rsidRPr="00497718">
        <w:rPr>
          <w:b/>
          <w:bCs/>
        </w:rPr>
        <w:t>no correlacionadas</w:t>
      </w:r>
      <w:r w:rsidRPr="00497718">
        <w:t xml:space="preserve">, conocidas como </w:t>
      </w:r>
      <w:r w:rsidRPr="00497718">
        <w:rPr>
          <w:b/>
          <w:bCs/>
        </w:rPr>
        <w:t>componentes principales</w:t>
      </w:r>
      <w:r w:rsidRPr="00497718">
        <w:t xml:space="preserve">. Estos componentes retienen la mayor cantidad posible de </w:t>
      </w:r>
      <w:r w:rsidRPr="00497718">
        <w:rPr>
          <w:b/>
          <w:bCs/>
        </w:rPr>
        <w:t>varianza</w:t>
      </w:r>
      <w:r w:rsidRPr="00497718">
        <w:t xml:space="preserve"> presente en el conjunto de datos original.</w:t>
      </w:r>
    </w:p>
    <w:p w14:paraId="31956A6B" w14:textId="77777777" w:rsidR="00EE6AB2" w:rsidRPr="00497718" w:rsidRDefault="00EE6AB2" w:rsidP="00EE6AB2">
      <w:r w:rsidRPr="00497718">
        <w:t>La importancia del PCA radica en su capacidad para:</w:t>
      </w:r>
    </w:p>
    <w:p w14:paraId="4C2054AD" w14:textId="77777777" w:rsidR="00EE6AB2" w:rsidRPr="00497718" w:rsidRDefault="00EE6AB2" w:rsidP="00EE6AB2">
      <w:pPr>
        <w:numPr>
          <w:ilvl w:val="0"/>
          <w:numId w:val="1"/>
        </w:numPr>
      </w:pPr>
      <w:r w:rsidRPr="00497718">
        <w:t xml:space="preserve">Reducir la </w:t>
      </w:r>
      <w:r w:rsidRPr="00497718">
        <w:rPr>
          <w:b/>
          <w:bCs/>
        </w:rPr>
        <w:t>complejidad computacional</w:t>
      </w:r>
      <w:r w:rsidRPr="00497718">
        <w:t xml:space="preserve"> al disminuir la dimensionalidad.</w:t>
      </w:r>
    </w:p>
    <w:p w14:paraId="0F5D4778" w14:textId="77777777" w:rsidR="00EE6AB2" w:rsidRPr="00497718" w:rsidRDefault="00EE6AB2" w:rsidP="00EE6AB2">
      <w:pPr>
        <w:numPr>
          <w:ilvl w:val="0"/>
          <w:numId w:val="1"/>
        </w:numPr>
      </w:pPr>
      <w:r w:rsidRPr="00497718">
        <w:t xml:space="preserve">Mitigar la </w:t>
      </w:r>
      <w:r w:rsidRPr="00497718">
        <w:rPr>
          <w:b/>
          <w:bCs/>
        </w:rPr>
        <w:t>multicolinealidad</w:t>
      </w:r>
      <w:r w:rsidRPr="00497718">
        <w:t xml:space="preserve"> entre variables eliminando la redundancia.</w:t>
      </w:r>
    </w:p>
    <w:p w14:paraId="088B792D" w14:textId="77777777" w:rsidR="00EE6AB2" w:rsidRPr="00497718" w:rsidRDefault="00EE6AB2" w:rsidP="00EE6AB2">
      <w:pPr>
        <w:numPr>
          <w:ilvl w:val="0"/>
          <w:numId w:val="1"/>
        </w:numPr>
      </w:pPr>
      <w:r w:rsidRPr="00497718">
        <w:t xml:space="preserve">Mejorar el rendimiento del modelo en conjuntos de datos de </w:t>
      </w:r>
      <w:r w:rsidRPr="00497718">
        <w:rPr>
          <w:b/>
          <w:bCs/>
        </w:rPr>
        <w:t>alta dimensionalidad</w:t>
      </w:r>
      <w:r w:rsidRPr="00497718">
        <w:t>.</w:t>
      </w:r>
    </w:p>
    <w:p w14:paraId="4697B852" w14:textId="0D7B53C5" w:rsidR="00EE6AB2" w:rsidRPr="00EE6AB2" w:rsidRDefault="00EE6AB2" w:rsidP="00EE6AB2">
      <w:r>
        <w:pict w14:anchorId="10A70434">
          <v:rect id="_x0000_i1041" style="width:0;height:1.5pt" o:hralign="center" o:hrstd="t" o:hr="t" fillcolor="#a0a0a0" stroked="f"/>
        </w:pict>
      </w:r>
      <w:r w:rsidRPr="00497718">
        <w:rPr>
          <w:b/>
          <w:bCs/>
        </w:rPr>
        <w:t>Matemáticas detrás de PCA</w:t>
      </w:r>
    </w:p>
    <w:p w14:paraId="4586EB85" w14:textId="77777777" w:rsidR="00EE6AB2" w:rsidRPr="00497718" w:rsidRDefault="00EE6AB2" w:rsidP="00EE6AB2">
      <w:r w:rsidRPr="00497718">
        <w:t xml:space="preserve">El PCA es una aplicación de conceptos de </w:t>
      </w:r>
      <w:r w:rsidRPr="00497718">
        <w:rPr>
          <w:b/>
          <w:bCs/>
        </w:rPr>
        <w:t>álgebra lineal</w:t>
      </w:r>
      <w:r w:rsidRPr="00497718">
        <w:t xml:space="preserve"> en el aprendizaje automático. El proceso para derivar los componentes principales a partir de un conjunto de datos puede dividirse en </w:t>
      </w:r>
      <w:r w:rsidRPr="00497718">
        <w:rPr>
          <w:b/>
          <w:bCs/>
        </w:rPr>
        <w:t>seis pasos sistemáticos</w:t>
      </w:r>
      <w:r w:rsidRPr="00497718">
        <w:t>:</w:t>
      </w:r>
    </w:p>
    <w:p w14:paraId="64061CF7" w14:textId="77777777" w:rsidR="00EE6AB2" w:rsidRPr="00497718" w:rsidRDefault="00EE6AB2" w:rsidP="00EE6AB2">
      <w:r>
        <w:pict w14:anchorId="7258F7D5">
          <v:rect id="_x0000_i1026" style="width:0;height:1.5pt" o:hralign="center" o:hrstd="t" o:hr="t" fillcolor="#a0a0a0" stroked="f"/>
        </w:pict>
      </w:r>
    </w:p>
    <w:p w14:paraId="59920CCA" w14:textId="77777777" w:rsidR="00EE6AB2" w:rsidRPr="00497718" w:rsidRDefault="00EE6AB2" w:rsidP="00EE6AB2">
      <w:pPr>
        <w:rPr>
          <w:b/>
          <w:bCs/>
        </w:rPr>
      </w:pPr>
      <w:r w:rsidRPr="00497718">
        <w:rPr>
          <w:b/>
          <w:bCs/>
        </w:rPr>
        <w:t>1. Preparar el conjunto de datos (d-dimensional)</w:t>
      </w:r>
    </w:p>
    <w:p w14:paraId="53019226" w14:textId="77777777" w:rsidR="00EE6AB2" w:rsidRPr="00497718" w:rsidRDefault="00EE6AB2" w:rsidP="00EE6AB2">
      <w:r w:rsidRPr="00497718">
        <w:t xml:space="preserve">Un conjunto de datos puede representarse con </w:t>
      </w:r>
      <w:r w:rsidRPr="00497718">
        <w:rPr>
          <w:rFonts w:ascii="STXingkai" w:eastAsia="STXingkai" w:hint="eastAsia"/>
          <w:sz w:val="32"/>
          <w:szCs w:val="32"/>
        </w:rPr>
        <w:t>d+1</w:t>
      </w:r>
      <w:r w:rsidRPr="00497718">
        <w:rPr>
          <w:rFonts w:ascii="STXingkai" w:eastAsia="STXingkai" w:hint="eastAsia"/>
        </w:rPr>
        <w:t xml:space="preserve"> </w:t>
      </w:r>
      <w:r w:rsidRPr="00497718">
        <w:t xml:space="preserve">dimensiones, donde </w:t>
      </w:r>
      <w:r w:rsidRPr="00497718">
        <w:rPr>
          <w:rFonts w:ascii="STXingkai" w:eastAsia="STXingkai" w:hint="eastAsia"/>
          <w:sz w:val="32"/>
          <w:szCs w:val="32"/>
        </w:rPr>
        <w:t>d</w:t>
      </w:r>
      <w:r w:rsidRPr="00497718">
        <w:rPr>
          <w:sz w:val="32"/>
          <w:szCs w:val="32"/>
        </w:rPr>
        <w:t xml:space="preserve"> </w:t>
      </w:r>
      <w:r w:rsidRPr="00497718">
        <w:t xml:space="preserve">son las características (variables predictoras) y 1 corresponde a la variable objetivo (etiquetas). En el PCA, se </w:t>
      </w:r>
      <w:r w:rsidRPr="00497718">
        <w:rPr>
          <w:b/>
          <w:bCs/>
        </w:rPr>
        <w:t>descartan las etiquetas</w:t>
      </w:r>
      <w:r w:rsidRPr="00497718">
        <w:t>, dejando únicamente el espacio de características (</w:t>
      </w:r>
      <w:r w:rsidRPr="00497718">
        <w:rPr>
          <w:rFonts w:ascii="STXingkai" w:eastAsia="STXingkai" w:hint="eastAsia"/>
          <w:sz w:val="32"/>
          <w:szCs w:val="32"/>
        </w:rPr>
        <w:t>d-dimensiones</w:t>
      </w:r>
      <w:r w:rsidRPr="00497718">
        <w:t>).</w:t>
      </w:r>
    </w:p>
    <w:p w14:paraId="7E50A3CD" w14:textId="77777777" w:rsidR="00EE6AB2" w:rsidRPr="00497718" w:rsidRDefault="00EE6AB2" w:rsidP="00EE6AB2">
      <w:r w:rsidRPr="00497718">
        <w:t xml:space="preserve">Por ejemplo, si comenzamos con un conjunto de </w:t>
      </w:r>
      <w:r w:rsidRPr="00497718">
        <w:rPr>
          <w:b/>
          <w:bCs/>
        </w:rPr>
        <w:t>12 columnas</w:t>
      </w:r>
      <w:r w:rsidRPr="00497718">
        <w:t>, el PCA analizará estas 12 variables para identificar nuevos ejes (componentes principales) que maximicen la varianza.</w:t>
      </w:r>
    </w:p>
    <w:p w14:paraId="76A8F42B" w14:textId="77777777" w:rsidR="00EE6AB2" w:rsidRPr="00497718" w:rsidRDefault="00EE6AB2" w:rsidP="00EE6AB2">
      <w:r>
        <w:pict w14:anchorId="5A28A861">
          <v:rect id="_x0000_i1027" style="width:0;height:1.5pt" o:hralign="center" o:hrstd="t" o:hr="t" fillcolor="#a0a0a0" stroked="f"/>
        </w:pict>
      </w:r>
    </w:p>
    <w:p w14:paraId="4AAC09D6" w14:textId="77777777" w:rsidR="00EE6AB2" w:rsidRPr="00497718" w:rsidRDefault="00EE6AB2" w:rsidP="00EE6AB2">
      <w:pPr>
        <w:rPr>
          <w:b/>
          <w:bCs/>
        </w:rPr>
      </w:pPr>
      <w:r w:rsidRPr="00497718">
        <w:rPr>
          <w:b/>
          <w:bCs/>
        </w:rPr>
        <w:t>2. Calcular la media de cada dimensión</w:t>
      </w:r>
    </w:p>
    <w:p w14:paraId="45022617" w14:textId="77777777" w:rsidR="00EE6AB2" w:rsidRDefault="00EE6AB2" w:rsidP="00EE6AB2">
      <w:r w:rsidRPr="00497718">
        <w:t xml:space="preserve">Para cada característica en el conjunto de datos, se calcula la </w:t>
      </w:r>
      <w:r w:rsidRPr="00497718">
        <w:rPr>
          <w:b/>
          <w:bCs/>
        </w:rPr>
        <w:t>media</w:t>
      </w:r>
      <w:r w:rsidRPr="00497718">
        <w:t xml:space="preserve">. Luego, los datos se </w:t>
      </w:r>
      <w:r w:rsidRPr="00497718">
        <w:rPr>
          <w:b/>
          <w:bCs/>
        </w:rPr>
        <w:t>centran</w:t>
      </w:r>
      <w:r w:rsidRPr="00497718">
        <w:t>, restando la media a cada valor para que el conjunto de datos tenga una media igual a cero. Matemáticamente:</w:t>
      </w:r>
    </w:p>
    <w:p w14:paraId="7E7C27E7" w14:textId="77777777" w:rsidR="00EE6AB2" w:rsidRPr="00497718" w:rsidRDefault="00EE6AB2" w:rsidP="00EE6A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centrado</m:t>
              </m:r>
            </m:sub>
          </m:sSub>
          <m:r>
            <w:rPr>
              <w:rFonts w:ascii="Cambria Math" w:hAnsi="Cambria Math"/>
            </w:rPr>
            <m:t>=A-μ</m:t>
          </m:r>
        </m:oMath>
      </m:oMathPara>
    </w:p>
    <w:p w14:paraId="7C13CA2A" w14:textId="77777777" w:rsidR="00EE6AB2" w:rsidRPr="00497718" w:rsidRDefault="00EE6AB2" w:rsidP="00EE6AB2">
      <w:r w:rsidRPr="00497718">
        <w:lastRenderedPageBreak/>
        <w:t>donde:</w:t>
      </w:r>
    </w:p>
    <w:p w14:paraId="1E3FBA33" w14:textId="77777777" w:rsidR="00EE6AB2" w:rsidRPr="00497718" w:rsidRDefault="00EE6AB2" w:rsidP="00EE6AB2">
      <w:pPr>
        <w:numPr>
          <w:ilvl w:val="0"/>
          <w:numId w:val="2"/>
        </w:numPr>
      </w:pPr>
      <w:r w:rsidRPr="00497718">
        <w:rPr>
          <w:b/>
          <w:bCs/>
        </w:rPr>
        <w:t>A</w:t>
      </w:r>
      <w:r w:rsidRPr="00497718">
        <w:t xml:space="preserve"> es la matriz original de datos.</w:t>
      </w:r>
    </w:p>
    <w:p w14:paraId="0DD703A2" w14:textId="77777777" w:rsidR="00EE6AB2" w:rsidRPr="00497718" w:rsidRDefault="00EE6AB2" w:rsidP="00EE6AB2">
      <w:pPr>
        <w:numPr>
          <w:ilvl w:val="0"/>
          <w:numId w:val="2"/>
        </w:numPr>
      </w:pPr>
      <w:r w:rsidRPr="00497718">
        <w:rPr>
          <w:b/>
          <w:bCs/>
        </w:rPr>
        <w:t>μ</w:t>
      </w:r>
      <w:r w:rsidRPr="00497718">
        <w:t xml:space="preserve"> es el vector de medias de cada columna.</w:t>
      </w:r>
    </w:p>
    <w:p w14:paraId="0CB30DCF" w14:textId="77777777" w:rsidR="00EE6AB2" w:rsidRPr="00497718" w:rsidRDefault="00EE6AB2" w:rsidP="00EE6AB2">
      <w:r>
        <w:pict w14:anchorId="64D070C5">
          <v:rect id="_x0000_i1028" style="width:0;height:1.5pt" o:hralign="center" o:hrstd="t" o:hr="t" fillcolor="#a0a0a0" stroked="f"/>
        </w:pict>
      </w:r>
    </w:p>
    <w:p w14:paraId="4C257B44" w14:textId="77777777" w:rsidR="00EE6AB2" w:rsidRPr="00497718" w:rsidRDefault="00EE6AB2" w:rsidP="00EE6AB2">
      <w:pPr>
        <w:rPr>
          <w:b/>
          <w:bCs/>
        </w:rPr>
      </w:pPr>
      <w:r w:rsidRPr="00497718">
        <w:rPr>
          <w:b/>
          <w:bCs/>
        </w:rPr>
        <w:t>3. Calcular la matriz de covarianza</w:t>
      </w:r>
    </w:p>
    <w:p w14:paraId="54F6BAF7" w14:textId="77777777" w:rsidR="00EE6AB2" w:rsidRDefault="00EE6AB2" w:rsidP="00EE6AB2">
      <w:r w:rsidRPr="00497718">
        <w:t xml:space="preserve">La </w:t>
      </w:r>
      <w:r w:rsidRPr="00497718">
        <w:rPr>
          <w:b/>
          <w:bCs/>
        </w:rPr>
        <w:t>matriz de covarianza</w:t>
      </w:r>
      <w:r w:rsidRPr="00497718">
        <w:t xml:space="preserve"> mide la relación entre las variables. Se calcula con la siguiente fórmula:</w:t>
      </w:r>
    </w:p>
    <w:p w14:paraId="186F78B7" w14:textId="77777777" w:rsidR="00EE6AB2" w:rsidRPr="00497718" w:rsidRDefault="00EE6AB2" w:rsidP="00EE6AB2">
      <w:pPr>
        <w:jc w:val="center"/>
      </w:pPr>
      <w:r w:rsidRPr="004B10C8">
        <w:rPr>
          <w:noProof/>
        </w:rPr>
        <w:drawing>
          <wp:inline distT="0" distB="0" distL="0" distR="0" wp14:anchorId="2E568E46" wp14:editId="499CDEE2">
            <wp:extent cx="3986250" cy="216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5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B5F0" w14:textId="77777777" w:rsidR="00EE6AB2" w:rsidRPr="00497718" w:rsidRDefault="00EE6AB2" w:rsidP="00EE6AB2">
      <w:r w:rsidRPr="00497718">
        <w:t xml:space="preserve">La matriz resultante es </w:t>
      </w:r>
      <w:r w:rsidRPr="00497718">
        <w:rPr>
          <w:b/>
          <w:bCs/>
        </w:rPr>
        <w:t>simétrica</w:t>
      </w:r>
      <w:r w:rsidRPr="00497718">
        <w:t>, donde:</w:t>
      </w:r>
    </w:p>
    <w:p w14:paraId="702E672A" w14:textId="77777777" w:rsidR="00EE6AB2" w:rsidRPr="00497718" w:rsidRDefault="00EE6AB2" w:rsidP="00EE6AB2">
      <w:pPr>
        <w:numPr>
          <w:ilvl w:val="0"/>
          <w:numId w:val="3"/>
        </w:numPr>
      </w:pPr>
      <w:r w:rsidRPr="00497718">
        <w:t xml:space="preserve">Los </w:t>
      </w:r>
      <w:r w:rsidRPr="00497718">
        <w:rPr>
          <w:b/>
          <w:bCs/>
        </w:rPr>
        <w:t>elementos diagonales</w:t>
      </w:r>
      <w:r w:rsidRPr="00497718">
        <w:t xml:space="preserve"> representan la </w:t>
      </w:r>
      <w:r w:rsidRPr="00497718">
        <w:rPr>
          <w:b/>
          <w:bCs/>
        </w:rPr>
        <w:t>varianza</w:t>
      </w:r>
      <w:r w:rsidRPr="00497718">
        <w:t xml:space="preserve"> de cada característica.</w:t>
      </w:r>
    </w:p>
    <w:p w14:paraId="3F38B231" w14:textId="77777777" w:rsidR="00EE6AB2" w:rsidRPr="00497718" w:rsidRDefault="00EE6AB2" w:rsidP="00EE6AB2">
      <w:pPr>
        <w:numPr>
          <w:ilvl w:val="0"/>
          <w:numId w:val="3"/>
        </w:numPr>
      </w:pPr>
      <w:r w:rsidRPr="00497718">
        <w:t xml:space="preserve">Los </w:t>
      </w:r>
      <w:r w:rsidRPr="00497718">
        <w:rPr>
          <w:b/>
          <w:bCs/>
        </w:rPr>
        <w:t>elementos fuera de la diagonal</w:t>
      </w:r>
      <w:r w:rsidRPr="00497718">
        <w:t xml:space="preserve"> representan la </w:t>
      </w:r>
      <w:r w:rsidRPr="00497718">
        <w:rPr>
          <w:b/>
          <w:bCs/>
        </w:rPr>
        <w:t>covarianza</w:t>
      </w:r>
      <w:r w:rsidRPr="00497718">
        <w:t xml:space="preserve"> entre pares de características.</w:t>
      </w:r>
    </w:p>
    <w:p w14:paraId="7D18C60F" w14:textId="77777777" w:rsidR="00EE6AB2" w:rsidRPr="00497718" w:rsidRDefault="00EE6AB2" w:rsidP="00EE6AB2">
      <w:r>
        <w:pict w14:anchorId="2B83261C">
          <v:rect id="_x0000_i1029" style="width:0;height:1.5pt" o:hralign="center" o:hrstd="t" o:hr="t" fillcolor="#a0a0a0" stroked="f"/>
        </w:pict>
      </w:r>
    </w:p>
    <w:p w14:paraId="3A73197F" w14:textId="77777777" w:rsidR="00EE6AB2" w:rsidRPr="00497718" w:rsidRDefault="00EE6AB2" w:rsidP="00EE6AB2">
      <w:pPr>
        <w:rPr>
          <w:b/>
          <w:bCs/>
        </w:rPr>
      </w:pPr>
      <w:r w:rsidRPr="00497718">
        <w:rPr>
          <w:b/>
          <w:bCs/>
        </w:rPr>
        <w:t xml:space="preserve">4. Calcular los autovalores y </w:t>
      </w:r>
      <w:proofErr w:type="spellStart"/>
      <w:r w:rsidRPr="00497718">
        <w:rPr>
          <w:b/>
          <w:bCs/>
        </w:rPr>
        <w:t>autovectores</w:t>
      </w:r>
      <w:proofErr w:type="spellEnd"/>
    </w:p>
    <w:p w14:paraId="6CA5F447" w14:textId="77777777" w:rsidR="00EE6AB2" w:rsidRPr="00497718" w:rsidRDefault="00EE6AB2" w:rsidP="00EE6AB2">
      <w:r w:rsidRPr="00497718">
        <w:t xml:space="preserve">Los </w:t>
      </w:r>
      <w:proofErr w:type="spellStart"/>
      <w:r w:rsidRPr="00497718">
        <w:rPr>
          <w:b/>
          <w:bCs/>
        </w:rPr>
        <w:t>autovectores</w:t>
      </w:r>
      <w:proofErr w:type="spellEnd"/>
      <w:r w:rsidRPr="00497718">
        <w:t xml:space="preserve"> representan las </w:t>
      </w:r>
      <w:r w:rsidRPr="00497718">
        <w:rPr>
          <w:b/>
          <w:bCs/>
        </w:rPr>
        <w:t>direcciones</w:t>
      </w:r>
      <w:r w:rsidRPr="00497718">
        <w:t xml:space="preserve"> principales de los datos, mientras que los </w:t>
      </w:r>
      <w:r w:rsidRPr="00497718">
        <w:rPr>
          <w:b/>
          <w:bCs/>
        </w:rPr>
        <w:t>autovalores</w:t>
      </w:r>
      <w:r w:rsidRPr="00497718">
        <w:t xml:space="preserve"> indican la </w:t>
      </w:r>
      <w:r w:rsidRPr="00497718">
        <w:rPr>
          <w:b/>
          <w:bCs/>
        </w:rPr>
        <w:t>magnitud de la varianza</w:t>
      </w:r>
      <w:r w:rsidRPr="00497718">
        <w:t xml:space="preserve"> en esas direcciones. Matemáticamente:</w:t>
      </w:r>
    </w:p>
    <w:p w14:paraId="35992B26" w14:textId="77777777" w:rsidR="00EE6AB2" w:rsidRDefault="00EE6AB2" w:rsidP="00EE6AB2">
      <w:pPr>
        <w:jc w:val="center"/>
      </w:pPr>
      <m:oMathPara>
        <m:oMath>
          <m:r>
            <w:rPr>
              <w:rFonts w:ascii="Cambria Math" w:hAnsi="Cambria Math"/>
            </w:rPr>
            <m:t>A⋅ν=λ⋅ν</m:t>
          </m:r>
        </m:oMath>
      </m:oMathPara>
    </w:p>
    <w:p w14:paraId="50192540" w14:textId="77777777" w:rsidR="00EE6AB2" w:rsidRPr="00497718" w:rsidRDefault="00EE6AB2" w:rsidP="00EE6AB2">
      <w:r w:rsidRPr="00497718">
        <w:t>donde:</w:t>
      </w:r>
    </w:p>
    <w:p w14:paraId="6FB6D6EC" w14:textId="77777777" w:rsidR="00EE6AB2" w:rsidRPr="00497718" w:rsidRDefault="00EE6AB2" w:rsidP="00EE6AB2">
      <w:pPr>
        <w:numPr>
          <w:ilvl w:val="0"/>
          <w:numId w:val="4"/>
        </w:numPr>
      </w:pPr>
      <w:r w:rsidRPr="00497718">
        <w:t>A es la matriz de covarianza.</w:t>
      </w:r>
    </w:p>
    <w:p w14:paraId="5460114C" w14:textId="77777777" w:rsidR="00EE6AB2" w:rsidRPr="00497718" w:rsidRDefault="00EE6AB2" w:rsidP="00EE6AB2">
      <w:pPr>
        <w:numPr>
          <w:ilvl w:val="0"/>
          <w:numId w:val="4"/>
        </w:numPr>
      </w:pPr>
      <w:r w:rsidRPr="00497718">
        <w:t>λ es el autovalor.</w:t>
      </w:r>
    </w:p>
    <w:p w14:paraId="04846A4D" w14:textId="77777777" w:rsidR="00EE6AB2" w:rsidRPr="00497718" w:rsidRDefault="00EE6AB2" w:rsidP="00EE6AB2">
      <w:pPr>
        <w:numPr>
          <w:ilvl w:val="0"/>
          <w:numId w:val="4"/>
        </w:numPr>
      </w:pPr>
      <w:r w:rsidRPr="00497718">
        <w:t xml:space="preserve">ν es el </w:t>
      </w:r>
      <w:proofErr w:type="spellStart"/>
      <w:r w:rsidRPr="00497718">
        <w:t>autovector</w:t>
      </w:r>
      <w:proofErr w:type="spellEnd"/>
      <w:r w:rsidRPr="00497718">
        <w:t xml:space="preserve"> asociado a λ.</w:t>
      </w:r>
    </w:p>
    <w:p w14:paraId="66EECFB5" w14:textId="77777777" w:rsidR="00EE6AB2" w:rsidRDefault="00EE6AB2" w:rsidP="00EE6AB2">
      <w:r w:rsidRPr="00497718">
        <w:t>Se resuelve la ecuación característica</w:t>
      </w:r>
      <w:r>
        <w:t>:</w:t>
      </w:r>
    </w:p>
    <w:p w14:paraId="72A33462" w14:textId="77777777" w:rsidR="00EE6AB2" w:rsidRDefault="00EE6AB2" w:rsidP="00EE6AB2">
      <m:oMathPara>
        <m:oMath>
          <m:r>
            <w:rPr>
              <w:rFonts w:ascii="Cambria Math" w:hAnsi="Cambria Math"/>
            </w:rPr>
            <w:lastRenderedPageBreak/>
            <m:t>det(A-λI)=0</m:t>
          </m:r>
        </m:oMath>
      </m:oMathPara>
    </w:p>
    <w:p w14:paraId="7A1D8770" w14:textId="77777777" w:rsidR="00EE6AB2" w:rsidRPr="00497718" w:rsidRDefault="00EE6AB2" w:rsidP="00EE6AB2">
      <w:r w:rsidRPr="00497718">
        <w:t xml:space="preserve">para obtener los autovalores y sus </w:t>
      </w:r>
      <w:proofErr w:type="spellStart"/>
      <w:r w:rsidRPr="00497718">
        <w:t>autovectores</w:t>
      </w:r>
      <w:proofErr w:type="spellEnd"/>
      <w:r w:rsidRPr="00497718">
        <w:t xml:space="preserve"> correspondientes.</w:t>
      </w:r>
    </w:p>
    <w:p w14:paraId="59E1CCFF" w14:textId="77777777" w:rsidR="00EE6AB2" w:rsidRPr="00497718" w:rsidRDefault="00EE6AB2" w:rsidP="00EE6AB2">
      <w:r>
        <w:pict w14:anchorId="6159D344">
          <v:rect id="_x0000_i1030" style="width:0;height:1.5pt" o:hralign="center" o:hrstd="t" o:hr="t" fillcolor="#a0a0a0" stroked="f"/>
        </w:pict>
      </w:r>
    </w:p>
    <w:p w14:paraId="46822F79" w14:textId="77777777" w:rsidR="00EE6AB2" w:rsidRPr="00497718" w:rsidRDefault="00EE6AB2" w:rsidP="00EE6AB2">
      <w:pPr>
        <w:rPr>
          <w:b/>
          <w:bCs/>
        </w:rPr>
      </w:pPr>
      <w:r w:rsidRPr="00497718">
        <w:rPr>
          <w:b/>
          <w:bCs/>
        </w:rPr>
        <w:t xml:space="preserve">5. Ordenar los </w:t>
      </w:r>
      <w:proofErr w:type="spellStart"/>
      <w:r w:rsidRPr="00497718">
        <w:rPr>
          <w:b/>
          <w:bCs/>
        </w:rPr>
        <w:t>autovectores</w:t>
      </w:r>
      <w:proofErr w:type="spellEnd"/>
      <w:r w:rsidRPr="00497718">
        <w:rPr>
          <w:b/>
          <w:bCs/>
        </w:rPr>
        <w:t xml:space="preserve"> y seleccionar los k componentes principales</w:t>
      </w:r>
    </w:p>
    <w:p w14:paraId="0B6410D3" w14:textId="77777777" w:rsidR="00EE6AB2" w:rsidRPr="00497718" w:rsidRDefault="00EE6AB2" w:rsidP="00EE6AB2">
      <w:r w:rsidRPr="00497718">
        <w:t xml:space="preserve">Los </w:t>
      </w:r>
      <w:proofErr w:type="spellStart"/>
      <w:r w:rsidRPr="00497718">
        <w:t>autovectores</w:t>
      </w:r>
      <w:proofErr w:type="spellEnd"/>
      <w:r w:rsidRPr="00497718">
        <w:t xml:space="preserve"> se ordenan en función de sus </w:t>
      </w:r>
      <w:r w:rsidRPr="00497718">
        <w:rPr>
          <w:b/>
          <w:bCs/>
        </w:rPr>
        <w:t>autovalores</w:t>
      </w:r>
      <w:r w:rsidRPr="00497718">
        <w:t xml:space="preserve"> de mayor a menor. Los </w:t>
      </w:r>
      <w:proofErr w:type="spellStart"/>
      <w:r w:rsidRPr="00497718">
        <w:t>autovectores</w:t>
      </w:r>
      <w:proofErr w:type="spellEnd"/>
      <w:r w:rsidRPr="00497718">
        <w:t xml:space="preserve"> con los </w:t>
      </w:r>
      <w:r w:rsidRPr="00497718">
        <w:rPr>
          <w:b/>
          <w:bCs/>
        </w:rPr>
        <w:t>mayores autovalores</w:t>
      </w:r>
      <w:r w:rsidRPr="00497718">
        <w:t xml:space="preserve"> son seleccionados para formar la matriz de transformación </w:t>
      </w:r>
      <w:r w:rsidRPr="00497718">
        <w:rPr>
          <w:rFonts w:ascii="STXingkai" w:eastAsia="STXingkai" w:hint="eastAsia"/>
          <w:sz w:val="32"/>
          <w:szCs w:val="32"/>
        </w:rPr>
        <w:t>W</w:t>
      </w:r>
      <w:r w:rsidRPr="00497718">
        <w:t xml:space="preserve">, que tendrá dimensiones </w:t>
      </w:r>
      <w:r w:rsidRPr="00497718">
        <w:rPr>
          <w:rFonts w:ascii="STXingkai" w:eastAsia="STXingkai" w:hint="eastAsia"/>
          <w:sz w:val="32"/>
          <w:szCs w:val="32"/>
        </w:rPr>
        <w:t>d×k</w:t>
      </w:r>
      <w:r w:rsidRPr="00497718">
        <w:t xml:space="preserve">, donde </w:t>
      </w:r>
      <w:r w:rsidRPr="00497718">
        <w:rPr>
          <w:rFonts w:ascii="STXingkai" w:eastAsia="STXingkai" w:hint="eastAsia"/>
          <w:sz w:val="32"/>
          <w:szCs w:val="32"/>
        </w:rPr>
        <w:t>k</w:t>
      </w:r>
      <w:r w:rsidRPr="00497718">
        <w:rPr>
          <w:sz w:val="32"/>
          <w:szCs w:val="32"/>
        </w:rPr>
        <w:t xml:space="preserve"> </w:t>
      </w:r>
      <w:r w:rsidRPr="00497718">
        <w:t xml:space="preserve">es el número de componentes principales </w:t>
      </w:r>
      <w:r w:rsidRPr="00497718">
        <w:rPr>
          <w:sz w:val="28"/>
          <w:szCs w:val="28"/>
        </w:rPr>
        <w:t>seleccionados</w:t>
      </w:r>
      <w:r w:rsidRPr="00497718">
        <w:t>.</w:t>
      </w:r>
    </w:p>
    <w:p w14:paraId="18E6164B" w14:textId="77777777" w:rsidR="00EE6AB2" w:rsidRPr="00497718" w:rsidRDefault="00EE6AB2" w:rsidP="00EE6AB2">
      <w:r w:rsidRPr="00497718">
        <w:t xml:space="preserve">El criterio para elegir k se basa en retener la </w:t>
      </w:r>
      <w:r w:rsidRPr="00497718">
        <w:rPr>
          <w:b/>
          <w:bCs/>
        </w:rPr>
        <w:t>mayor cantidad de varianza</w:t>
      </w:r>
      <w:r w:rsidRPr="00497718">
        <w:t xml:space="preserve"> del conjunto de datos original.</w:t>
      </w:r>
    </w:p>
    <w:p w14:paraId="4DF1F218" w14:textId="77777777" w:rsidR="00EE6AB2" w:rsidRPr="00497718" w:rsidRDefault="00EE6AB2" w:rsidP="00EE6AB2">
      <w:r>
        <w:pict w14:anchorId="4E0AC267">
          <v:rect id="_x0000_i1031" style="width:0;height:1.5pt" o:hralign="center" o:hrstd="t" o:hr="t" fillcolor="#a0a0a0" stroked="f"/>
        </w:pict>
      </w:r>
    </w:p>
    <w:p w14:paraId="55E15B0F" w14:textId="77777777" w:rsidR="00EE6AB2" w:rsidRPr="00497718" w:rsidRDefault="00EE6AB2" w:rsidP="00EE6AB2">
      <w:pPr>
        <w:rPr>
          <w:b/>
          <w:bCs/>
        </w:rPr>
      </w:pPr>
      <w:r w:rsidRPr="00497718">
        <w:rPr>
          <w:b/>
          <w:bCs/>
        </w:rPr>
        <w:t>6. Transformar los datos al nuevo subespacio</w:t>
      </w:r>
    </w:p>
    <w:p w14:paraId="416F2E35" w14:textId="77777777" w:rsidR="00EE6AB2" w:rsidRPr="00497718" w:rsidRDefault="00EE6AB2" w:rsidP="00EE6AB2">
      <w:r w:rsidRPr="00497718">
        <w:t xml:space="preserve">Finalmente, el conjunto de datos original se proyecta en el nuevo subespacio utilizando la matriz de transformación </w:t>
      </w:r>
      <w:r w:rsidRPr="00497718">
        <w:rPr>
          <w:rFonts w:ascii="STXingkai" w:eastAsia="STXingkai" w:hint="eastAsia"/>
          <w:sz w:val="32"/>
          <w:szCs w:val="32"/>
        </w:rPr>
        <w:t>W</w:t>
      </w:r>
      <w:r w:rsidRPr="00497718">
        <w:t>:</w:t>
      </w:r>
    </w:p>
    <w:p w14:paraId="614C8656" w14:textId="77777777" w:rsidR="00EE6AB2" w:rsidRDefault="00EE6AB2" w:rsidP="00EE6AB2">
      <m:oMathPara>
        <m:oMath>
          <m:r>
            <w:rPr>
              <w:rFonts w:ascii="Cambria Math" w:hAnsi="Cambria Math"/>
            </w:rPr>
            <m:t>Y=WT⋅X</m:t>
          </m:r>
        </m:oMath>
      </m:oMathPara>
    </w:p>
    <w:p w14:paraId="4FCA7E56" w14:textId="77777777" w:rsidR="00EE6AB2" w:rsidRPr="00497718" w:rsidRDefault="00EE6AB2" w:rsidP="00EE6AB2">
      <w:r w:rsidRPr="00497718">
        <w:t>donde:</w:t>
      </w:r>
    </w:p>
    <w:p w14:paraId="265D9511" w14:textId="77777777" w:rsidR="00EE6AB2" w:rsidRPr="00497718" w:rsidRDefault="00EE6AB2" w:rsidP="00EE6AB2">
      <w:pPr>
        <w:numPr>
          <w:ilvl w:val="0"/>
          <w:numId w:val="5"/>
        </w:numPr>
      </w:pPr>
      <w:r w:rsidRPr="00497718">
        <w:rPr>
          <w:rFonts w:ascii="STXingkai" w:eastAsia="STXingkai" w:hint="eastAsia"/>
          <w:b/>
          <w:bCs/>
          <w:sz w:val="32"/>
          <w:szCs w:val="32"/>
        </w:rPr>
        <w:t>X</w:t>
      </w:r>
      <w:r w:rsidRPr="00497718">
        <w:t xml:space="preserve"> es la matriz de datos centrada.</w:t>
      </w:r>
    </w:p>
    <w:p w14:paraId="6F2C6F43" w14:textId="77777777" w:rsidR="00EE6AB2" w:rsidRPr="00497718" w:rsidRDefault="00EE6AB2" w:rsidP="00EE6AB2">
      <w:pPr>
        <w:numPr>
          <w:ilvl w:val="0"/>
          <w:numId w:val="5"/>
        </w:numPr>
      </w:pPr>
      <w:r w:rsidRPr="00497718">
        <w:rPr>
          <w:rFonts w:ascii="STXingkai" w:eastAsia="STXingkai" w:hint="eastAsia"/>
          <w:sz w:val="32"/>
          <w:szCs w:val="32"/>
        </w:rPr>
        <w:t>W</w:t>
      </w:r>
      <w:r w:rsidRPr="00AF6E06">
        <w:rPr>
          <w:rFonts w:ascii="STXingkai" w:eastAsia="STXingkai" w:hint="eastAsia"/>
          <w:sz w:val="32"/>
          <w:szCs w:val="32"/>
          <w:vertAlign w:val="superscript"/>
        </w:rPr>
        <w:t>T</w:t>
      </w:r>
      <w:r w:rsidRPr="00497718">
        <w:t xml:space="preserve"> es la </w:t>
      </w:r>
      <w:r w:rsidRPr="00497718">
        <w:rPr>
          <w:b/>
          <w:bCs/>
        </w:rPr>
        <w:t>transpuesta</w:t>
      </w:r>
      <w:r w:rsidRPr="00497718">
        <w:t xml:space="preserve"> de la matriz de </w:t>
      </w:r>
      <w:proofErr w:type="spellStart"/>
      <w:r w:rsidRPr="00497718">
        <w:t>autovectores</w:t>
      </w:r>
      <w:proofErr w:type="spellEnd"/>
      <w:r w:rsidRPr="00497718">
        <w:t>.</w:t>
      </w:r>
    </w:p>
    <w:p w14:paraId="16B53F20" w14:textId="77777777" w:rsidR="00EE6AB2" w:rsidRDefault="00EE6AB2" w:rsidP="00EE6AB2">
      <w:r w:rsidRPr="00497718">
        <w:t xml:space="preserve">El resultado es un conjunto de datos transformado </w:t>
      </w:r>
      <w:r w:rsidRPr="00497718">
        <w:rPr>
          <w:rFonts w:ascii="STXingkai" w:eastAsia="STXingkai" w:hint="eastAsia"/>
          <w:sz w:val="32"/>
          <w:szCs w:val="32"/>
        </w:rPr>
        <w:t>Y</w:t>
      </w:r>
      <w:r w:rsidRPr="00497718">
        <w:t xml:space="preserve"> con </w:t>
      </w:r>
      <w:r w:rsidRPr="00497718">
        <w:rPr>
          <w:b/>
          <w:bCs/>
        </w:rPr>
        <w:t>menor dimensionalidad</w:t>
      </w:r>
      <w:r w:rsidRPr="00497718">
        <w:t>, donde los componentes principales retienen la mayor parte de la información original.</w:t>
      </w:r>
    </w:p>
    <w:p w14:paraId="424363C0" w14:textId="77777777" w:rsidR="00EE6AB2" w:rsidRDefault="00EE6AB2" w:rsidP="00EE6AB2"/>
    <w:p w14:paraId="63F9BC3B" w14:textId="77777777" w:rsidR="00812A2E" w:rsidRDefault="00812A2E"/>
    <w:sectPr w:rsidR="00812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BF2"/>
    <w:multiLevelType w:val="multilevel"/>
    <w:tmpl w:val="EBD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A35CF"/>
    <w:multiLevelType w:val="multilevel"/>
    <w:tmpl w:val="2C4A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27AA6"/>
    <w:multiLevelType w:val="multilevel"/>
    <w:tmpl w:val="F80E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165E1"/>
    <w:multiLevelType w:val="multilevel"/>
    <w:tmpl w:val="5E42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2E6F74"/>
    <w:multiLevelType w:val="multilevel"/>
    <w:tmpl w:val="EE92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735572">
    <w:abstractNumId w:val="3"/>
  </w:num>
  <w:num w:numId="2" w16cid:durableId="1937596011">
    <w:abstractNumId w:val="1"/>
  </w:num>
  <w:num w:numId="3" w16cid:durableId="374701193">
    <w:abstractNumId w:val="0"/>
  </w:num>
  <w:num w:numId="4" w16cid:durableId="1820148498">
    <w:abstractNumId w:val="4"/>
  </w:num>
  <w:num w:numId="5" w16cid:durableId="1053238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B2"/>
    <w:rsid w:val="00812A2E"/>
    <w:rsid w:val="009963A5"/>
    <w:rsid w:val="00DA4F2B"/>
    <w:rsid w:val="00EE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4E96A"/>
  <w15:chartTrackingRefBased/>
  <w15:docId w15:val="{2678F279-D402-41D3-8B8A-976D1267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A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541</Words>
  <Characters>2979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REYS ....</dc:creator>
  <cp:keywords/>
  <dc:description/>
  <cp:lastModifiedBy>REYS ....</cp:lastModifiedBy>
  <cp:revision>1</cp:revision>
  <dcterms:created xsi:type="dcterms:W3CDTF">2024-12-10T00:56:00Z</dcterms:created>
  <dcterms:modified xsi:type="dcterms:W3CDTF">2024-12-10T00:57:00Z</dcterms:modified>
</cp:coreProperties>
</file>