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36C" w:rsidRDefault="000D136C" w:rsidP="000D136C">
      <w:pPr>
        <w:spacing w:before="100" w:beforeAutospacing="1"/>
        <w:ind w:firstLine="645"/>
      </w:pPr>
      <w:r>
        <w:fldChar w:fldCharType="begin"/>
      </w:r>
      <w:r>
        <w:instrText xml:space="preserve"> HYPERLINK "http://www.yuking.com/celiangfangfa.htm" </w:instrText>
      </w:r>
      <w:r>
        <w:fldChar w:fldCharType="separate"/>
      </w:r>
      <w:r>
        <w:rPr>
          <w:rStyle w:val="Hyperlink"/>
        </w:rPr>
        <w:t>http://www.yuking.com/celiangfangfa.htm</w:t>
      </w:r>
      <w:r>
        <w:fldChar w:fldCharType="end"/>
      </w:r>
    </w:p>
    <w:p w:rsidR="000D136C" w:rsidRDefault="000D136C" w:rsidP="000D136C">
      <w:pPr>
        <w:spacing w:before="100" w:beforeAutospacing="1"/>
        <w:ind w:firstLine="645"/>
      </w:pPr>
    </w:p>
    <w:p w:rsidR="000D136C" w:rsidRPr="000D136C" w:rsidRDefault="000D136C" w:rsidP="000D136C">
      <w:pPr>
        <w:spacing w:before="100" w:beforeAutospacing="1"/>
        <w:ind w:firstLine="645"/>
        <w:jc w:val="center"/>
        <w:rPr>
          <w:rFonts w:ascii="Verdana" w:hAnsi="Verdana"/>
          <w:b/>
          <w:bCs/>
          <w:sz w:val="32"/>
          <w:szCs w:val="32"/>
        </w:rPr>
      </w:pPr>
      <w:bookmarkStart w:id="0" w:name="_GoBack"/>
      <w:r w:rsidRPr="000D136C">
        <w:rPr>
          <w:rFonts w:ascii="宋体" w:hAnsi="宋体" w:hint="eastAsia"/>
          <w:b/>
          <w:bCs/>
          <w:sz w:val="32"/>
          <w:szCs w:val="32"/>
        </w:rPr>
        <w:t>频率运算法的改进及其误差分析</w:t>
      </w:r>
    </w:p>
    <w:bookmarkEnd w:id="0"/>
    <w:p w:rsidR="000D136C" w:rsidRDefault="000D136C" w:rsidP="000D136C">
      <w:pPr>
        <w:pStyle w:val="NormalWeb"/>
        <w:spacing w:after="0" w:afterAutospacing="0" w:line="270" w:lineRule="atLeast"/>
        <w:jc w:val="center"/>
        <w:rPr>
          <w:rFonts w:ascii="Verdana" w:hAnsi="Verdana"/>
          <w:b/>
          <w:bCs/>
          <w:sz w:val="18"/>
          <w:szCs w:val="18"/>
        </w:rPr>
      </w:pPr>
      <w:r>
        <w:rPr>
          <w:rFonts w:ascii="宋体" w:hAnsi="宋体" w:hint="eastAsia"/>
          <w:b/>
          <w:bCs/>
          <w:sz w:val="20"/>
          <w:szCs w:val="20"/>
        </w:rPr>
        <w:t>作者</w:t>
      </w:r>
      <w:r>
        <w:rPr>
          <w:rFonts w:ascii="Verdana" w:hAnsi="Verdana"/>
          <w:b/>
          <w:bCs/>
          <w:sz w:val="20"/>
          <w:szCs w:val="20"/>
        </w:rPr>
        <w:t>:</w:t>
      </w:r>
      <w:hyperlink r:id="rId5" w:history="1">
        <w:r>
          <w:rPr>
            <w:rStyle w:val="Hyperlink"/>
            <w:rFonts w:ascii="宋体" w:hAnsi="宋体" w:hint="eastAsia"/>
            <w:b/>
            <w:bCs/>
            <w:sz w:val="20"/>
            <w:szCs w:val="20"/>
          </w:rPr>
          <w:t>范家保</w:t>
        </w:r>
      </w:hyperlink>
    </w:p>
    <w:p w:rsidR="000D136C" w:rsidRDefault="000D136C" w:rsidP="000D136C">
      <w:pPr>
        <w:spacing w:before="100" w:beforeAutospacing="1" w:line="270" w:lineRule="atLeast"/>
        <w:ind w:firstLine="540"/>
        <w:rPr>
          <w:rFonts w:ascii="Verdana" w:hAnsi="Verdana"/>
          <w:b/>
          <w:bCs/>
          <w:sz w:val="18"/>
          <w:szCs w:val="18"/>
        </w:rPr>
      </w:pPr>
      <w:r>
        <w:rPr>
          <w:rFonts w:ascii="楷体_GB2312" w:eastAsia="楷体_GB2312" w:hint="eastAsia"/>
          <w:b/>
          <w:bCs/>
          <w:sz w:val="20"/>
          <w:szCs w:val="20"/>
        </w:rPr>
        <w:t>术语：测频法、测周法、同步计数计时法、连续采样、定数采样、定时采样</w:t>
      </w:r>
      <w:r>
        <w:rPr>
          <w:rFonts w:ascii="Verdana" w:hAnsi="Verdana"/>
          <w:b/>
          <w:bCs/>
          <w:sz w:val="20"/>
          <w:szCs w:val="20"/>
        </w:rPr>
        <w:t> </w:t>
      </w:r>
    </w:p>
    <w:p w:rsidR="000D136C" w:rsidRDefault="000D136C" w:rsidP="000D136C">
      <w:pPr>
        <w:spacing w:before="100" w:beforeAutospacing="1" w:line="270" w:lineRule="atLeast"/>
        <w:ind w:left="1065" w:hanging="705"/>
        <w:rPr>
          <w:rFonts w:ascii="Verdana" w:hAnsi="Verdana"/>
          <w:b/>
          <w:bCs/>
          <w:sz w:val="18"/>
          <w:szCs w:val="18"/>
        </w:rPr>
      </w:pPr>
      <w:proofErr w:type="gramStart"/>
      <w:r>
        <w:rPr>
          <w:rFonts w:ascii="Verdana" w:hAnsi="Verdana"/>
          <w:b/>
          <w:bCs/>
          <w:sz w:val="20"/>
          <w:szCs w:val="20"/>
        </w:rPr>
        <w:t>l</w:t>
      </w:r>
      <w:proofErr w:type="gramEnd"/>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概述</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频率运算法在速度、流量、以及旋转加速度等物理量的测量上被广泛采用。频率运算方法，有定时计数法（测频法）、定数计时法（测周法）和同步计数计时法。本文结合实际，对这几种方法加以探讨，并且对主要误差源加以分析，进而描述改进方法和缩小误差的过程。</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同步计数计时法结合了前两种方法的优点，在测量准确度上有了新的提高，并且又分出定时采集法和定脉冲采集法，虽然都运用同步计数计时法，但是又分别与早期的测频法和测周法相似，往往又被归类为测频法（新）和测周法（新）；至于归类的合理性问题，在此不做探讨，但是将其本源的东西，在本文加以介绍，以便进一步探讨误差的来源和测量方法的改进，以及在运用中如何选择更加切合实际的测量方法。</w:t>
      </w:r>
    </w:p>
    <w:p w:rsidR="000D136C" w:rsidRDefault="000D136C" w:rsidP="000D136C">
      <w:pPr>
        <w:spacing w:before="100" w:beforeAutospacing="1" w:line="270" w:lineRule="atLeast"/>
        <w:ind w:firstLine="360"/>
        <w:rPr>
          <w:rFonts w:ascii="Verdana" w:hAnsi="Verdana"/>
          <w:b/>
          <w:bCs/>
          <w:sz w:val="18"/>
          <w:szCs w:val="18"/>
        </w:rPr>
      </w:pPr>
      <w:proofErr w:type="gramStart"/>
      <w:r>
        <w:rPr>
          <w:rFonts w:ascii="Verdana" w:hAnsi="Verdana"/>
          <w:b/>
          <w:bCs/>
          <w:sz w:val="20"/>
          <w:szCs w:val="20"/>
        </w:rPr>
        <w:t>l</w:t>
      </w:r>
      <w:proofErr w:type="gramEnd"/>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频率运算的基本方法</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定时计数法（测频法）在测量上有</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的误差，低速时误差较大；定数计时法（测周法）也有</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个时间单位的误差，在高速时，误差也很大。</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同步计数计时法综合了上述两种方法的优点，在整个测量范围都达到了很高的精度，误差率在万分之五以上的频率测量仪表（转速表、流量表、频率计）基本都是这种方法。</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下面以</w:t>
      </w:r>
      <w:r>
        <w:rPr>
          <w:rFonts w:ascii="Verdana" w:hAnsi="Verdana"/>
          <w:b/>
          <w:bCs/>
          <w:sz w:val="20"/>
          <w:szCs w:val="20"/>
        </w:rPr>
        <w:t>XJP-10B</w:t>
      </w:r>
      <w:r>
        <w:rPr>
          <w:rFonts w:ascii="宋体" w:hAnsi="宋体" w:hint="eastAsia"/>
          <w:b/>
          <w:bCs/>
          <w:sz w:val="20"/>
          <w:szCs w:val="20"/>
        </w:rPr>
        <w:t>为例，介绍以前常被采用的定时计数法（测频法）、定数计时法（测周法）和同步计数计时法；以便了解方法演变的过程。</w:t>
      </w:r>
    </w:p>
    <w:p w:rsidR="000D136C" w:rsidRDefault="000D136C" w:rsidP="000D136C">
      <w:pPr>
        <w:pStyle w:val="NormalWeb"/>
        <w:spacing w:before="0" w:beforeAutospacing="0" w:after="0" w:afterAutospacing="0" w:line="270" w:lineRule="atLeast"/>
        <w:rPr>
          <w:rFonts w:ascii="Verdana" w:hAnsi="Verdana"/>
          <w:b/>
          <w:bCs/>
          <w:sz w:val="18"/>
          <w:szCs w:val="18"/>
        </w:rPr>
      </w:pPr>
      <w:r>
        <w:rPr>
          <w:rFonts w:ascii="宋体" w:hAnsi="宋体" w:hint="eastAsia"/>
          <w:b/>
          <w:bCs/>
          <w:sz w:val="20"/>
          <w:szCs w:val="20"/>
        </w:rPr>
        <w:t>早期的</w:t>
      </w:r>
      <w:r>
        <w:rPr>
          <w:rFonts w:ascii="Verdana" w:hAnsi="Verdana"/>
          <w:b/>
          <w:bCs/>
          <w:sz w:val="20"/>
          <w:szCs w:val="20"/>
        </w:rPr>
        <w:t>XJP-10B</w:t>
      </w:r>
      <w:r>
        <w:rPr>
          <w:rFonts w:ascii="宋体" w:hAnsi="宋体" w:hint="eastAsia"/>
          <w:b/>
          <w:bCs/>
          <w:sz w:val="20"/>
          <w:szCs w:val="20"/>
        </w:rPr>
        <w:t>转速数字显示仪，采用</w:t>
      </w:r>
      <w:r>
        <w:rPr>
          <w:rFonts w:ascii="Verdana" w:hAnsi="Verdana"/>
          <w:b/>
          <w:bCs/>
          <w:sz w:val="20"/>
          <w:szCs w:val="20"/>
        </w:rPr>
        <w:t>CMOS</w:t>
      </w:r>
      <w:r>
        <w:rPr>
          <w:rFonts w:ascii="宋体" w:hAnsi="宋体" w:hint="eastAsia"/>
          <w:b/>
          <w:bCs/>
          <w:sz w:val="20"/>
          <w:szCs w:val="20"/>
        </w:rPr>
        <w:t>数字集成电路</w:t>
      </w:r>
      <w:r>
        <w:rPr>
          <w:rFonts w:ascii="Verdana" w:hAnsi="Verdana"/>
          <w:b/>
          <w:bCs/>
          <w:sz w:val="20"/>
          <w:szCs w:val="20"/>
        </w:rPr>
        <w:t xml:space="preserve"> </w:t>
      </w:r>
      <w:r>
        <w:rPr>
          <w:rFonts w:ascii="宋体" w:hAnsi="宋体" w:hint="eastAsia"/>
          <w:b/>
          <w:bCs/>
          <w:sz w:val="20"/>
          <w:szCs w:val="20"/>
        </w:rPr>
        <w:t>。其原理可用如下三个框图表示：</w:t>
      </w:r>
    </w:p>
    <w:p w:rsidR="000D136C" w:rsidRDefault="000D136C" w:rsidP="000D136C">
      <w:pPr>
        <w:pStyle w:val="NormalWeb"/>
        <w:spacing w:before="0" w:beforeAutospacing="0" w:after="0" w:afterAutospacing="0" w:line="270" w:lineRule="atLeast"/>
        <w:jc w:val="center"/>
        <w:rPr>
          <w:rFonts w:ascii="Verdana" w:hAnsi="Verdana"/>
          <w:b/>
          <w:bCs/>
          <w:sz w:val="18"/>
          <w:szCs w:val="18"/>
        </w:rPr>
      </w:pPr>
      <w:r>
        <w:rPr>
          <w:rFonts w:ascii="Verdana" w:hAnsi="Verdana"/>
          <w:b/>
          <w:bCs/>
          <w:noProof/>
          <w:sz w:val="20"/>
          <w:szCs w:val="20"/>
        </w:rPr>
        <w:drawing>
          <wp:inline distT="0" distB="0" distL="0" distR="0">
            <wp:extent cx="4079240" cy="1733550"/>
            <wp:effectExtent l="0" t="0" r="0" b="0"/>
            <wp:docPr id="9" name="Picture 9" descr="http://www.yuking.com/celiangfangfa.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yuking.com/celiangfangfa.files/image002.jpg"/>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4079240" cy="1733550"/>
                    </a:xfrm>
                    <a:prstGeom prst="rect">
                      <a:avLst/>
                    </a:prstGeom>
                    <a:noFill/>
                    <a:ln>
                      <a:noFill/>
                    </a:ln>
                  </pic:spPr>
                </pic:pic>
              </a:graphicData>
            </a:graphic>
          </wp:inline>
        </w:drawing>
      </w:r>
    </w:p>
    <w:p w:rsidR="000D136C" w:rsidRDefault="000D136C" w:rsidP="000D136C">
      <w:pPr>
        <w:spacing w:before="100" w:beforeAutospacing="1" w:line="270" w:lineRule="atLeast"/>
        <w:ind w:firstLine="645"/>
        <w:jc w:val="center"/>
        <w:rPr>
          <w:rFonts w:ascii="Verdana" w:hAnsi="Verdana"/>
          <w:b/>
          <w:bCs/>
          <w:sz w:val="18"/>
          <w:szCs w:val="18"/>
        </w:rPr>
      </w:pPr>
      <w:r>
        <w:rPr>
          <w:rFonts w:ascii="Verdana" w:hAnsi="Verdana"/>
          <w:b/>
          <w:bCs/>
          <w:sz w:val="20"/>
          <w:szCs w:val="20"/>
        </w:rPr>
        <w:t>                </w:t>
      </w:r>
      <w:r>
        <w:rPr>
          <w:rStyle w:val="apple-converted-space"/>
          <w:rFonts w:ascii="Verdana" w:hAnsi="Verdana"/>
          <w:b/>
          <w:bCs/>
          <w:sz w:val="20"/>
          <w:szCs w:val="20"/>
        </w:rPr>
        <w:t> </w:t>
      </w:r>
      <w:r>
        <w:rPr>
          <w:rFonts w:ascii="楷体_GB2312" w:eastAsia="楷体_GB2312" w:hint="eastAsia"/>
          <w:b/>
          <w:bCs/>
          <w:sz w:val="20"/>
          <w:szCs w:val="20"/>
        </w:rPr>
        <w:t>框图一 测频原理</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lastRenderedPageBreak/>
        <w:t>框图一告诉我们，被测信号通过放大整形进入加法计数器；晶体振荡器的频率信号通过分频产生秒（或分钟）信号，在计数显示控制器中生成寄存脉冲和清零脉冲。寄存脉冲将加法计数器的</w:t>
      </w:r>
      <w:r>
        <w:rPr>
          <w:rFonts w:ascii="Verdana" w:hAnsi="Verdana"/>
          <w:b/>
          <w:bCs/>
          <w:sz w:val="20"/>
          <w:szCs w:val="20"/>
        </w:rPr>
        <w:t>BCD</w:t>
      </w:r>
      <w:r>
        <w:rPr>
          <w:rFonts w:ascii="宋体" w:hAnsi="宋体" w:hint="eastAsia"/>
          <w:b/>
          <w:bCs/>
          <w:sz w:val="20"/>
          <w:szCs w:val="20"/>
        </w:rPr>
        <w:t>码送入寄存器，通过译码驱动，</w:t>
      </w:r>
      <w:r>
        <w:rPr>
          <w:rFonts w:ascii="Verdana" w:hAnsi="Verdana"/>
          <w:b/>
          <w:bCs/>
          <w:sz w:val="20"/>
          <w:szCs w:val="20"/>
        </w:rPr>
        <w:t>LED</w:t>
      </w:r>
      <w:r>
        <w:rPr>
          <w:rFonts w:ascii="宋体" w:hAnsi="宋体" w:hint="eastAsia"/>
          <w:b/>
          <w:bCs/>
          <w:sz w:val="20"/>
          <w:szCs w:val="20"/>
        </w:rPr>
        <w:t>数码管显示一秒（或分钟）内的计数值，直到下一次寄存脉冲的到来；紧接着清零，进行下一轮计数、寄存（译码显示）；如此，不间断测频。如果我们考察一下这些信号的时序，不难发觉这种定时计数测量方法的缺陷是：被计数脉冲有</w:t>
      </w:r>
      <w:r>
        <w:rPr>
          <w:rStyle w:val="apple-converted-space"/>
          <w:rFonts w:ascii="Verdana" w:hAnsi="Verdana"/>
          <w:b/>
          <w:bCs/>
          <w:sz w:val="20"/>
          <w:szCs w:val="20"/>
        </w:rPr>
        <w:t> </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的误差。如果被测频率为</w:t>
      </w:r>
      <w:r>
        <w:rPr>
          <w:rFonts w:ascii="Verdana" w:hAnsi="Verdana"/>
          <w:b/>
          <w:bCs/>
          <w:sz w:val="20"/>
          <w:szCs w:val="20"/>
        </w:rPr>
        <w:t>10000Hz</w:t>
      </w:r>
      <w:proofErr w:type="gramStart"/>
      <w:r>
        <w:rPr>
          <w:rFonts w:ascii="Verdana" w:hAnsi="Verdana"/>
          <w:b/>
          <w:bCs/>
          <w:sz w:val="20"/>
          <w:szCs w:val="20"/>
        </w:rPr>
        <w:t>,</w:t>
      </w:r>
      <w:r>
        <w:rPr>
          <w:rFonts w:ascii="宋体" w:hAnsi="宋体" w:hint="eastAsia"/>
          <w:b/>
          <w:bCs/>
          <w:sz w:val="20"/>
          <w:szCs w:val="20"/>
        </w:rPr>
        <w:t>多一或少一的误差</w:t>
      </w:r>
      <w:proofErr w:type="gramEnd"/>
      <w:r>
        <w:rPr>
          <w:rFonts w:ascii="宋体" w:hAnsi="宋体" w:hint="eastAsia"/>
          <w:b/>
          <w:bCs/>
          <w:sz w:val="20"/>
          <w:szCs w:val="20"/>
        </w:rPr>
        <w:t>，相对来讲只不过万分之一；如果被测频率为</w:t>
      </w:r>
      <w:r>
        <w:rPr>
          <w:rFonts w:ascii="Verdana" w:hAnsi="Verdana"/>
          <w:b/>
          <w:bCs/>
          <w:sz w:val="20"/>
          <w:szCs w:val="20"/>
        </w:rPr>
        <w:t>2Hz,</w:t>
      </w:r>
      <w:r>
        <w:rPr>
          <w:rStyle w:val="apple-converted-space"/>
          <w:rFonts w:ascii="Verdana" w:hAnsi="Verdana"/>
          <w:b/>
          <w:bCs/>
          <w:sz w:val="20"/>
          <w:szCs w:val="20"/>
          <w:lang w:val="en"/>
        </w:rPr>
        <w:t> </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的误差，相对来讲就达到了百分之五十，不难看出频率越低，误差越大，而且还有一点，把一秒变成一分钟，误差就变小了。低频时，如不延长采样时间，要提高精度就要采用测周的方法，框图二正是说明这种方法。</w:t>
      </w:r>
    </w:p>
    <w:p w:rsidR="000D136C" w:rsidRDefault="000D136C" w:rsidP="000D136C">
      <w:pPr>
        <w:pStyle w:val="NormalWeb"/>
        <w:spacing w:after="0" w:afterAutospacing="0" w:line="270" w:lineRule="atLeast"/>
        <w:jc w:val="center"/>
        <w:rPr>
          <w:rFonts w:ascii="Verdana" w:hAnsi="Verdana"/>
          <w:b/>
          <w:bCs/>
          <w:sz w:val="18"/>
          <w:szCs w:val="18"/>
        </w:rPr>
      </w:pPr>
      <w:r>
        <w:rPr>
          <w:rFonts w:ascii="楷体_GB2312" w:eastAsia="楷体_GB2312"/>
          <w:b/>
          <w:bCs/>
          <w:noProof/>
          <w:sz w:val="20"/>
          <w:szCs w:val="20"/>
        </w:rPr>
        <w:drawing>
          <wp:inline distT="0" distB="0" distL="0" distR="0">
            <wp:extent cx="4441190" cy="2315845"/>
            <wp:effectExtent l="0" t="0" r="0" b="8255"/>
            <wp:docPr id="8" name="Picture 8" descr="http://www.yuking.com/celiangfangfa.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yuking.com/celiangfangfa.files/image003.gif"/>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441190" cy="2315845"/>
                    </a:xfrm>
                    <a:prstGeom prst="rect">
                      <a:avLst/>
                    </a:prstGeom>
                    <a:noFill/>
                    <a:ln>
                      <a:noFill/>
                    </a:ln>
                  </pic:spPr>
                </pic:pic>
              </a:graphicData>
            </a:graphic>
          </wp:inline>
        </w:drawing>
      </w:r>
    </w:p>
    <w:p w:rsidR="000D136C" w:rsidRDefault="000D136C" w:rsidP="000D136C">
      <w:pPr>
        <w:spacing w:before="100" w:beforeAutospacing="1" w:line="270" w:lineRule="atLeast"/>
        <w:ind w:firstLine="645"/>
        <w:jc w:val="center"/>
        <w:rPr>
          <w:rFonts w:ascii="Verdana" w:hAnsi="Verdana"/>
          <w:b/>
          <w:bCs/>
          <w:sz w:val="18"/>
          <w:szCs w:val="18"/>
        </w:rPr>
      </w:pPr>
      <w:r>
        <w:rPr>
          <w:rFonts w:ascii="Verdana" w:hAnsi="Verdana"/>
          <w:b/>
          <w:bCs/>
          <w:sz w:val="20"/>
          <w:szCs w:val="20"/>
        </w:rPr>
        <w:t xml:space="preserve">   </w:t>
      </w:r>
      <w:r>
        <w:rPr>
          <w:rFonts w:ascii="宋体" w:hAnsi="宋体" w:hint="eastAsia"/>
          <w:b/>
          <w:bCs/>
          <w:sz w:val="20"/>
          <w:szCs w:val="20"/>
        </w:rPr>
        <w:t>框图二</w:t>
      </w:r>
      <w:r>
        <w:rPr>
          <w:rFonts w:ascii="Verdana" w:hAnsi="Verdana"/>
          <w:b/>
          <w:bCs/>
          <w:sz w:val="20"/>
          <w:szCs w:val="20"/>
        </w:rPr>
        <w:t xml:space="preserve">  </w:t>
      </w:r>
      <w:r>
        <w:rPr>
          <w:rFonts w:ascii="宋体" w:hAnsi="宋体" w:hint="eastAsia"/>
          <w:b/>
          <w:bCs/>
          <w:sz w:val="20"/>
          <w:szCs w:val="20"/>
        </w:rPr>
        <w:t>测周原理</w:t>
      </w:r>
    </w:p>
    <w:p w:rsidR="000D136C" w:rsidRDefault="000D136C" w:rsidP="000D136C">
      <w:pPr>
        <w:spacing w:before="100" w:beforeAutospacing="1" w:line="270" w:lineRule="atLeast"/>
        <w:ind w:firstLine="646"/>
        <w:rPr>
          <w:rFonts w:ascii="Verdana" w:hAnsi="Verdana"/>
          <w:b/>
          <w:bCs/>
          <w:sz w:val="18"/>
          <w:szCs w:val="18"/>
        </w:rPr>
      </w:pPr>
      <w:r>
        <w:rPr>
          <w:rFonts w:ascii="宋体" w:hAnsi="宋体" w:hint="eastAsia"/>
          <w:b/>
          <w:bCs/>
          <w:sz w:val="20"/>
          <w:szCs w:val="20"/>
        </w:rPr>
        <w:t>将框图二与框图一进行比较，我们不难发觉：上述二者的差别在于晶体振荡器与被测信号的位置作了互换，象是代数上的分子分母的颠倒，也正是物理上的频率和周期互为倒数，我们不难体会到，学科之间的内在联系无处不在。</w:t>
      </w:r>
    </w:p>
    <w:p w:rsidR="000D136C" w:rsidRDefault="000D136C" w:rsidP="000D136C">
      <w:pPr>
        <w:spacing w:before="100" w:beforeAutospacing="1" w:line="270" w:lineRule="atLeast"/>
        <w:ind w:firstLine="646"/>
        <w:rPr>
          <w:rFonts w:ascii="Verdana" w:hAnsi="Verdana"/>
          <w:b/>
          <w:bCs/>
          <w:sz w:val="18"/>
          <w:szCs w:val="18"/>
        </w:rPr>
      </w:pPr>
      <w:r>
        <w:rPr>
          <w:rFonts w:ascii="宋体" w:hAnsi="宋体" w:hint="eastAsia"/>
          <w:b/>
          <w:bCs/>
          <w:sz w:val="20"/>
          <w:szCs w:val="20"/>
        </w:rPr>
        <w:t>测周的误差：与测频相似，是</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一个晶体振荡器脉冲，也就是</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个时基脉冲，晶体振荡器脉冲频率准确度越高误差越小，晶体振荡器脉冲频率越高误差也越小，被测频率越高误差越大；因此测量高频时，对被测信号进行分频，确实是提高测周精度的好方法。在周期过长时，还可通过计数器，借助计时器来测量转速。下面的框图表示了计数器的工作原理。</w:t>
      </w:r>
    </w:p>
    <w:p w:rsidR="000D136C" w:rsidRDefault="000D136C" w:rsidP="000D136C">
      <w:pPr>
        <w:pStyle w:val="NormalWeb"/>
        <w:spacing w:after="0" w:afterAutospacing="0" w:line="270" w:lineRule="atLeast"/>
        <w:jc w:val="center"/>
        <w:rPr>
          <w:rFonts w:ascii="Verdana" w:hAnsi="Verdana"/>
          <w:b/>
          <w:bCs/>
          <w:sz w:val="18"/>
          <w:szCs w:val="18"/>
        </w:rPr>
      </w:pPr>
      <w:r>
        <w:rPr>
          <w:rFonts w:ascii="Verdana" w:hAnsi="Verdana"/>
          <w:b/>
          <w:bCs/>
          <w:noProof/>
          <w:sz w:val="20"/>
          <w:szCs w:val="20"/>
        </w:rPr>
        <w:drawing>
          <wp:inline distT="0" distB="0" distL="0" distR="0">
            <wp:extent cx="3669665" cy="1092835"/>
            <wp:effectExtent l="0" t="0" r="6985" b="0"/>
            <wp:docPr id="7" name="Picture 7" descr="http://www.yuking.com/celiangfangfa.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yuking.com/celiangfangfa.files/image006.jpg"/>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669665" cy="1092835"/>
                    </a:xfrm>
                    <a:prstGeom prst="rect">
                      <a:avLst/>
                    </a:prstGeom>
                    <a:noFill/>
                    <a:ln>
                      <a:noFill/>
                    </a:ln>
                  </pic:spPr>
                </pic:pic>
              </a:graphicData>
            </a:graphic>
          </wp:inline>
        </w:drawing>
      </w:r>
    </w:p>
    <w:p w:rsidR="000D136C" w:rsidRDefault="000D136C" w:rsidP="000D136C">
      <w:pPr>
        <w:pStyle w:val="NormalWeb"/>
        <w:spacing w:before="0" w:beforeAutospacing="0" w:after="0" w:afterAutospacing="0" w:line="270" w:lineRule="atLeast"/>
        <w:jc w:val="center"/>
        <w:rPr>
          <w:rFonts w:ascii="Verdana" w:hAnsi="Verdana"/>
          <w:b/>
          <w:bCs/>
          <w:sz w:val="18"/>
          <w:szCs w:val="18"/>
        </w:rPr>
      </w:pPr>
      <w:r>
        <w:rPr>
          <w:rFonts w:ascii="宋体" w:hAnsi="宋体" w:hint="eastAsia"/>
          <w:b/>
          <w:bCs/>
          <w:sz w:val="18"/>
          <w:szCs w:val="18"/>
        </w:rPr>
        <w:t xml:space="preserve">　</w:t>
      </w:r>
    </w:p>
    <w:p w:rsidR="000D136C" w:rsidRDefault="000D136C" w:rsidP="000D136C">
      <w:pPr>
        <w:pStyle w:val="NormalWeb"/>
        <w:spacing w:before="0" w:beforeAutospacing="0" w:after="0" w:afterAutospacing="0" w:line="270" w:lineRule="atLeast"/>
        <w:jc w:val="center"/>
        <w:rPr>
          <w:rFonts w:ascii="Verdana" w:hAnsi="Verdana"/>
          <w:b/>
          <w:bCs/>
          <w:sz w:val="18"/>
          <w:szCs w:val="18"/>
        </w:rPr>
      </w:pPr>
      <w:r>
        <w:rPr>
          <w:rFonts w:ascii="Verdana" w:hAnsi="Verdana"/>
          <w:b/>
          <w:bCs/>
          <w:sz w:val="20"/>
          <w:szCs w:val="20"/>
        </w:rPr>
        <w:t xml:space="preserve">  </w:t>
      </w:r>
      <w:r>
        <w:rPr>
          <w:rFonts w:ascii="宋体" w:hAnsi="宋体" w:hint="eastAsia"/>
          <w:b/>
          <w:bCs/>
          <w:sz w:val="20"/>
          <w:szCs w:val="20"/>
        </w:rPr>
        <w:t>框图三</w:t>
      </w:r>
      <w:r>
        <w:rPr>
          <w:rFonts w:ascii="Verdana" w:hAnsi="Verdana"/>
          <w:b/>
          <w:bCs/>
          <w:sz w:val="20"/>
          <w:szCs w:val="20"/>
        </w:rPr>
        <w:t xml:space="preserve"> </w:t>
      </w:r>
      <w:r>
        <w:rPr>
          <w:rFonts w:ascii="宋体" w:hAnsi="宋体" w:hint="eastAsia"/>
          <w:b/>
          <w:bCs/>
          <w:sz w:val="20"/>
          <w:szCs w:val="20"/>
        </w:rPr>
        <w:t>计数器原理</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现在我们可以看出，</w:t>
      </w:r>
      <w:r>
        <w:rPr>
          <w:rFonts w:ascii="Verdana" w:hAnsi="Verdana"/>
          <w:b/>
          <w:bCs/>
          <w:sz w:val="20"/>
          <w:szCs w:val="20"/>
        </w:rPr>
        <w:t>XJP-10B</w:t>
      </w:r>
      <w:r>
        <w:rPr>
          <w:rFonts w:ascii="宋体" w:hAnsi="宋体" w:hint="eastAsia"/>
          <w:b/>
          <w:bCs/>
          <w:sz w:val="20"/>
          <w:szCs w:val="20"/>
        </w:rPr>
        <w:t>转速数字显示仪，在</w:t>
      </w:r>
      <w:r>
        <w:rPr>
          <w:rFonts w:ascii="Verdana" w:hAnsi="Verdana"/>
          <w:b/>
          <w:bCs/>
          <w:sz w:val="20"/>
          <w:szCs w:val="20"/>
        </w:rPr>
        <w:t>CMOS</w:t>
      </w:r>
      <w:r>
        <w:rPr>
          <w:rFonts w:ascii="宋体" w:hAnsi="宋体" w:hint="eastAsia"/>
          <w:b/>
          <w:bCs/>
          <w:sz w:val="20"/>
          <w:szCs w:val="20"/>
        </w:rPr>
        <w:t>数字集成电路的条件下，已经是一款十分完备的转速测量工具。</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lastRenderedPageBreak/>
        <w:t>早期的</w:t>
      </w:r>
      <w:r>
        <w:rPr>
          <w:rFonts w:ascii="Verdana" w:hAnsi="Verdana"/>
          <w:b/>
          <w:bCs/>
          <w:sz w:val="20"/>
          <w:szCs w:val="20"/>
        </w:rPr>
        <w:t>XJP-10B</w:t>
      </w:r>
      <w:r>
        <w:rPr>
          <w:rFonts w:ascii="宋体" w:hAnsi="宋体" w:hint="eastAsia"/>
          <w:b/>
          <w:bCs/>
          <w:sz w:val="20"/>
          <w:szCs w:val="20"/>
        </w:rPr>
        <w:t>转速数字显示仪，在今天看来有哪些不足呢？周期和频率都不能等同转速，频率与转速存在倍数关系，通过时基频率的分频（采样时间的倍乘），基本满足了大都数用户的需要，测周则需要用户自己换算成转速。在今天的电子技术条件下，解决这些问题用单片机或</w:t>
      </w:r>
      <w:r>
        <w:rPr>
          <w:rFonts w:ascii="Verdana" w:hAnsi="Verdana"/>
          <w:b/>
          <w:bCs/>
          <w:sz w:val="20"/>
          <w:szCs w:val="20"/>
        </w:rPr>
        <w:t>FPGA</w:t>
      </w:r>
      <w:r>
        <w:rPr>
          <w:rFonts w:ascii="宋体" w:hAnsi="宋体" w:hint="eastAsia"/>
          <w:b/>
          <w:bCs/>
          <w:sz w:val="20"/>
          <w:szCs w:val="20"/>
        </w:rPr>
        <w:t>都比较方便。那么今天的设计者怎样设计新的智能频率计（测速仪）呢？下面以</w:t>
      </w:r>
      <w:r>
        <w:rPr>
          <w:rFonts w:ascii="Verdana" w:hAnsi="Verdana"/>
          <w:b/>
          <w:bCs/>
          <w:sz w:val="20"/>
          <w:szCs w:val="20"/>
        </w:rPr>
        <w:t>SQY01T</w:t>
      </w:r>
      <w:r>
        <w:rPr>
          <w:rFonts w:ascii="宋体" w:hAnsi="宋体" w:hint="eastAsia"/>
          <w:b/>
          <w:bCs/>
          <w:sz w:val="20"/>
          <w:szCs w:val="20"/>
        </w:rPr>
        <w:t>智能测速仪计为例，介绍同步计数计时法。</w:t>
      </w:r>
    </w:p>
    <w:p w:rsidR="000D136C" w:rsidRDefault="000D136C" w:rsidP="000D136C">
      <w:pPr>
        <w:spacing w:before="100" w:beforeAutospacing="1" w:line="270" w:lineRule="atLeast"/>
        <w:ind w:firstLine="360"/>
        <w:rPr>
          <w:rFonts w:ascii="Verdana" w:hAnsi="Verdana"/>
          <w:b/>
          <w:bCs/>
          <w:sz w:val="18"/>
          <w:szCs w:val="18"/>
        </w:rPr>
      </w:pPr>
      <w:proofErr w:type="gramStart"/>
      <w:r>
        <w:rPr>
          <w:rFonts w:ascii="Verdana" w:hAnsi="Verdana"/>
          <w:b/>
          <w:bCs/>
          <w:sz w:val="20"/>
          <w:szCs w:val="20"/>
        </w:rPr>
        <w:t>l</w:t>
      </w:r>
      <w:proofErr w:type="gramEnd"/>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同步计数计时法</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同步计数计时法，是随着单片机的普及而得到普及运用。同步计数计时法是怎样综合前两种方法的优点的呢？我们还是用时序来分析。</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定时计数时序</w:t>
      </w:r>
    </w:p>
    <w:tbl>
      <w:tblPr>
        <w:tblW w:w="4200" w:type="pct"/>
        <w:tblCellMar>
          <w:left w:w="0" w:type="dxa"/>
          <w:right w:w="0" w:type="dxa"/>
        </w:tblCellMar>
        <w:tblLook w:val="04A0" w:firstRow="1" w:lastRow="0" w:firstColumn="1" w:lastColumn="0" w:noHBand="0" w:noVBand="1"/>
      </w:tblPr>
      <w:tblGrid>
        <w:gridCol w:w="3931"/>
        <w:gridCol w:w="3931"/>
      </w:tblGrid>
      <w:tr w:rsidR="000D136C" w:rsidTr="000D136C">
        <w:tc>
          <w:tcPr>
            <w:tcW w:w="2500" w:type="pct"/>
            <w:vAlign w:val="center"/>
            <w:hideMark/>
          </w:tcPr>
          <w:p w:rsidR="000D136C" w:rsidRDefault="000D136C">
            <w:pPr>
              <w:pStyle w:val="NormalWeb"/>
              <w:spacing w:before="0" w:beforeAutospacing="0" w:after="0" w:afterAutospacing="0" w:line="270" w:lineRule="atLeast"/>
              <w:jc w:val="center"/>
              <w:rPr>
                <w:rFonts w:ascii="Verdana" w:hAnsi="Verdana"/>
                <w:sz w:val="18"/>
                <w:szCs w:val="18"/>
              </w:rPr>
            </w:pPr>
            <w:r>
              <w:rPr>
                <w:rFonts w:ascii="宋体" w:hAnsi="宋体" w:hint="eastAsia"/>
                <w:sz w:val="20"/>
                <w:szCs w:val="20"/>
              </w:rPr>
              <w:t xml:space="preserve">　</w:t>
            </w:r>
            <w:r>
              <w:rPr>
                <w:rFonts w:ascii="Verdana" w:hAnsi="Verdana"/>
                <w:noProof/>
                <w:sz w:val="20"/>
                <w:szCs w:val="20"/>
              </w:rPr>
              <w:drawing>
                <wp:inline distT="0" distB="0" distL="0" distR="0">
                  <wp:extent cx="1603375" cy="1092835"/>
                  <wp:effectExtent l="0" t="0" r="0" b="0"/>
                  <wp:docPr id="6" name="Picture 6" descr="http://www.yuking.com/celiangfangfa.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yuking.com/celiangfangfa.files/image008.jpg"/>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603375" cy="1092835"/>
                          </a:xfrm>
                          <a:prstGeom prst="rect">
                            <a:avLst/>
                          </a:prstGeom>
                          <a:noFill/>
                          <a:ln>
                            <a:noFill/>
                          </a:ln>
                        </pic:spPr>
                      </pic:pic>
                    </a:graphicData>
                  </a:graphic>
                </wp:inline>
              </w:drawing>
            </w:r>
          </w:p>
        </w:tc>
        <w:tc>
          <w:tcPr>
            <w:tcW w:w="2500" w:type="pct"/>
            <w:vAlign w:val="center"/>
            <w:hideMark/>
          </w:tcPr>
          <w:p w:rsidR="000D136C" w:rsidRDefault="000D136C">
            <w:pPr>
              <w:pStyle w:val="NormalWeb"/>
              <w:spacing w:before="0" w:beforeAutospacing="0" w:after="0" w:afterAutospacing="0" w:line="270" w:lineRule="atLeast"/>
              <w:jc w:val="center"/>
              <w:rPr>
                <w:rFonts w:ascii="Verdana" w:hAnsi="Verdana"/>
                <w:sz w:val="18"/>
                <w:szCs w:val="18"/>
              </w:rPr>
            </w:pPr>
            <w:r>
              <w:rPr>
                <w:rFonts w:ascii="Verdana" w:hAnsi="Verdana"/>
                <w:noProof/>
                <w:sz w:val="20"/>
                <w:szCs w:val="20"/>
              </w:rPr>
              <w:drawing>
                <wp:inline distT="0" distB="0" distL="0" distR="0">
                  <wp:extent cx="1591310" cy="1199515"/>
                  <wp:effectExtent l="0" t="0" r="8890" b="635"/>
                  <wp:docPr id="5" name="Picture 5" descr="http://www.yuking.com/celiangfangfa.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yuking.com/celiangfangfa.files/image010.jpg"/>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591310" cy="1199515"/>
                          </a:xfrm>
                          <a:prstGeom prst="rect">
                            <a:avLst/>
                          </a:prstGeom>
                          <a:noFill/>
                          <a:ln>
                            <a:noFill/>
                          </a:ln>
                        </pic:spPr>
                      </pic:pic>
                    </a:graphicData>
                  </a:graphic>
                </wp:inline>
              </w:drawing>
            </w:r>
          </w:p>
        </w:tc>
      </w:tr>
      <w:tr w:rsidR="000D136C" w:rsidTr="000D136C">
        <w:tc>
          <w:tcPr>
            <w:tcW w:w="2500" w:type="pct"/>
            <w:vAlign w:val="center"/>
            <w:hideMark/>
          </w:tcPr>
          <w:p w:rsidR="000D136C" w:rsidRDefault="000D136C">
            <w:pPr>
              <w:pStyle w:val="NormalWeb"/>
              <w:spacing w:before="0" w:beforeAutospacing="0" w:after="0" w:afterAutospacing="0" w:line="270" w:lineRule="atLeast"/>
              <w:jc w:val="center"/>
              <w:rPr>
                <w:rFonts w:ascii="Verdana" w:hAnsi="Verdana"/>
                <w:sz w:val="18"/>
                <w:szCs w:val="18"/>
              </w:rPr>
            </w:pPr>
            <w:r>
              <w:rPr>
                <w:rFonts w:ascii="宋体" w:hAnsi="宋体" w:hint="eastAsia"/>
                <w:sz w:val="20"/>
                <w:szCs w:val="20"/>
              </w:rPr>
              <w:t>时序图一</w:t>
            </w:r>
          </w:p>
        </w:tc>
        <w:tc>
          <w:tcPr>
            <w:tcW w:w="2500" w:type="pct"/>
            <w:vAlign w:val="center"/>
            <w:hideMark/>
          </w:tcPr>
          <w:p w:rsidR="000D136C" w:rsidRDefault="000D136C">
            <w:pPr>
              <w:pStyle w:val="NormalWeb"/>
              <w:spacing w:before="0" w:beforeAutospacing="0" w:after="0" w:afterAutospacing="0" w:line="270" w:lineRule="atLeast"/>
              <w:jc w:val="center"/>
              <w:rPr>
                <w:rFonts w:ascii="Verdana" w:hAnsi="Verdana"/>
                <w:sz w:val="18"/>
                <w:szCs w:val="18"/>
              </w:rPr>
            </w:pPr>
            <w:r>
              <w:rPr>
                <w:rFonts w:ascii="宋体" w:hAnsi="宋体" w:hint="eastAsia"/>
                <w:sz w:val="20"/>
                <w:szCs w:val="20"/>
              </w:rPr>
              <w:t>时序图二</w:t>
            </w:r>
          </w:p>
        </w:tc>
      </w:tr>
    </w:tbl>
    <w:p w:rsidR="000D136C" w:rsidRDefault="000D136C" w:rsidP="000D136C">
      <w:pPr>
        <w:pStyle w:val="NormalWeb"/>
        <w:spacing w:before="0" w:beforeAutospacing="0" w:after="0" w:afterAutospacing="0" w:line="270" w:lineRule="atLeast"/>
        <w:rPr>
          <w:rFonts w:ascii="Verdana" w:hAnsi="Verdana"/>
          <w:sz w:val="18"/>
          <w:szCs w:val="18"/>
        </w:rPr>
      </w:pPr>
      <w:r>
        <w:rPr>
          <w:rFonts w:ascii="宋体" w:hAnsi="宋体" w:hint="eastAsia"/>
          <w:b/>
          <w:bCs/>
          <w:sz w:val="20"/>
          <w:szCs w:val="20"/>
        </w:rPr>
        <w:t>时序图一：计时和计数脉冲不同步；时序图二：计时和计数脉冲同步。但不管计时和计数脉冲同步与否，都有</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的误差。同理，定数计时也有</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的误差。</w:t>
      </w:r>
    </w:p>
    <w:p w:rsidR="000D136C" w:rsidRDefault="000D136C" w:rsidP="000D136C">
      <w:pPr>
        <w:pStyle w:val="NormalWeb"/>
        <w:spacing w:after="0" w:afterAutospacing="0" w:line="270" w:lineRule="atLeast"/>
        <w:rPr>
          <w:rFonts w:ascii="Verdana" w:hAnsi="Verdana"/>
          <w:b/>
          <w:bCs/>
          <w:sz w:val="18"/>
          <w:szCs w:val="18"/>
        </w:rPr>
      </w:pPr>
      <w:r>
        <w:rPr>
          <w:rFonts w:ascii="Verdana" w:hAnsi="Verdana"/>
          <w:b/>
          <w:bCs/>
          <w:noProof/>
          <w:sz w:val="20"/>
          <w:szCs w:val="20"/>
        </w:rPr>
        <w:drawing>
          <wp:inline distT="0" distB="0" distL="0" distR="0">
            <wp:extent cx="3372485" cy="2155190"/>
            <wp:effectExtent l="0" t="0" r="0" b="0"/>
            <wp:docPr id="4" name="Picture 4" descr="http://www.yuking.com/celiangfangfa.files/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yuking.com/celiangfangfa.files/image012.jp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372485" cy="2155190"/>
                    </a:xfrm>
                    <a:prstGeom prst="rect">
                      <a:avLst/>
                    </a:prstGeom>
                    <a:noFill/>
                    <a:ln>
                      <a:noFill/>
                    </a:ln>
                  </pic:spPr>
                </pic:pic>
              </a:graphicData>
            </a:graphic>
          </wp:inline>
        </w:drawing>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同步计数计时时序图</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当定时器与被测脉冲同步计数时，为避免被测脉冲计数</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的误差，将定时作延时调整，等待被测脉冲计数完整；与此同时，取时间基准脉冲计数值。这样脉冲计数</w:t>
      </w:r>
      <w:r>
        <w:rPr>
          <w:rFonts w:ascii="Verdana" w:hAnsi="Verdana"/>
          <w:b/>
          <w:bCs/>
          <w:sz w:val="20"/>
          <w:szCs w:val="20"/>
        </w:rPr>
        <w:t>N</w:t>
      </w:r>
      <w:r>
        <w:rPr>
          <w:rFonts w:ascii="宋体" w:hAnsi="宋体" w:hint="eastAsia"/>
          <w:b/>
          <w:bCs/>
          <w:sz w:val="20"/>
          <w:szCs w:val="20"/>
        </w:rPr>
        <w:t>为零误差，时间基准脉冲计数</w:t>
      </w:r>
      <w:r>
        <w:rPr>
          <w:rFonts w:ascii="Verdana" w:hAnsi="Verdana"/>
          <w:b/>
          <w:bCs/>
          <w:sz w:val="20"/>
          <w:szCs w:val="20"/>
        </w:rPr>
        <w:t>T</w:t>
      </w:r>
      <w:r>
        <w:rPr>
          <w:rFonts w:ascii="宋体" w:hAnsi="宋体" w:hint="eastAsia"/>
          <w:b/>
          <w:bCs/>
          <w:sz w:val="20"/>
          <w:szCs w:val="20"/>
        </w:rPr>
        <w:t>有</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的误差。当时间基准脉冲源（晶振）误差小于十万分之一时，误差源主要是时间基准脉冲计数</w:t>
      </w:r>
      <w:r>
        <w:rPr>
          <w:rFonts w:ascii="Verdana" w:hAnsi="Verdana"/>
          <w:b/>
          <w:bCs/>
          <w:sz w:val="20"/>
          <w:szCs w:val="20"/>
          <w:lang w:val="en"/>
        </w:rPr>
        <w:t>±</w:t>
      </w:r>
      <w:r>
        <w:rPr>
          <w:rFonts w:ascii="Verdana" w:hAnsi="Verdana"/>
          <w:b/>
          <w:bCs/>
          <w:sz w:val="20"/>
          <w:szCs w:val="20"/>
        </w:rPr>
        <w:t>1</w:t>
      </w:r>
      <w:r>
        <w:rPr>
          <w:rFonts w:ascii="宋体" w:hAnsi="宋体" w:hint="eastAsia"/>
          <w:b/>
          <w:bCs/>
          <w:sz w:val="20"/>
          <w:szCs w:val="20"/>
        </w:rPr>
        <w:t>误差引起。</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频率</w:t>
      </w:r>
      <w:r>
        <w:rPr>
          <w:rFonts w:ascii="Verdana" w:hAnsi="Verdana"/>
          <w:b/>
          <w:bCs/>
          <w:sz w:val="20"/>
          <w:szCs w:val="20"/>
        </w:rPr>
        <w:t>F=N/T,</w:t>
      </w:r>
      <w:r>
        <w:rPr>
          <w:rFonts w:ascii="宋体" w:hAnsi="宋体" w:hint="eastAsia"/>
          <w:b/>
          <w:bCs/>
          <w:sz w:val="20"/>
          <w:szCs w:val="20"/>
        </w:rPr>
        <w:t>假定定时为</w:t>
      </w:r>
      <w:r>
        <w:rPr>
          <w:rFonts w:ascii="Verdana" w:hAnsi="Verdana"/>
          <w:b/>
          <w:bCs/>
          <w:sz w:val="20"/>
          <w:szCs w:val="20"/>
        </w:rPr>
        <w:t>1</w:t>
      </w:r>
      <w:r>
        <w:rPr>
          <w:rFonts w:ascii="宋体" w:hAnsi="宋体" w:hint="eastAsia"/>
          <w:b/>
          <w:bCs/>
          <w:sz w:val="20"/>
          <w:szCs w:val="20"/>
        </w:rPr>
        <w:t>秒，时间基准脉冲周期为</w:t>
      </w:r>
      <w:r>
        <w:rPr>
          <w:rFonts w:ascii="Verdana" w:hAnsi="Verdana"/>
          <w:b/>
          <w:bCs/>
          <w:sz w:val="20"/>
          <w:szCs w:val="20"/>
        </w:rPr>
        <w:t>100μS,T=10000+ΔT</w:t>
      </w:r>
    </w:p>
    <w:p w:rsidR="000D136C" w:rsidRDefault="000D136C" w:rsidP="000D136C">
      <w:pPr>
        <w:spacing w:before="100" w:beforeAutospacing="1" w:line="270" w:lineRule="atLeast"/>
        <w:ind w:firstLine="645"/>
        <w:rPr>
          <w:rFonts w:ascii="Verdana" w:hAnsi="Verdana"/>
          <w:b/>
          <w:bCs/>
          <w:sz w:val="18"/>
          <w:szCs w:val="18"/>
        </w:rPr>
      </w:pPr>
      <w:r>
        <w:rPr>
          <w:rFonts w:ascii="Verdana" w:hAnsi="Verdana"/>
          <w:b/>
          <w:bCs/>
          <w:sz w:val="20"/>
          <w:szCs w:val="20"/>
        </w:rPr>
        <w:t>F=N</w:t>
      </w:r>
      <w:proofErr w:type="gramStart"/>
      <w:r>
        <w:rPr>
          <w:rFonts w:ascii="Verdana" w:hAnsi="Verdana"/>
          <w:b/>
          <w:bCs/>
          <w:sz w:val="20"/>
          <w:szCs w:val="20"/>
        </w:rPr>
        <w:t>/(</w:t>
      </w:r>
      <w:proofErr w:type="gramEnd"/>
      <w:r>
        <w:rPr>
          <w:rFonts w:ascii="Verdana" w:hAnsi="Verdana"/>
          <w:b/>
          <w:bCs/>
          <w:sz w:val="20"/>
          <w:szCs w:val="20"/>
        </w:rPr>
        <w:t>10000+ΔT),</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lastRenderedPageBreak/>
        <w:t>误差</w:t>
      </w:r>
      <w:proofErr w:type="spellStart"/>
      <w:r>
        <w:rPr>
          <w:rFonts w:ascii="Verdana" w:hAnsi="Verdana"/>
          <w:b/>
          <w:bCs/>
          <w:sz w:val="20"/>
          <w:szCs w:val="20"/>
        </w:rPr>
        <w:t>Δf</w:t>
      </w:r>
      <w:proofErr w:type="spellEnd"/>
      <w:r>
        <w:rPr>
          <w:rFonts w:ascii="Verdana" w:hAnsi="Verdana"/>
          <w:b/>
          <w:bCs/>
          <w:sz w:val="20"/>
          <w:szCs w:val="20"/>
        </w:rPr>
        <w:t>/f=[N/(10000+ΔT)-N/(10000+ΔT±1)]/[N/(10000+ΔT)]</w:t>
      </w:r>
    </w:p>
    <w:p w:rsidR="000D136C" w:rsidRDefault="000D136C" w:rsidP="000D136C">
      <w:pPr>
        <w:spacing w:before="100" w:beforeAutospacing="1" w:line="270" w:lineRule="atLeast"/>
        <w:ind w:firstLine="645"/>
        <w:rPr>
          <w:rFonts w:ascii="Verdana" w:hAnsi="Verdana"/>
          <w:b/>
          <w:bCs/>
          <w:sz w:val="18"/>
          <w:szCs w:val="18"/>
        </w:rPr>
      </w:pPr>
      <w:r>
        <w:rPr>
          <w:rFonts w:ascii="Verdana" w:hAnsi="Verdana"/>
          <w:b/>
          <w:bCs/>
          <w:sz w:val="20"/>
          <w:szCs w:val="20"/>
        </w:rPr>
        <w:t>            =1-(10000+ΔT±1)</w:t>
      </w:r>
      <w:proofErr w:type="gramStart"/>
      <w:r>
        <w:rPr>
          <w:rFonts w:ascii="Verdana" w:hAnsi="Verdana"/>
          <w:b/>
          <w:bCs/>
          <w:sz w:val="20"/>
          <w:szCs w:val="20"/>
        </w:rPr>
        <w:t>/(</w:t>
      </w:r>
      <w:proofErr w:type="gramEnd"/>
      <w:r>
        <w:rPr>
          <w:rFonts w:ascii="Verdana" w:hAnsi="Verdana"/>
          <w:b/>
          <w:bCs/>
          <w:sz w:val="20"/>
          <w:szCs w:val="20"/>
        </w:rPr>
        <w:t>10000+ΔT)</w:t>
      </w:r>
    </w:p>
    <w:p w:rsidR="000D136C" w:rsidRDefault="000D136C" w:rsidP="000D136C">
      <w:pPr>
        <w:spacing w:before="100" w:beforeAutospacing="1" w:line="270" w:lineRule="atLeast"/>
        <w:ind w:firstLine="645"/>
        <w:rPr>
          <w:rFonts w:ascii="Verdana" w:hAnsi="Verdana"/>
          <w:b/>
          <w:bCs/>
          <w:sz w:val="18"/>
          <w:szCs w:val="18"/>
        </w:rPr>
      </w:pPr>
      <w:r>
        <w:rPr>
          <w:rFonts w:ascii="Verdana" w:hAnsi="Verdana"/>
          <w:b/>
          <w:bCs/>
          <w:sz w:val="20"/>
          <w:szCs w:val="20"/>
        </w:rPr>
        <w:t>            =±1</w:t>
      </w:r>
      <w:proofErr w:type="gramStart"/>
      <w:r>
        <w:rPr>
          <w:rFonts w:ascii="Verdana" w:hAnsi="Verdana"/>
          <w:b/>
          <w:bCs/>
          <w:sz w:val="20"/>
          <w:szCs w:val="20"/>
        </w:rPr>
        <w:t>/(</w:t>
      </w:r>
      <w:proofErr w:type="gramEnd"/>
      <w:r>
        <w:rPr>
          <w:rFonts w:ascii="Verdana" w:hAnsi="Verdana"/>
          <w:b/>
          <w:bCs/>
          <w:sz w:val="20"/>
          <w:szCs w:val="20"/>
        </w:rPr>
        <w:t>10000+ΔT)</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可见误差小于万分之一，随着晶振频率的提高误差减小。进一步分析误差源还要考量晶振频率的稳定度和误差，以及单片机中断响应滞后引起的误差。</w:t>
      </w:r>
    </w:p>
    <w:p w:rsidR="000D136C" w:rsidRDefault="000D136C" w:rsidP="000D136C">
      <w:pPr>
        <w:spacing w:before="100" w:beforeAutospacing="1" w:line="270" w:lineRule="atLeast"/>
        <w:ind w:firstLine="645"/>
        <w:rPr>
          <w:rFonts w:ascii="Verdana" w:hAnsi="Verdana"/>
          <w:b/>
          <w:bCs/>
          <w:sz w:val="18"/>
          <w:szCs w:val="18"/>
        </w:rPr>
      </w:pPr>
      <w:r>
        <w:rPr>
          <w:rFonts w:ascii="宋体" w:hAnsi="宋体" w:hint="eastAsia"/>
          <w:b/>
          <w:bCs/>
          <w:sz w:val="20"/>
          <w:szCs w:val="20"/>
        </w:rPr>
        <w:t>下面介绍的改进方法，应用在以</w:t>
      </w:r>
      <w:r>
        <w:rPr>
          <w:rFonts w:ascii="Verdana" w:hAnsi="Verdana"/>
          <w:b/>
          <w:bCs/>
          <w:sz w:val="20"/>
          <w:szCs w:val="20"/>
        </w:rPr>
        <w:t>32</w:t>
      </w:r>
      <w:r>
        <w:rPr>
          <w:rFonts w:ascii="宋体" w:hAnsi="宋体" w:hint="eastAsia"/>
          <w:b/>
          <w:bCs/>
          <w:sz w:val="20"/>
          <w:szCs w:val="20"/>
        </w:rPr>
        <w:t>位</w:t>
      </w:r>
      <w:r>
        <w:rPr>
          <w:rFonts w:ascii="Verdana" w:hAnsi="Verdana"/>
          <w:b/>
          <w:bCs/>
          <w:sz w:val="20"/>
          <w:szCs w:val="20"/>
        </w:rPr>
        <w:t>ARM</w:t>
      </w:r>
      <w:r>
        <w:rPr>
          <w:rFonts w:ascii="宋体" w:hAnsi="宋体" w:hint="eastAsia"/>
          <w:b/>
          <w:bCs/>
          <w:sz w:val="20"/>
          <w:szCs w:val="20"/>
        </w:rPr>
        <w:t>微处理器做为核心芯片的</w:t>
      </w:r>
      <w:r>
        <w:rPr>
          <w:rFonts w:ascii="Verdana" w:hAnsi="Verdana"/>
          <w:b/>
          <w:bCs/>
          <w:sz w:val="20"/>
          <w:szCs w:val="20"/>
        </w:rPr>
        <w:t>SQY11-03</w:t>
      </w:r>
      <w:r>
        <w:rPr>
          <w:rFonts w:ascii="宋体" w:hAnsi="宋体" w:hint="eastAsia"/>
          <w:b/>
          <w:bCs/>
          <w:sz w:val="20"/>
          <w:szCs w:val="20"/>
        </w:rPr>
        <w:t>智能频率计上。</w:t>
      </w:r>
    </w:p>
    <w:p w:rsidR="000D136C" w:rsidRDefault="000D136C" w:rsidP="000D136C">
      <w:pPr>
        <w:spacing w:before="100" w:beforeAutospacing="1" w:line="270" w:lineRule="atLeast"/>
        <w:ind w:firstLine="360"/>
        <w:rPr>
          <w:rFonts w:ascii="Verdana" w:hAnsi="Verdana"/>
          <w:b/>
          <w:bCs/>
          <w:sz w:val="18"/>
          <w:szCs w:val="18"/>
        </w:rPr>
      </w:pPr>
      <w:proofErr w:type="gramStart"/>
      <w:r>
        <w:rPr>
          <w:rFonts w:ascii="Verdana" w:hAnsi="Verdana"/>
          <w:b/>
          <w:bCs/>
          <w:sz w:val="20"/>
          <w:szCs w:val="20"/>
        </w:rPr>
        <w:t>l</w:t>
      </w:r>
      <w:proofErr w:type="gramEnd"/>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连续采样的两种方法及其误差分析：</w:t>
      </w:r>
    </w:p>
    <w:p w:rsidR="000D136C" w:rsidRDefault="000D136C" w:rsidP="000D136C">
      <w:pPr>
        <w:spacing w:before="100" w:beforeAutospacing="1" w:line="270" w:lineRule="atLeast"/>
        <w:ind w:firstLine="360"/>
        <w:rPr>
          <w:rFonts w:ascii="Verdana" w:hAnsi="Verdana"/>
          <w:b/>
          <w:bCs/>
          <w:sz w:val="18"/>
          <w:szCs w:val="18"/>
        </w:rPr>
      </w:pPr>
      <w:r>
        <w:rPr>
          <w:rFonts w:ascii="Verdana" w:hAnsi="Verdana"/>
          <w:b/>
          <w:bCs/>
          <w:noProof/>
          <w:sz w:val="20"/>
          <w:szCs w:val="20"/>
        </w:rPr>
        <w:drawing>
          <wp:inline distT="0" distB="0" distL="0" distR="0">
            <wp:extent cx="3895090" cy="2161540"/>
            <wp:effectExtent l="0" t="0" r="0" b="0"/>
            <wp:docPr id="3" name="Picture 3" descr="http://www.yuking.com/celiangfangfa.files/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yuking.com/celiangfangfa.files/image014.jp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895090" cy="2161540"/>
                    </a:xfrm>
                    <a:prstGeom prst="rect">
                      <a:avLst/>
                    </a:prstGeom>
                    <a:noFill/>
                    <a:ln>
                      <a:noFill/>
                    </a:ln>
                  </pic:spPr>
                </pic:pic>
              </a:graphicData>
            </a:graphic>
          </wp:inline>
        </w:drawing>
      </w:r>
    </w:p>
    <w:p w:rsidR="000D136C" w:rsidRDefault="000D136C" w:rsidP="000D136C">
      <w:pPr>
        <w:spacing w:before="100" w:beforeAutospacing="1" w:line="270" w:lineRule="atLeast"/>
        <w:ind w:firstLine="900"/>
        <w:rPr>
          <w:rFonts w:ascii="Verdana" w:hAnsi="Verdana"/>
          <w:b/>
          <w:bCs/>
          <w:sz w:val="18"/>
          <w:szCs w:val="18"/>
        </w:rPr>
      </w:pPr>
      <w:r>
        <w:rPr>
          <w:rFonts w:ascii="Verdana" w:hAnsi="Verdana"/>
          <w:b/>
          <w:bCs/>
          <w:sz w:val="20"/>
          <w:szCs w:val="20"/>
        </w:rPr>
        <w:t>1.</w:t>
      </w:r>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连续定时采样法：</w:t>
      </w:r>
      <w:r>
        <w:rPr>
          <w:rFonts w:ascii="Verdana" w:hAnsi="Verdana"/>
          <w:b/>
          <w:bCs/>
          <w:sz w:val="20"/>
          <w:szCs w:val="20"/>
        </w:rPr>
        <w:t> </w:t>
      </w:r>
    </w:p>
    <w:p w:rsidR="000D136C" w:rsidRDefault="000D136C" w:rsidP="000D136C">
      <w:pPr>
        <w:spacing w:before="100" w:beforeAutospacing="1" w:line="270" w:lineRule="atLeast"/>
        <w:rPr>
          <w:rFonts w:ascii="Verdana" w:hAnsi="Verdana"/>
          <w:b/>
          <w:bCs/>
          <w:sz w:val="18"/>
          <w:szCs w:val="18"/>
        </w:rPr>
      </w:pPr>
      <w:proofErr w:type="spellStart"/>
      <w:r>
        <w:rPr>
          <w:rFonts w:ascii="Verdana" w:hAnsi="Verdana"/>
          <w:b/>
          <w:bCs/>
          <w:sz w:val="20"/>
          <w:szCs w:val="20"/>
        </w:rPr>
        <w:t>Tc</w:t>
      </w:r>
      <w:proofErr w:type="spellEnd"/>
      <w:r>
        <w:rPr>
          <w:rFonts w:ascii="宋体" w:hAnsi="宋体" w:hint="eastAsia"/>
          <w:b/>
          <w:bCs/>
          <w:sz w:val="20"/>
          <w:szCs w:val="20"/>
        </w:rPr>
        <w:t>：采样时间</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首次中断：捕捉脉冲上升沿触发时间</w:t>
      </w:r>
      <w:r>
        <w:rPr>
          <w:rFonts w:ascii="Verdana" w:hAnsi="Verdana"/>
          <w:b/>
          <w:bCs/>
          <w:sz w:val="20"/>
          <w:szCs w:val="20"/>
        </w:rPr>
        <w:t>t0,</w:t>
      </w:r>
      <w:r>
        <w:rPr>
          <w:rFonts w:ascii="宋体" w:hAnsi="宋体" w:hint="eastAsia"/>
          <w:b/>
          <w:bCs/>
          <w:sz w:val="20"/>
          <w:szCs w:val="20"/>
        </w:rPr>
        <w:t>记录脉冲计数值</w:t>
      </w:r>
      <w:r>
        <w:rPr>
          <w:rFonts w:ascii="Verdana" w:hAnsi="Verdana"/>
          <w:b/>
          <w:bCs/>
          <w:sz w:val="20"/>
          <w:szCs w:val="20"/>
        </w:rPr>
        <w:t>P0</w:t>
      </w:r>
      <w:r>
        <w:rPr>
          <w:rFonts w:ascii="宋体" w:hAnsi="宋体" w:hint="eastAsia"/>
          <w:b/>
          <w:bCs/>
          <w:sz w:val="20"/>
          <w:szCs w:val="20"/>
        </w:rPr>
        <w:t>同时启动采样定时器</w:t>
      </w:r>
      <w:proofErr w:type="spellStart"/>
      <w:r>
        <w:rPr>
          <w:rFonts w:ascii="Verdana" w:hAnsi="Verdana"/>
          <w:b/>
          <w:bCs/>
          <w:sz w:val="20"/>
          <w:szCs w:val="20"/>
        </w:rPr>
        <w:t>Tctimer</w:t>
      </w:r>
      <w:proofErr w:type="spellEnd"/>
      <w:r>
        <w:rPr>
          <w:rFonts w:ascii="宋体" w:hAnsi="宋体" w:hint="eastAsia"/>
          <w:b/>
          <w:bCs/>
          <w:sz w:val="20"/>
          <w:szCs w:val="20"/>
        </w:rPr>
        <w:t>，等采样时间</w:t>
      </w:r>
      <w:proofErr w:type="spellStart"/>
      <w:r>
        <w:rPr>
          <w:rFonts w:ascii="Verdana" w:hAnsi="Verdana"/>
          <w:b/>
          <w:bCs/>
          <w:sz w:val="20"/>
          <w:szCs w:val="20"/>
        </w:rPr>
        <w:t>Tc</w:t>
      </w:r>
      <w:proofErr w:type="spellEnd"/>
      <w:r>
        <w:rPr>
          <w:rFonts w:ascii="宋体" w:hAnsi="宋体" w:hint="eastAsia"/>
          <w:b/>
          <w:bCs/>
          <w:sz w:val="20"/>
          <w:szCs w:val="20"/>
        </w:rPr>
        <w:t>到，给出采样时间到的标志；采样时间到后发生的脉冲上升沿触发中断，也就是末次中断。</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末次中断出现，捕捉脉冲上升沿触发时间</w:t>
      </w:r>
      <w:r>
        <w:rPr>
          <w:rFonts w:ascii="Verdana" w:hAnsi="Verdana"/>
          <w:b/>
          <w:bCs/>
          <w:sz w:val="20"/>
          <w:szCs w:val="20"/>
        </w:rPr>
        <w:t>t1,</w:t>
      </w:r>
      <w:r>
        <w:rPr>
          <w:rFonts w:ascii="宋体" w:hAnsi="宋体" w:hint="eastAsia"/>
          <w:b/>
          <w:bCs/>
          <w:sz w:val="20"/>
          <w:szCs w:val="20"/>
        </w:rPr>
        <w:t>记录脉冲计数值</w:t>
      </w:r>
      <w:r>
        <w:rPr>
          <w:rFonts w:ascii="Verdana" w:hAnsi="Verdana"/>
          <w:b/>
          <w:bCs/>
          <w:sz w:val="20"/>
          <w:szCs w:val="20"/>
        </w:rPr>
        <w:t>P1</w:t>
      </w:r>
      <w:r>
        <w:rPr>
          <w:rFonts w:ascii="宋体" w:hAnsi="宋体" w:hint="eastAsia"/>
          <w:b/>
          <w:bCs/>
          <w:sz w:val="20"/>
          <w:szCs w:val="20"/>
        </w:rPr>
        <w:t>；清时间到的标志（为下次采集做准备），将这次的脉冲上升沿触发时间</w:t>
      </w:r>
      <w:r>
        <w:rPr>
          <w:rFonts w:ascii="Verdana" w:hAnsi="Verdana"/>
          <w:b/>
          <w:bCs/>
          <w:sz w:val="20"/>
          <w:szCs w:val="20"/>
        </w:rPr>
        <w:t>t</w:t>
      </w:r>
      <w:r>
        <w:rPr>
          <w:rFonts w:ascii="宋体" w:hAnsi="宋体" w:hint="eastAsia"/>
          <w:b/>
          <w:bCs/>
          <w:sz w:val="20"/>
          <w:szCs w:val="20"/>
        </w:rPr>
        <w:t>和脉冲计数值</w:t>
      </w:r>
      <w:r>
        <w:rPr>
          <w:rFonts w:ascii="Verdana" w:hAnsi="Verdana"/>
          <w:b/>
          <w:bCs/>
          <w:sz w:val="20"/>
          <w:szCs w:val="20"/>
        </w:rPr>
        <w:t>P</w:t>
      </w:r>
      <w:r>
        <w:rPr>
          <w:rFonts w:ascii="宋体" w:hAnsi="宋体" w:hint="eastAsia"/>
          <w:b/>
          <w:bCs/>
          <w:sz w:val="20"/>
          <w:szCs w:val="20"/>
        </w:rPr>
        <w:t>储存，并且清采样定时器</w:t>
      </w:r>
      <w:proofErr w:type="spellStart"/>
      <w:r>
        <w:rPr>
          <w:rFonts w:ascii="Verdana" w:hAnsi="Verdana"/>
          <w:b/>
          <w:bCs/>
          <w:sz w:val="20"/>
          <w:szCs w:val="20"/>
        </w:rPr>
        <w:t>Tctimer</w:t>
      </w:r>
      <w:proofErr w:type="spellEnd"/>
      <w:r>
        <w:rPr>
          <w:rFonts w:ascii="宋体" w:hAnsi="宋体" w:hint="eastAsia"/>
          <w:b/>
          <w:bCs/>
          <w:sz w:val="20"/>
          <w:szCs w:val="20"/>
        </w:rPr>
        <w:t>（为下次采集做准备），允许运算；（主程序做运算，保存运算结果。）一次采集结束。</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下次等采样时间到，给出时间到的标志；</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末次中断来，捕捉</w:t>
      </w:r>
      <w:r>
        <w:rPr>
          <w:rFonts w:ascii="Verdana" w:hAnsi="Verdana"/>
          <w:b/>
          <w:bCs/>
          <w:sz w:val="20"/>
          <w:szCs w:val="20"/>
        </w:rPr>
        <w:t>t1,</w:t>
      </w:r>
      <w:r>
        <w:rPr>
          <w:rFonts w:ascii="宋体" w:hAnsi="宋体" w:hint="eastAsia"/>
          <w:b/>
          <w:bCs/>
          <w:sz w:val="20"/>
          <w:szCs w:val="20"/>
        </w:rPr>
        <w:t>记录</w:t>
      </w:r>
      <w:r>
        <w:rPr>
          <w:rFonts w:ascii="Verdana" w:hAnsi="Verdana"/>
          <w:b/>
          <w:bCs/>
          <w:sz w:val="20"/>
          <w:szCs w:val="20"/>
        </w:rPr>
        <w:t>P1</w:t>
      </w:r>
      <w:r>
        <w:rPr>
          <w:rFonts w:ascii="宋体" w:hAnsi="宋体" w:hint="eastAsia"/>
          <w:b/>
          <w:bCs/>
          <w:sz w:val="20"/>
          <w:szCs w:val="20"/>
        </w:rPr>
        <w:t>；（上次</w:t>
      </w:r>
      <w:r>
        <w:rPr>
          <w:rFonts w:ascii="Verdana" w:hAnsi="Verdana"/>
          <w:b/>
          <w:bCs/>
          <w:sz w:val="20"/>
          <w:szCs w:val="20"/>
        </w:rPr>
        <w:t>P1</w:t>
      </w:r>
      <w:r>
        <w:rPr>
          <w:rFonts w:ascii="宋体" w:hAnsi="宋体" w:hint="eastAsia"/>
          <w:b/>
          <w:bCs/>
          <w:sz w:val="20"/>
          <w:szCs w:val="20"/>
        </w:rPr>
        <w:t>、</w:t>
      </w:r>
      <w:r>
        <w:rPr>
          <w:rFonts w:ascii="Verdana" w:hAnsi="Verdana"/>
          <w:b/>
          <w:bCs/>
          <w:sz w:val="20"/>
          <w:szCs w:val="20"/>
        </w:rPr>
        <w:t>t1</w:t>
      </w:r>
      <w:r>
        <w:rPr>
          <w:rFonts w:ascii="宋体" w:hAnsi="宋体" w:hint="eastAsia"/>
          <w:b/>
          <w:bCs/>
          <w:sz w:val="20"/>
          <w:szCs w:val="20"/>
        </w:rPr>
        <w:t>作为这次的</w:t>
      </w:r>
      <w:r>
        <w:rPr>
          <w:rFonts w:ascii="Verdana" w:hAnsi="Verdana"/>
          <w:b/>
          <w:bCs/>
          <w:sz w:val="20"/>
          <w:szCs w:val="20"/>
        </w:rPr>
        <w:t>P0</w:t>
      </w:r>
      <w:r>
        <w:rPr>
          <w:rFonts w:ascii="宋体" w:hAnsi="宋体" w:hint="eastAsia"/>
          <w:b/>
          <w:bCs/>
          <w:sz w:val="20"/>
          <w:szCs w:val="20"/>
        </w:rPr>
        <w:t>、</w:t>
      </w:r>
      <w:r>
        <w:rPr>
          <w:rFonts w:ascii="Verdana" w:hAnsi="Verdana"/>
          <w:b/>
          <w:bCs/>
          <w:sz w:val="20"/>
          <w:szCs w:val="20"/>
        </w:rPr>
        <w:t>t0</w:t>
      </w:r>
      <w:r>
        <w:rPr>
          <w:rFonts w:ascii="宋体" w:hAnsi="宋体" w:hint="eastAsia"/>
          <w:b/>
          <w:bCs/>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清时间到的标志，将这次的</w:t>
      </w:r>
      <w:r>
        <w:rPr>
          <w:rFonts w:ascii="Verdana" w:hAnsi="Verdana"/>
          <w:b/>
          <w:bCs/>
          <w:sz w:val="20"/>
          <w:szCs w:val="20"/>
        </w:rPr>
        <w:t>t</w:t>
      </w:r>
      <w:r>
        <w:rPr>
          <w:rFonts w:ascii="宋体" w:hAnsi="宋体" w:hint="eastAsia"/>
          <w:b/>
          <w:bCs/>
          <w:sz w:val="20"/>
          <w:szCs w:val="20"/>
        </w:rPr>
        <w:t>和</w:t>
      </w:r>
      <w:r>
        <w:rPr>
          <w:rFonts w:ascii="Verdana" w:hAnsi="Verdana"/>
          <w:b/>
          <w:bCs/>
          <w:sz w:val="20"/>
          <w:szCs w:val="20"/>
        </w:rPr>
        <w:t>P</w:t>
      </w:r>
      <w:r>
        <w:rPr>
          <w:rFonts w:ascii="宋体" w:hAnsi="宋体" w:hint="eastAsia"/>
          <w:b/>
          <w:bCs/>
          <w:sz w:val="20"/>
          <w:szCs w:val="20"/>
        </w:rPr>
        <w:t>储存，并且清采样定时器</w:t>
      </w:r>
      <w:proofErr w:type="spellStart"/>
      <w:r>
        <w:rPr>
          <w:rFonts w:ascii="Verdana" w:hAnsi="Verdana"/>
          <w:b/>
          <w:bCs/>
          <w:sz w:val="20"/>
          <w:szCs w:val="20"/>
        </w:rPr>
        <w:t>Tctimer</w:t>
      </w:r>
      <w:proofErr w:type="spellEnd"/>
      <w:r>
        <w:rPr>
          <w:rFonts w:ascii="宋体" w:hAnsi="宋体" w:hint="eastAsia"/>
          <w:b/>
          <w:bCs/>
          <w:sz w:val="20"/>
          <w:szCs w:val="20"/>
        </w:rPr>
        <w:t>，允许运算；（主程序做运算，保存运算结果。）又一次采集结束。如此循环往复，连续不断地定时采集脉冲，测量频率和速度。</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F=</w:t>
      </w:r>
      <w:proofErr w:type="spellStart"/>
      <w:r>
        <w:rPr>
          <w:rFonts w:ascii="Verdana" w:hAnsi="Verdana"/>
          <w:b/>
          <w:bCs/>
          <w:sz w:val="20"/>
          <w:szCs w:val="20"/>
        </w:rPr>
        <w:t>Pclk</w:t>
      </w:r>
      <w:proofErr w:type="spellEnd"/>
      <w:r>
        <w:rPr>
          <w:rFonts w:ascii="Verdana" w:hAnsi="Verdana"/>
          <w:b/>
          <w:bCs/>
          <w:sz w:val="20"/>
          <w:szCs w:val="20"/>
        </w:rPr>
        <w:t xml:space="preserve"> *N</w:t>
      </w:r>
      <w:proofErr w:type="gramStart"/>
      <w:r>
        <w:rPr>
          <w:rFonts w:ascii="Verdana" w:hAnsi="Verdana"/>
          <w:b/>
          <w:bCs/>
          <w:sz w:val="20"/>
          <w:szCs w:val="20"/>
        </w:rPr>
        <w:t>/(</w:t>
      </w:r>
      <w:proofErr w:type="gramEnd"/>
      <w:r>
        <w:rPr>
          <w:rFonts w:ascii="Verdana" w:hAnsi="Verdana"/>
          <w:b/>
          <w:bCs/>
          <w:sz w:val="20"/>
          <w:szCs w:val="20"/>
        </w:rPr>
        <w:t>t1-t0)</w:t>
      </w:r>
      <w:r>
        <w:rPr>
          <w:rFonts w:ascii="宋体" w:hAnsi="宋体" w:hint="eastAsia"/>
          <w:b/>
          <w:bCs/>
          <w:sz w:val="20"/>
          <w:szCs w:val="20"/>
        </w:rPr>
        <w:t>，</w:t>
      </w:r>
      <w:r>
        <w:rPr>
          <w:rFonts w:ascii="Verdana" w:hAnsi="Verdana"/>
          <w:b/>
          <w:bCs/>
          <w:sz w:val="20"/>
          <w:szCs w:val="20"/>
        </w:rPr>
        <w:t>F</w:t>
      </w:r>
      <w:r>
        <w:rPr>
          <w:rFonts w:ascii="宋体" w:hAnsi="宋体" w:hint="eastAsia"/>
          <w:b/>
          <w:bCs/>
          <w:sz w:val="20"/>
          <w:szCs w:val="20"/>
        </w:rPr>
        <w:t>表示被测频率；</w:t>
      </w:r>
      <w:r>
        <w:rPr>
          <w:rFonts w:ascii="Verdana" w:hAnsi="Verdana"/>
          <w:b/>
          <w:bCs/>
          <w:sz w:val="20"/>
          <w:szCs w:val="20"/>
        </w:rPr>
        <w:t>CPU</w:t>
      </w:r>
      <w:r>
        <w:rPr>
          <w:rFonts w:ascii="宋体" w:hAnsi="宋体" w:hint="eastAsia"/>
          <w:b/>
          <w:bCs/>
          <w:sz w:val="20"/>
          <w:szCs w:val="20"/>
        </w:rPr>
        <w:t>时钟频率为</w:t>
      </w:r>
      <w:r>
        <w:rPr>
          <w:rFonts w:ascii="Verdana" w:hAnsi="Verdana"/>
          <w:b/>
          <w:bCs/>
          <w:sz w:val="20"/>
          <w:szCs w:val="20"/>
        </w:rPr>
        <w:t>66.3552MHz,</w:t>
      </w:r>
      <w:r>
        <w:rPr>
          <w:rFonts w:ascii="宋体" w:hAnsi="宋体" w:hint="eastAsia"/>
          <w:b/>
          <w:bCs/>
          <w:sz w:val="20"/>
          <w:szCs w:val="20"/>
        </w:rPr>
        <w:t>定时器时钟频率</w:t>
      </w:r>
      <w:proofErr w:type="spellStart"/>
      <w:r>
        <w:rPr>
          <w:rFonts w:ascii="Verdana" w:hAnsi="Verdana"/>
          <w:b/>
          <w:bCs/>
          <w:sz w:val="20"/>
          <w:szCs w:val="20"/>
        </w:rPr>
        <w:t>Pclk</w:t>
      </w:r>
      <w:proofErr w:type="spellEnd"/>
      <w:r>
        <w:rPr>
          <w:rFonts w:ascii="宋体" w:hAnsi="宋体" w:hint="eastAsia"/>
          <w:b/>
          <w:bCs/>
          <w:sz w:val="20"/>
          <w:szCs w:val="20"/>
        </w:rPr>
        <w:t>为</w:t>
      </w:r>
      <w:r>
        <w:rPr>
          <w:rFonts w:ascii="Verdana" w:hAnsi="Verdana"/>
          <w:b/>
          <w:bCs/>
          <w:sz w:val="20"/>
          <w:szCs w:val="20"/>
        </w:rPr>
        <w:t>33.17762MHz</w:t>
      </w:r>
      <w:r>
        <w:rPr>
          <w:rFonts w:ascii="宋体" w:hAnsi="宋体" w:hint="eastAsia"/>
          <w:b/>
          <w:bCs/>
          <w:sz w:val="20"/>
          <w:szCs w:val="20"/>
        </w:rPr>
        <w:t>；时钟周期为</w:t>
      </w:r>
      <w:r>
        <w:rPr>
          <w:rFonts w:ascii="Verdana" w:hAnsi="Verdana"/>
          <w:b/>
          <w:bCs/>
          <w:sz w:val="20"/>
          <w:szCs w:val="20"/>
        </w:rPr>
        <w:t>1/</w:t>
      </w:r>
      <w:proofErr w:type="spellStart"/>
      <w:r>
        <w:rPr>
          <w:rFonts w:ascii="Verdana" w:hAnsi="Verdana"/>
          <w:b/>
          <w:bCs/>
          <w:sz w:val="20"/>
          <w:szCs w:val="20"/>
        </w:rPr>
        <w:t>Pclk</w:t>
      </w:r>
      <w:proofErr w:type="spellEnd"/>
      <w:r>
        <w:rPr>
          <w:rFonts w:ascii="Verdana" w:hAnsi="Verdana"/>
          <w:b/>
          <w:bCs/>
          <w:sz w:val="20"/>
          <w:szCs w:val="20"/>
        </w:rPr>
        <w:t xml:space="preserve"> = 30.140799731867445585307204073107 </w:t>
      </w:r>
      <w:proofErr w:type="spellStart"/>
      <w:r>
        <w:rPr>
          <w:rFonts w:ascii="Verdana" w:hAnsi="Verdana"/>
          <w:b/>
          <w:bCs/>
          <w:sz w:val="20"/>
          <w:szCs w:val="20"/>
        </w:rPr>
        <w:t>nS</w:t>
      </w:r>
      <w:proofErr w:type="spellEnd"/>
      <w:r>
        <w:rPr>
          <w:rFonts w:ascii="宋体" w:hAnsi="宋体" w:hint="eastAsia"/>
          <w:b/>
          <w:bCs/>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lastRenderedPageBreak/>
        <w:t>因为捕捉计时有</w:t>
      </w:r>
      <w:r>
        <w:rPr>
          <w:rFonts w:ascii="Verdana" w:hAnsi="Verdana"/>
          <w:b/>
          <w:bCs/>
          <w:sz w:val="20"/>
          <w:szCs w:val="20"/>
        </w:rPr>
        <w:t>±1</w:t>
      </w:r>
      <w:r>
        <w:rPr>
          <w:rFonts w:ascii="宋体" w:hAnsi="宋体" w:hint="eastAsia"/>
          <w:b/>
          <w:bCs/>
          <w:sz w:val="20"/>
          <w:szCs w:val="20"/>
        </w:rPr>
        <w:t>的误差，假定</w:t>
      </w:r>
      <w:proofErr w:type="spellStart"/>
      <w:r>
        <w:rPr>
          <w:rFonts w:ascii="Verdana" w:hAnsi="Verdana"/>
          <w:b/>
          <w:bCs/>
          <w:sz w:val="20"/>
          <w:szCs w:val="20"/>
        </w:rPr>
        <w:t>Pclk</w:t>
      </w:r>
      <w:proofErr w:type="spellEnd"/>
      <w:r>
        <w:rPr>
          <w:rFonts w:ascii="宋体" w:hAnsi="宋体" w:hint="eastAsia"/>
          <w:b/>
          <w:bCs/>
          <w:sz w:val="20"/>
          <w:szCs w:val="20"/>
        </w:rPr>
        <w:t>误差限远小于</w:t>
      </w:r>
      <w:r>
        <w:rPr>
          <w:rFonts w:ascii="Verdana" w:hAnsi="Verdana"/>
          <w:b/>
          <w:bCs/>
          <w:sz w:val="20"/>
          <w:szCs w:val="20"/>
        </w:rPr>
        <w:t>1.00 e-8</w:t>
      </w:r>
      <w:r>
        <w:rPr>
          <w:rFonts w:ascii="宋体" w:hAnsi="宋体" w:hint="eastAsia"/>
          <w:b/>
          <w:bCs/>
          <w:sz w:val="20"/>
          <w:szCs w:val="20"/>
        </w:rPr>
        <w:t>时，</w:t>
      </w:r>
      <w:proofErr w:type="spellStart"/>
      <w:r>
        <w:rPr>
          <w:rFonts w:ascii="Verdana" w:hAnsi="Verdana"/>
          <w:b/>
          <w:bCs/>
          <w:sz w:val="20"/>
          <w:szCs w:val="20"/>
        </w:rPr>
        <w:t>Pclk</w:t>
      </w:r>
      <w:proofErr w:type="spellEnd"/>
      <w:r>
        <w:rPr>
          <w:rFonts w:ascii="宋体" w:hAnsi="宋体" w:hint="eastAsia"/>
          <w:b/>
          <w:bCs/>
          <w:sz w:val="20"/>
          <w:szCs w:val="20"/>
        </w:rPr>
        <w:t>误差忽略不计</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频率误差：</w:t>
      </w:r>
      <w:r>
        <w:rPr>
          <w:rFonts w:ascii="Verdana" w:hAnsi="Verdana"/>
          <w:b/>
          <w:bCs/>
          <w:sz w:val="20"/>
          <w:szCs w:val="20"/>
        </w:rPr>
        <w:t xml:space="preserve">ΔF = </w:t>
      </w:r>
      <w:proofErr w:type="spellStart"/>
      <w:r>
        <w:rPr>
          <w:rFonts w:ascii="Verdana" w:hAnsi="Verdana"/>
          <w:b/>
          <w:bCs/>
          <w:sz w:val="20"/>
          <w:szCs w:val="20"/>
        </w:rPr>
        <w:t>Pclk</w:t>
      </w:r>
      <w:proofErr w:type="spellEnd"/>
      <w:r>
        <w:rPr>
          <w:rFonts w:ascii="Verdana" w:hAnsi="Verdana"/>
          <w:b/>
          <w:bCs/>
          <w:sz w:val="20"/>
          <w:szCs w:val="20"/>
        </w:rPr>
        <w:t xml:space="preserve"> *N /(t1-t0) - </w:t>
      </w:r>
      <w:proofErr w:type="spellStart"/>
      <w:r>
        <w:rPr>
          <w:rFonts w:ascii="Verdana" w:hAnsi="Verdana"/>
          <w:b/>
          <w:bCs/>
          <w:sz w:val="20"/>
          <w:szCs w:val="20"/>
        </w:rPr>
        <w:t>Pclk</w:t>
      </w:r>
      <w:proofErr w:type="spellEnd"/>
      <w:r>
        <w:rPr>
          <w:rFonts w:ascii="Verdana" w:hAnsi="Verdana"/>
          <w:b/>
          <w:bCs/>
          <w:sz w:val="20"/>
          <w:szCs w:val="20"/>
        </w:rPr>
        <w:t xml:space="preserve"> *N /(t1-t0±1)</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                </w:t>
      </w:r>
      <w:proofErr w:type="spellStart"/>
      <w:r>
        <w:rPr>
          <w:rFonts w:ascii="Verdana" w:hAnsi="Verdana"/>
          <w:b/>
          <w:bCs/>
          <w:sz w:val="20"/>
          <w:szCs w:val="20"/>
        </w:rPr>
        <w:t>Pclk</w:t>
      </w:r>
      <w:proofErr w:type="spellEnd"/>
      <w:r>
        <w:rPr>
          <w:rFonts w:ascii="Verdana" w:hAnsi="Verdana"/>
          <w:b/>
          <w:bCs/>
          <w:sz w:val="20"/>
          <w:szCs w:val="20"/>
        </w:rPr>
        <w:t xml:space="preserve"> *N </w:t>
      </w:r>
      <w:proofErr w:type="gramStart"/>
      <w:r>
        <w:rPr>
          <w:rFonts w:ascii="Verdana" w:hAnsi="Verdana"/>
          <w:b/>
          <w:bCs/>
          <w:sz w:val="20"/>
          <w:szCs w:val="20"/>
        </w:rPr>
        <w:t>/(</w:t>
      </w:r>
      <w:proofErr w:type="gramEnd"/>
      <w:r>
        <w:rPr>
          <w:rFonts w:ascii="Verdana" w:hAnsi="Verdana"/>
          <w:b/>
          <w:bCs/>
          <w:sz w:val="20"/>
          <w:szCs w:val="20"/>
        </w:rPr>
        <w:t>t1-t0) * (1/(t1-t0±1))</w:t>
      </w:r>
    </w:p>
    <w:p w:rsidR="000D136C" w:rsidRDefault="000D136C" w:rsidP="000D136C">
      <w:pPr>
        <w:spacing w:before="100" w:beforeAutospacing="1" w:line="270" w:lineRule="atLeast"/>
        <w:ind w:firstLine="960"/>
        <w:rPr>
          <w:rFonts w:ascii="Verdana" w:hAnsi="Verdana"/>
          <w:b/>
          <w:bCs/>
          <w:sz w:val="18"/>
          <w:szCs w:val="18"/>
        </w:rPr>
      </w:pPr>
      <w:r>
        <w:rPr>
          <w:rFonts w:ascii="宋体" w:hAnsi="宋体" w:hint="eastAsia"/>
          <w:b/>
          <w:bCs/>
          <w:sz w:val="20"/>
          <w:szCs w:val="20"/>
        </w:rPr>
        <w:t>误差率</w:t>
      </w:r>
      <w:r>
        <w:rPr>
          <w:rFonts w:ascii="Verdana" w:hAnsi="Verdana"/>
          <w:b/>
          <w:bCs/>
          <w:sz w:val="20"/>
          <w:szCs w:val="20"/>
        </w:rPr>
        <w:t>ΔF/F = ±(1/(t1-t0±1))</w:t>
      </w:r>
    </w:p>
    <w:p w:rsidR="000D136C" w:rsidRDefault="000D136C" w:rsidP="000D136C">
      <w:pPr>
        <w:spacing w:before="100" w:beforeAutospacing="1" w:line="270" w:lineRule="atLeast"/>
        <w:ind w:firstLine="960"/>
        <w:rPr>
          <w:rFonts w:ascii="Verdana" w:hAnsi="Verdana"/>
          <w:b/>
          <w:bCs/>
          <w:sz w:val="18"/>
          <w:szCs w:val="18"/>
        </w:rPr>
      </w:pPr>
      <w:r>
        <w:rPr>
          <w:rFonts w:ascii="宋体" w:hAnsi="宋体" w:hint="eastAsia"/>
          <w:b/>
          <w:bCs/>
          <w:sz w:val="20"/>
          <w:szCs w:val="20"/>
        </w:rPr>
        <w:t>当采样时间</w:t>
      </w:r>
      <w:r>
        <w:rPr>
          <w:rFonts w:ascii="Verdana" w:hAnsi="Verdana"/>
          <w:b/>
          <w:bCs/>
          <w:sz w:val="20"/>
          <w:szCs w:val="20"/>
        </w:rPr>
        <w:t>≥10mS</w:t>
      </w:r>
      <w:r>
        <w:rPr>
          <w:rFonts w:ascii="宋体" w:hAnsi="宋体" w:hint="eastAsia"/>
          <w:b/>
          <w:bCs/>
          <w:sz w:val="20"/>
          <w:szCs w:val="20"/>
        </w:rPr>
        <w:t xml:space="preserve">时，　</w:t>
      </w:r>
      <w:r>
        <w:rPr>
          <w:rFonts w:ascii="Verdana" w:hAnsi="Verdana"/>
          <w:b/>
          <w:bCs/>
          <w:sz w:val="20"/>
          <w:szCs w:val="20"/>
        </w:rPr>
        <w:t>t1-t0 ≥ 0.01*</w:t>
      </w:r>
      <w:proofErr w:type="spellStart"/>
      <w:r>
        <w:rPr>
          <w:rFonts w:ascii="Verdana" w:hAnsi="Verdana"/>
          <w:b/>
          <w:bCs/>
          <w:sz w:val="20"/>
          <w:szCs w:val="20"/>
        </w:rPr>
        <w:t>Pclk</w:t>
      </w:r>
      <w:proofErr w:type="spellEnd"/>
      <w:r>
        <w:rPr>
          <w:rFonts w:ascii="Verdana" w:hAnsi="Verdana"/>
          <w:b/>
          <w:bCs/>
          <w:sz w:val="20"/>
          <w:szCs w:val="20"/>
        </w:rPr>
        <w:t xml:space="preserve"> =331776.2</w:t>
      </w:r>
    </w:p>
    <w:p w:rsidR="000D136C" w:rsidRDefault="000D136C" w:rsidP="000D136C">
      <w:pPr>
        <w:spacing w:before="100" w:beforeAutospacing="1" w:line="270" w:lineRule="atLeast"/>
        <w:ind w:firstLine="960"/>
        <w:rPr>
          <w:rFonts w:ascii="Verdana" w:hAnsi="Verdana"/>
          <w:b/>
          <w:bCs/>
          <w:sz w:val="18"/>
          <w:szCs w:val="18"/>
        </w:rPr>
      </w:pPr>
      <w:r>
        <w:rPr>
          <w:rFonts w:ascii="Verdana" w:hAnsi="Verdana"/>
          <w:b/>
          <w:bCs/>
          <w:sz w:val="20"/>
          <w:szCs w:val="20"/>
        </w:rPr>
        <w:t>ΔF/F ≤±1/331776.2 = 3.01408 e-6</w:t>
      </w:r>
    </w:p>
    <w:p w:rsidR="000D136C" w:rsidRDefault="000D136C" w:rsidP="000D136C">
      <w:pPr>
        <w:spacing w:before="100" w:beforeAutospacing="1" w:line="270" w:lineRule="atLeast"/>
        <w:ind w:firstLine="960"/>
        <w:rPr>
          <w:rFonts w:ascii="Verdana" w:hAnsi="Verdana"/>
          <w:b/>
          <w:bCs/>
          <w:sz w:val="18"/>
          <w:szCs w:val="18"/>
        </w:rPr>
      </w:pPr>
      <w:r>
        <w:rPr>
          <w:rFonts w:ascii="宋体" w:hAnsi="宋体" w:hint="eastAsia"/>
          <w:b/>
          <w:bCs/>
          <w:sz w:val="20"/>
          <w:szCs w:val="20"/>
        </w:rPr>
        <w:t>当采样时间</w:t>
      </w:r>
      <w:r>
        <w:rPr>
          <w:rFonts w:ascii="Verdana" w:hAnsi="Verdana"/>
          <w:b/>
          <w:bCs/>
          <w:sz w:val="20"/>
          <w:szCs w:val="20"/>
        </w:rPr>
        <w:t>≥1S</w:t>
      </w:r>
      <w:r>
        <w:rPr>
          <w:rFonts w:ascii="宋体" w:hAnsi="宋体" w:hint="eastAsia"/>
          <w:b/>
          <w:bCs/>
          <w:sz w:val="20"/>
          <w:szCs w:val="20"/>
        </w:rPr>
        <w:t xml:space="preserve">时，　</w:t>
      </w:r>
      <w:r>
        <w:rPr>
          <w:rFonts w:ascii="Verdana" w:hAnsi="Verdana"/>
          <w:b/>
          <w:bCs/>
          <w:sz w:val="20"/>
          <w:szCs w:val="20"/>
        </w:rPr>
        <w:t>t1-t0 ≥ 1*</w:t>
      </w:r>
      <w:proofErr w:type="spellStart"/>
      <w:r>
        <w:rPr>
          <w:rFonts w:ascii="Verdana" w:hAnsi="Verdana"/>
          <w:b/>
          <w:bCs/>
          <w:sz w:val="20"/>
          <w:szCs w:val="20"/>
        </w:rPr>
        <w:t>Pclk</w:t>
      </w:r>
      <w:proofErr w:type="spellEnd"/>
      <w:r>
        <w:rPr>
          <w:rFonts w:ascii="Verdana" w:hAnsi="Verdana"/>
          <w:b/>
          <w:bCs/>
          <w:sz w:val="20"/>
          <w:szCs w:val="20"/>
        </w:rPr>
        <w:t xml:space="preserve"> =33177620</w:t>
      </w:r>
    </w:p>
    <w:p w:rsidR="000D136C" w:rsidRDefault="000D136C" w:rsidP="000D136C">
      <w:pPr>
        <w:spacing w:before="100" w:beforeAutospacing="1" w:line="270" w:lineRule="atLeast"/>
        <w:ind w:firstLine="960"/>
        <w:rPr>
          <w:rFonts w:ascii="Verdana" w:hAnsi="Verdana"/>
          <w:b/>
          <w:bCs/>
          <w:sz w:val="18"/>
          <w:szCs w:val="18"/>
        </w:rPr>
      </w:pPr>
      <w:r>
        <w:rPr>
          <w:rFonts w:ascii="Verdana" w:hAnsi="Verdana"/>
          <w:b/>
          <w:bCs/>
          <w:sz w:val="20"/>
          <w:szCs w:val="20"/>
        </w:rPr>
        <w:t>ΔF/F ≤±1/33177620 = 3.01408 e-8</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 </w:t>
      </w:r>
    </w:p>
    <w:p w:rsidR="000D136C" w:rsidRDefault="000D136C" w:rsidP="000D136C">
      <w:pPr>
        <w:spacing w:before="100" w:beforeAutospacing="1" w:line="270" w:lineRule="atLeast"/>
        <w:ind w:firstLine="900"/>
        <w:rPr>
          <w:rFonts w:ascii="Verdana" w:hAnsi="Verdana"/>
          <w:b/>
          <w:bCs/>
          <w:sz w:val="18"/>
          <w:szCs w:val="18"/>
        </w:rPr>
      </w:pPr>
      <w:r>
        <w:rPr>
          <w:rFonts w:ascii="Verdana" w:hAnsi="Verdana"/>
          <w:b/>
          <w:bCs/>
          <w:sz w:val="20"/>
          <w:szCs w:val="20"/>
        </w:rPr>
        <w:t>2.</w:t>
      </w:r>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连续定脉冲采样法：</w:t>
      </w:r>
    </w:p>
    <w:p w:rsidR="000D136C" w:rsidRDefault="000D136C" w:rsidP="000D136C">
      <w:pPr>
        <w:spacing w:before="100" w:beforeAutospacing="1" w:line="270" w:lineRule="atLeast"/>
        <w:jc w:val="center"/>
        <w:rPr>
          <w:rFonts w:ascii="Verdana" w:hAnsi="Verdana"/>
          <w:b/>
          <w:bCs/>
          <w:sz w:val="18"/>
          <w:szCs w:val="18"/>
        </w:rPr>
      </w:pPr>
      <w:r>
        <w:rPr>
          <w:rFonts w:ascii="Verdana" w:hAnsi="Verdana"/>
          <w:b/>
          <w:bCs/>
          <w:noProof/>
          <w:sz w:val="20"/>
          <w:szCs w:val="20"/>
        </w:rPr>
        <w:drawing>
          <wp:inline distT="0" distB="0" distL="0" distR="0">
            <wp:extent cx="2962910" cy="1466850"/>
            <wp:effectExtent l="0" t="0" r="8890" b="0"/>
            <wp:docPr id="2" name="Picture 2" descr="http://www.yuking.com/celiangfangfa.file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yuking.com/celiangfangfa.files/image016.jpg"/>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962910" cy="1466850"/>
                    </a:xfrm>
                    <a:prstGeom prst="rect">
                      <a:avLst/>
                    </a:prstGeom>
                    <a:noFill/>
                    <a:ln>
                      <a:noFill/>
                    </a:ln>
                  </pic:spPr>
                </pic:pic>
              </a:graphicData>
            </a:graphic>
          </wp:inline>
        </w:drawing>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P</w:t>
      </w:r>
      <w:r>
        <w:rPr>
          <w:rFonts w:ascii="宋体" w:hAnsi="宋体" w:hint="eastAsia"/>
          <w:b/>
          <w:bCs/>
          <w:sz w:val="20"/>
          <w:szCs w:val="20"/>
        </w:rPr>
        <w:t>：脉冲采样数</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首次捕捉中断：捕捉脉冲上升沿触发时间</w:t>
      </w:r>
      <w:r>
        <w:rPr>
          <w:rFonts w:ascii="Verdana" w:hAnsi="Verdana"/>
          <w:b/>
          <w:bCs/>
          <w:sz w:val="20"/>
          <w:szCs w:val="20"/>
        </w:rPr>
        <w:t>t0,P</w:t>
      </w:r>
      <w:r>
        <w:rPr>
          <w:rFonts w:ascii="宋体" w:hAnsi="宋体" w:hint="eastAsia"/>
          <w:b/>
          <w:bCs/>
          <w:sz w:val="20"/>
          <w:szCs w:val="20"/>
        </w:rPr>
        <w:t>计数器置</w:t>
      </w:r>
      <w:r>
        <w:rPr>
          <w:rFonts w:ascii="Verdana" w:hAnsi="Verdana"/>
          <w:b/>
          <w:bCs/>
          <w:sz w:val="20"/>
          <w:szCs w:val="20"/>
        </w:rPr>
        <w:t>0</w:t>
      </w:r>
      <w:r>
        <w:rPr>
          <w:rFonts w:ascii="宋体" w:hAnsi="宋体" w:hint="eastAsia"/>
          <w:b/>
          <w:bCs/>
          <w:sz w:val="20"/>
          <w:szCs w:val="20"/>
        </w:rPr>
        <w:t>；捕捉中断</w:t>
      </w:r>
      <w:r>
        <w:rPr>
          <w:rFonts w:ascii="Verdana" w:hAnsi="Verdana"/>
          <w:b/>
          <w:bCs/>
          <w:sz w:val="20"/>
          <w:szCs w:val="20"/>
        </w:rPr>
        <w:t>,P</w:t>
      </w:r>
      <w:r>
        <w:rPr>
          <w:rFonts w:ascii="宋体" w:hAnsi="宋体" w:hint="eastAsia"/>
          <w:b/>
          <w:bCs/>
          <w:sz w:val="20"/>
          <w:szCs w:val="20"/>
        </w:rPr>
        <w:t>计数器加</w:t>
      </w:r>
      <w:r>
        <w:rPr>
          <w:rFonts w:ascii="Verdana" w:hAnsi="Verdana"/>
          <w:b/>
          <w:bCs/>
          <w:sz w:val="20"/>
          <w:szCs w:val="20"/>
        </w:rPr>
        <w:t>1</w:t>
      </w:r>
      <w:r>
        <w:rPr>
          <w:rFonts w:ascii="宋体" w:hAnsi="宋体" w:hint="eastAsia"/>
          <w:b/>
          <w:bCs/>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末次中断：等脉冲数等于</w:t>
      </w:r>
      <w:r>
        <w:rPr>
          <w:rFonts w:ascii="Verdana" w:hAnsi="Verdana"/>
          <w:b/>
          <w:bCs/>
          <w:sz w:val="20"/>
          <w:szCs w:val="20"/>
        </w:rPr>
        <w:t>P</w:t>
      </w:r>
      <w:r>
        <w:rPr>
          <w:rFonts w:ascii="宋体" w:hAnsi="宋体" w:hint="eastAsia"/>
          <w:b/>
          <w:bCs/>
          <w:sz w:val="20"/>
          <w:szCs w:val="20"/>
        </w:rPr>
        <w:t>，储存</w:t>
      </w:r>
      <w:r>
        <w:rPr>
          <w:rFonts w:ascii="Verdana" w:hAnsi="Verdana"/>
          <w:b/>
          <w:bCs/>
          <w:sz w:val="20"/>
          <w:szCs w:val="20"/>
        </w:rPr>
        <w:t>t0</w:t>
      </w:r>
      <w:r>
        <w:rPr>
          <w:rFonts w:ascii="宋体" w:hAnsi="宋体" w:hint="eastAsia"/>
          <w:b/>
          <w:bCs/>
          <w:sz w:val="20"/>
          <w:szCs w:val="20"/>
        </w:rPr>
        <w:t>、捕捉</w:t>
      </w:r>
      <w:r>
        <w:rPr>
          <w:rFonts w:ascii="Verdana" w:hAnsi="Verdana"/>
          <w:b/>
          <w:bCs/>
          <w:sz w:val="20"/>
          <w:szCs w:val="20"/>
        </w:rPr>
        <w:t>t1</w:t>
      </w:r>
      <w:r>
        <w:rPr>
          <w:rFonts w:ascii="宋体" w:hAnsi="宋体" w:hint="eastAsia"/>
          <w:b/>
          <w:bCs/>
          <w:sz w:val="20"/>
          <w:szCs w:val="20"/>
        </w:rPr>
        <w:t>，储存</w:t>
      </w:r>
      <w:r>
        <w:rPr>
          <w:rFonts w:ascii="Verdana" w:hAnsi="Verdana"/>
          <w:b/>
          <w:bCs/>
          <w:sz w:val="20"/>
          <w:szCs w:val="20"/>
        </w:rPr>
        <w:t>t1</w:t>
      </w:r>
      <w:r>
        <w:rPr>
          <w:rFonts w:ascii="宋体" w:hAnsi="宋体" w:hint="eastAsia"/>
          <w:b/>
          <w:bCs/>
          <w:sz w:val="20"/>
          <w:szCs w:val="20"/>
        </w:rPr>
        <w:t>；</w:t>
      </w:r>
      <w:r>
        <w:rPr>
          <w:rFonts w:ascii="Verdana" w:hAnsi="Verdana"/>
          <w:b/>
          <w:bCs/>
          <w:sz w:val="20"/>
          <w:szCs w:val="20"/>
        </w:rPr>
        <w:t>P</w:t>
      </w:r>
      <w:r>
        <w:rPr>
          <w:rFonts w:ascii="宋体" w:hAnsi="宋体" w:hint="eastAsia"/>
          <w:b/>
          <w:bCs/>
          <w:sz w:val="20"/>
          <w:szCs w:val="20"/>
        </w:rPr>
        <w:t>计数器置</w:t>
      </w:r>
      <w:r>
        <w:rPr>
          <w:rFonts w:ascii="Verdana" w:hAnsi="Verdana"/>
          <w:b/>
          <w:bCs/>
          <w:sz w:val="20"/>
          <w:szCs w:val="20"/>
        </w:rPr>
        <w:t>0</w:t>
      </w:r>
      <w:r>
        <w:rPr>
          <w:rFonts w:ascii="宋体" w:hAnsi="宋体" w:hint="eastAsia"/>
          <w:b/>
          <w:bCs/>
          <w:sz w:val="20"/>
          <w:szCs w:val="20"/>
        </w:rPr>
        <w:t>，</w:t>
      </w:r>
      <w:r>
        <w:rPr>
          <w:rFonts w:ascii="Verdana" w:hAnsi="Verdana"/>
          <w:b/>
          <w:bCs/>
          <w:sz w:val="20"/>
          <w:szCs w:val="20"/>
        </w:rPr>
        <w:t>t1</w:t>
      </w:r>
      <w:r>
        <w:rPr>
          <w:rFonts w:ascii="宋体" w:hAnsi="宋体" w:hint="eastAsia"/>
          <w:b/>
          <w:bCs/>
          <w:sz w:val="20"/>
          <w:szCs w:val="20"/>
        </w:rPr>
        <w:t>做</w:t>
      </w:r>
      <w:r>
        <w:rPr>
          <w:rFonts w:ascii="Verdana" w:hAnsi="Verdana"/>
          <w:b/>
          <w:bCs/>
          <w:sz w:val="20"/>
          <w:szCs w:val="20"/>
        </w:rPr>
        <w:t>t0</w:t>
      </w:r>
      <w:r>
        <w:rPr>
          <w:rFonts w:ascii="宋体" w:hAnsi="宋体" w:hint="eastAsia"/>
          <w:b/>
          <w:bCs/>
          <w:sz w:val="20"/>
          <w:szCs w:val="20"/>
        </w:rPr>
        <w:t>；置允许运算标志；做运算，保存运算结果。一次采集结束。</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再次捕捉中断</w:t>
      </w:r>
      <w:r>
        <w:rPr>
          <w:rFonts w:ascii="Verdana" w:hAnsi="Verdana"/>
          <w:b/>
          <w:bCs/>
          <w:sz w:val="20"/>
          <w:szCs w:val="20"/>
        </w:rPr>
        <w:t>,P</w:t>
      </w:r>
      <w:r>
        <w:rPr>
          <w:rFonts w:ascii="宋体" w:hAnsi="宋体" w:hint="eastAsia"/>
          <w:b/>
          <w:bCs/>
          <w:sz w:val="20"/>
          <w:szCs w:val="20"/>
        </w:rPr>
        <w:t>计数器加</w:t>
      </w:r>
      <w:r>
        <w:rPr>
          <w:rFonts w:ascii="Verdana" w:hAnsi="Verdana"/>
          <w:b/>
          <w:bCs/>
          <w:sz w:val="20"/>
          <w:szCs w:val="20"/>
        </w:rPr>
        <w:t>1</w:t>
      </w:r>
      <w:r>
        <w:rPr>
          <w:rFonts w:ascii="宋体" w:hAnsi="宋体" w:hint="eastAsia"/>
          <w:b/>
          <w:bCs/>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再末次中断：等脉冲数等于</w:t>
      </w:r>
      <w:r>
        <w:rPr>
          <w:rFonts w:ascii="Verdana" w:hAnsi="Verdana"/>
          <w:b/>
          <w:bCs/>
          <w:sz w:val="20"/>
          <w:szCs w:val="20"/>
        </w:rPr>
        <w:t>P</w:t>
      </w:r>
      <w:r>
        <w:rPr>
          <w:rFonts w:ascii="宋体" w:hAnsi="宋体" w:hint="eastAsia"/>
          <w:b/>
          <w:bCs/>
          <w:sz w:val="20"/>
          <w:szCs w:val="20"/>
        </w:rPr>
        <w:t>，储存</w:t>
      </w:r>
      <w:r>
        <w:rPr>
          <w:rFonts w:ascii="Verdana" w:hAnsi="Verdana"/>
          <w:b/>
          <w:bCs/>
          <w:sz w:val="20"/>
          <w:szCs w:val="20"/>
        </w:rPr>
        <w:t>t0</w:t>
      </w:r>
      <w:r>
        <w:rPr>
          <w:rFonts w:ascii="宋体" w:hAnsi="宋体" w:hint="eastAsia"/>
          <w:b/>
          <w:bCs/>
          <w:sz w:val="20"/>
          <w:szCs w:val="20"/>
        </w:rPr>
        <w:t>、捕捉</w:t>
      </w:r>
      <w:r>
        <w:rPr>
          <w:rFonts w:ascii="Verdana" w:hAnsi="Verdana"/>
          <w:b/>
          <w:bCs/>
          <w:sz w:val="20"/>
          <w:szCs w:val="20"/>
        </w:rPr>
        <w:t>t1</w:t>
      </w:r>
      <w:r>
        <w:rPr>
          <w:rFonts w:ascii="宋体" w:hAnsi="宋体" w:hint="eastAsia"/>
          <w:b/>
          <w:bCs/>
          <w:sz w:val="20"/>
          <w:szCs w:val="20"/>
        </w:rPr>
        <w:t>，储存</w:t>
      </w:r>
      <w:r>
        <w:rPr>
          <w:rFonts w:ascii="Verdana" w:hAnsi="Verdana"/>
          <w:b/>
          <w:bCs/>
          <w:sz w:val="20"/>
          <w:szCs w:val="20"/>
        </w:rPr>
        <w:t>t1</w:t>
      </w:r>
      <w:r>
        <w:rPr>
          <w:rFonts w:ascii="宋体" w:hAnsi="宋体" w:hint="eastAsia"/>
          <w:b/>
          <w:bCs/>
          <w:sz w:val="20"/>
          <w:szCs w:val="20"/>
        </w:rPr>
        <w:t>；</w:t>
      </w:r>
      <w:r>
        <w:rPr>
          <w:rFonts w:ascii="Verdana" w:hAnsi="Verdana"/>
          <w:b/>
          <w:bCs/>
          <w:sz w:val="20"/>
          <w:szCs w:val="20"/>
        </w:rPr>
        <w:t>P</w:t>
      </w:r>
      <w:r>
        <w:rPr>
          <w:rFonts w:ascii="宋体" w:hAnsi="宋体" w:hint="eastAsia"/>
          <w:b/>
          <w:bCs/>
          <w:sz w:val="20"/>
          <w:szCs w:val="20"/>
        </w:rPr>
        <w:t>计数器置</w:t>
      </w:r>
      <w:r>
        <w:rPr>
          <w:rFonts w:ascii="Verdana" w:hAnsi="Verdana"/>
          <w:b/>
          <w:bCs/>
          <w:sz w:val="20"/>
          <w:szCs w:val="20"/>
        </w:rPr>
        <w:t>0</w:t>
      </w:r>
      <w:r>
        <w:rPr>
          <w:rFonts w:ascii="宋体" w:hAnsi="宋体" w:hint="eastAsia"/>
          <w:b/>
          <w:bCs/>
          <w:sz w:val="20"/>
          <w:szCs w:val="20"/>
        </w:rPr>
        <w:t>，</w:t>
      </w:r>
      <w:r>
        <w:rPr>
          <w:rFonts w:ascii="Verdana" w:hAnsi="Verdana"/>
          <w:b/>
          <w:bCs/>
          <w:sz w:val="20"/>
          <w:szCs w:val="20"/>
        </w:rPr>
        <w:t>t1</w:t>
      </w:r>
      <w:r>
        <w:rPr>
          <w:rFonts w:ascii="宋体" w:hAnsi="宋体" w:hint="eastAsia"/>
          <w:b/>
          <w:bCs/>
          <w:sz w:val="20"/>
          <w:szCs w:val="20"/>
        </w:rPr>
        <w:t>做</w:t>
      </w:r>
      <w:r>
        <w:rPr>
          <w:rFonts w:ascii="Verdana" w:hAnsi="Verdana"/>
          <w:b/>
          <w:bCs/>
          <w:sz w:val="20"/>
          <w:szCs w:val="20"/>
        </w:rPr>
        <w:t>t0</w:t>
      </w:r>
      <w:r>
        <w:rPr>
          <w:rFonts w:ascii="宋体" w:hAnsi="宋体" w:hint="eastAsia"/>
          <w:b/>
          <w:bCs/>
          <w:sz w:val="20"/>
          <w:szCs w:val="20"/>
        </w:rPr>
        <w:t>；置允许运算标志；做运算，保存运算结果。又一次采集结束。如此循环往复，连续不断地定脉冲数采集，测量频率或速度。</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F=</w:t>
      </w:r>
      <w:proofErr w:type="spellStart"/>
      <w:r>
        <w:rPr>
          <w:rFonts w:ascii="Verdana" w:hAnsi="Verdana"/>
          <w:b/>
          <w:bCs/>
          <w:sz w:val="20"/>
          <w:szCs w:val="20"/>
        </w:rPr>
        <w:t>Pclk</w:t>
      </w:r>
      <w:proofErr w:type="spellEnd"/>
      <w:r>
        <w:rPr>
          <w:rFonts w:ascii="Verdana" w:hAnsi="Verdana"/>
          <w:b/>
          <w:bCs/>
          <w:sz w:val="20"/>
          <w:szCs w:val="20"/>
        </w:rPr>
        <w:t xml:space="preserve"> *P</w:t>
      </w:r>
      <w:proofErr w:type="gramStart"/>
      <w:r>
        <w:rPr>
          <w:rFonts w:ascii="Verdana" w:hAnsi="Verdana"/>
          <w:b/>
          <w:bCs/>
          <w:sz w:val="20"/>
          <w:szCs w:val="20"/>
        </w:rPr>
        <w:t>/(</w:t>
      </w:r>
      <w:proofErr w:type="gramEnd"/>
      <w:r>
        <w:rPr>
          <w:rFonts w:ascii="Verdana" w:hAnsi="Verdana"/>
          <w:b/>
          <w:bCs/>
          <w:sz w:val="20"/>
          <w:szCs w:val="20"/>
        </w:rPr>
        <w:t>t1-t0)</w:t>
      </w:r>
      <w:r>
        <w:rPr>
          <w:rFonts w:ascii="宋体" w:hAnsi="宋体" w:hint="eastAsia"/>
          <w:b/>
          <w:bCs/>
          <w:sz w:val="20"/>
          <w:szCs w:val="20"/>
        </w:rPr>
        <w:t>，</w:t>
      </w:r>
      <w:r>
        <w:rPr>
          <w:rFonts w:ascii="Verdana" w:hAnsi="Verdana"/>
          <w:b/>
          <w:bCs/>
          <w:sz w:val="20"/>
          <w:szCs w:val="20"/>
        </w:rPr>
        <w:t>F</w:t>
      </w:r>
      <w:r>
        <w:rPr>
          <w:rFonts w:ascii="宋体" w:hAnsi="宋体" w:hint="eastAsia"/>
          <w:b/>
          <w:bCs/>
          <w:sz w:val="20"/>
          <w:szCs w:val="20"/>
        </w:rPr>
        <w:t>表示被测频率；</w:t>
      </w:r>
      <w:r>
        <w:rPr>
          <w:rFonts w:ascii="Verdana" w:hAnsi="Verdana"/>
          <w:b/>
          <w:bCs/>
          <w:sz w:val="20"/>
          <w:szCs w:val="20"/>
        </w:rPr>
        <w:t>CPU</w:t>
      </w:r>
      <w:r>
        <w:rPr>
          <w:rFonts w:ascii="宋体" w:hAnsi="宋体" w:hint="eastAsia"/>
          <w:b/>
          <w:bCs/>
          <w:sz w:val="20"/>
          <w:szCs w:val="20"/>
        </w:rPr>
        <w:t>时钟频率为</w:t>
      </w:r>
      <w:r>
        <w:rPr>
          <w:rFonts w:ascii="Verdana" w:hAnsi="Verdana"/>
          <w:b/>
          <w:bCs/>
          <w:sz w:val="20"/>
          <w:szCs w:val="20"/>
        </w:rPr>
        <w:t>66.3552MHz,</w:t>
      </w:r>
      <w:r>
        <w:rPr>
          <w:rFonts w:ascii="宋体" w:hAnsi="宋体" w:hint="eastAsia"/>
          <w:b/>
          <w:bCs/>
          <w:sz w:val="20"/>
          <w:szCs w:val="20"/>
        </w:rPr>
        <w:t>定时器时钟频率</w:t>
      </w:r>
      <w:proofErr w:type="spellStart"/>
      <w:r>
        <w:rPr>
          <w:rFonts w:ascii="Verdana" w:hAnsi="Verdana"/>
          <w:b/>
          <w:bCs/>
          <w:sz w:val="20"/>
          <w:szCs w:val="20"/>
        </w:rPr>
        <w:t>Pclk</w:t>
      </w:r>
      <w:proofErr w:type="spellEnd"/>
      <w:r>
        <w:rPr>
          <w:rFonts w:ascii="宋体" w:hAnsi="宋体" w:hint="eastAsia"/>
          <w:b/>
          <w:bCs/>
          <w:sz w:val="20"/>
          <w:szCs w:val="20"/>
        </w:rPr>
        <w:t>为</w:t>
      </w:r>
      <w:r>
        <w:rPr>
          <w:rFonts w:ascii="Verdana" w:hAnsi="Verdana"/>
          <w:b/>
          <w:bCs/>
          <w:sz w:val="20"/>
          <w:szCs w:val="20"/>
        </w:rPr>
        <w:t>33.17762MHz</w:t>
      </w:r>
      <w:r>
        <w:rPr>
          <w:rFonts w:ascii="宋体" w:hAnsi="宋体" w:hint="eastAsia"/>
          <w:b/>
          <w:bCs/>
          <w:sz w:val="20"/>
          <w:szCs w:val="20"/>
        </w:rPr>
        <w:t>；时钟周期为</w:t>
      </w:r>
      <w:r>
        <w:rPr>
          <w:rFonts w:ascii="Verdana" w:hAnsi="Verdana"/>
          <w:b/>
          <w:bCs/>
          <w:sz w:val="20"/>
          <w:szCs w:val="20"/>
        </w:rPr>
        <w:t>1/</w:t>
      </w:r>
      <w:proofErr w:type="spellStart"/>
      <w:r>
        <w:rPr>
          <w:rFonts w:ascii="Verdana" w:hAnsi="Verdana"/>
          <w:b/>
          <w:bCs/>
          <w:sz w:val="20"/>
          <w:szCs w:val="20"/>
        </w:rPr>
        <w:t>Pclk</w:t>
      </w:r>
      <w:proofErr w:type="spellEnd"/>
      <w:r>
        <w:rPr>
          <w:rFonts w:ascii="Verdana" w:hAnsi="Verdana"/>
          <w:b/>
          <w:bCs/>
          <w:sz w:val="20"/>
          <w:szCs w:val="20"/>
        </w:rPr>
        <w:t xml:space="preserve"> = 30.140799731867445585307204073107 </w:t>
      </w:r>
      <w:proofErr w:type="spellStart"/>
      <w:r>
        <w:rPr>
          <w:rFonts w:ascii="Verdana" w:hAnsi="Verdana"/>
          <w:b/>
          <w:bCs/>
          <w:sz w:val="20"/>
          <w:szCs w:val="20"/>
        </w:rPr>
        <w:t>nS</w:t>
      </w:r>
      <w:proofErr w:type="spellEnd"/>
      <w:r>
        <w:rPr>
          <w:rFonts w:ascii="宋体" w:hAnsi="宋体" w:hint="eastAsia"/>
          <w:b/>
          <w:bCs/>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因为捕捉计时有</w:t>
      </w:r>
      <w:r>
        <w:rPr>
          <w:rFonts w:ascii="Verdana" w:hAnsi="Verdana"/>
          <w:b/>
          <w:bCs/>
          <w:sz w:val="20"/>
          <w:szCs w:val="20"/>
        </w:rPr>
        <w:t>±1</w:t>
      </w:r>
      <w:r>
        <w:rPr>
          <w:rFonts w:ascii="宋体" w:hAnsi="宋体" w:hint="eastAsia"/>
          <w:b/>
          <w:bCs/>
          <w:sz w:val="20"/>
          <w:szCs w:val="20"/>
        </w:rPr>
        <w:t>的误差，假定</w:t>
      </w:r>
      <w:proofErr w:type="spellStart"/>
      <w:r>
        <w:rPr>
          <w:rFonts w:ascii="Verdana" w:hAnsi="Verdana"/>
          <w:b/>
          <w:bCs/>
          <w:sz w:val="20"/>
          <w:szCs w:val="20"/>
        </w:rPr>
        <w:t>Pclk</w:t>
      </w:r>
      <w:proofErr w:type="spellEnd"/>
      <w:r>
        <w:rPr>
          <w:rFonts w:ascii="宋体" w:hAnsi="宋体" w:hint="eastAsia"/>
          <w:b/>
          <w:bCs/>
          <w:sz w:val="20"/>
          <w:szCs w:val="20"/>
        </w:rPr>
        <w:t>误差限远小于</w:t>
      </w:r>
      <w:r>
        <w:rPr>
          <w:rFonts w:ascii="Verdana" w:hAnsi="Verdana"/>
          <w:b/>
          <w:bCs/>
          <w:sz w:val="20"/>
          <w:szCs w:val="20"/>
        </w:rPr>
        <w:t>1×10</w:t>
      </w:r>
      <w:r>
        <w:rPr>
          <w:rStyle w:val="apple-converted-space"/>
          <w:rFonts w:ascii="Verdana" w:hAnsi="Verdana"/>
          <w:b/>
          <w:bCs/>
          <w:sz w:val="20"/>
          <w:szCs w:val="20"/>
          <w:vertAlign w:val="superscript"/>
        </w:rPr>
        <w:t> </w:t>
      </w:r>
      <w:r>
        <w:rPr>
          <w:rFonts w:ascii="Verdana" w:hAnsi="Verdana"/>
          <w:b/>
          <w:bCs/>
          <w:sz w:val="20"/>
          <w:szCs w:val="20"/>
          <w:vertAlign w:val="superscript"/>
        </w:rPr>
        <w:t>-8</w:t>
      </w:r>
      <w:r>
        <w:rPr>
          <w:rFonts w:ascii="宋体" w:hAnsi="宋体" w:hint="eastAsia"/>
          <w:b/>
          <w:bCs/>
          <w:sz w:val="20"/>
          <w:szCs w:val="20"/>
        </w:rPr>
        <w:t>时，</w:t>
      </w:r>
      <w:proofErr w:type="spellStart"/>
      <w:r>
        <w:rPr>
          <w:rFonts w:ascii="Verdana" w:hAnsi="Verdana"/>
          <w:b/>
          <w:bCs/>
          <w:sz w:val="20"/>
          <w:szCs w:val="20"/>
        </w:rPr>
        <w:t>Pclk</w:t>
      </w:r>
      <w:proofErr w:type="spellEnd"/>
      <w:r>
        <w:rPr>
          <w:rFonts w:ascii="宋体" w:hAnsi="宋体" w:hint="eastAsia"/>
          <w:b/>
          <w:bCs/>
          <w:sz w:val="20"/>
          <w:szCs w:val="20"/>
        </w:rPr>
        <w:t>误差忽略不计</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lastRenderedPageBreak/>
        <w:t>频率误差：</w:t>
      </w:r>
      <w:r>
        <w:rPr>
          <w:rFonts w:ascii="Verdana" w:hAnsi="Verdana"/>
          <w:b/>
          <w:bCs/>
          <w:sz w:val="20"/>
          <w:szCs w:val="20"/>
        </w:rPr>
        <w:t xml:space="preserve">ΔF = </w:t>
      </w:r>
      <w:proofErr w:type="spellStart"/>
      <w:r>
        <w:rPr>
          <w:rFonts w:ascii="Verdana" w:hAnsi="Verdana"/>
          <w:b/>
          <w:bCs/>
          <w:sz w:val="20"/>
          <w:szCs w:val="20"/>
        </w:rPr>
        <w:t>Pclk</w:t>
      </w:r>
      <w:proofErr w:type="spellEnd"/>
      <w:r>
        <w:rPr>
          <w:rFonts w:ascii="Verdana" w:hAnsi="Verdana"/>
          <w:b/>
          <w:bCs/>
          <w:sz w:val="20"/>
          <w:szCs w:val="20"/>
        </w:rPr>
        <w:t xml:space="preserve"> *P /(t1-t0) - </w:t>
      </w:r>
      <w:proofErr w:type="spellStart"/>
      <w:r>
        <w:rPr>
          <w:rFonts w:ascii="Verdana" w:hAnsi="Verdana"/>
          <w:b/>
          <w:bCs/>
          <w:sz w:val="20"/>
          <w:szCs w:val="20"/>
        </w:rPr>
        <w:t>Pclk</w:t>
      </w:r>
      <w:proofErr w:type="spellEnd"/>
      <w:r>
        <w:rPr>
          <w:rFonts w:ascii="Verdana" w:hAnsi="Verdana"/>
          <w:b/>
          <w:bCs/>
          <w:sz w:val="20"/>
          <w:szCs w:val="20"/>
        </w:rPr>
        <w:t xml:space="preserve"> *P /(t1-t0±1)</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 xml:space="preserve">                </w:t>
      </w:r>
      <w:proofErr w:type="spellStart"/>
      <w:r>
        <w:rPr>
          <w:rFonts w:ascii="Verdana" w:hAnsi="Verdana"/>
          <w:b/>
          <w:bCs/>
          <w:sz w:val="20"/>
          <w:szCs w:val="20"/>
        </w:rPr>
        <w:t>Pclk</w:t>
      </w:r>
      <w:proofErr w:type="spellEnd"/>
      <w:r>
        <w:rPr>
          <w:rFonts w:ascii="Verdana" w:hAnsi="Verdana"/>
          <w:b/>
          <w:bCs/>
          <w:sz w:val="20"/>
          <w:szCs w:val="20"/>
        </w:rPr>
        <w:t xml:space="preserve"> *P </w:t>
      </w:r>
      <w:proofErr w:type="gramStart"/>
      <w:r>
        <w:rPr>
          <w:rFonts w:ascii="Verdana" w:hAnsi="Verdana"/>
          <w:b/>
          <w:bCs/>
          <w:sz w:val="20"/>
          <w:szCs w:val="20"/>
        </w:rPr>
        <w:t>/(</w:t>
      </w:r>
      <w:proofErr w:type="gramEnd"/>
      <w:r>
        <w:rPr>
          <w:rFonts w:ascii="Verdana" w:hAnsi="Verdana"/>
          <w:b/>
          <w:bCs/>
          <w:sz w:val="20"/>
          <w:szCs w:val="20"/>
        </w:rPr>
        <w:t>t1-t0) * (1/(t1-t0±1))</w:t>
      </w:r>
    </w:p>
    <w:p w:rsidR="000D136C" w:rsidRDefault="000D136C" w:rsidP="000D136C">
      <w:pPr>
        <w:spacing w:before="100" w:beforeAutospacing="1" w:line="270" w:lineRule="atLeast"/>
        <w:ind w:firstLine="960"/>
        <w:rPr>
          <w:rFonts w:ascii="Verdana" w:hAnsi="Verdana"/>
          <w:b/>
          <w:bCs/>
          <w:sz w:val="18"/>
          <w:szCs w:val="18"/>
        </w:rPr>
      </w:pPr>
      <w:r>
        <w:rPr>
          <w:rFonts w:ascii="宋体" w:hAnsi="宋体" w:hint="eastAsia"/>
          <w:b/>
          <w:bCs/>
          <w:sz w:val="20"/>
          <w:szCs w:val="20"/>
        </w:rPr>
        <w:t>误差率</w:t>
      </w:r>
      <w:r>
        <w:rPr>
          <w:rFonts w:ascii="Verdana" w:hAnsi="Verdana"/>
          <w:b/>
          <w:bCs/>
          <w:sz w:val="20"/>
          <w:szCs w:val="20"/>
        </w:rPr>
        <w:t>ΔF/F = ±(1/(t1-t0±1))</w:t>
      </w:r>
    </w:p>
    <w:p w:rsidR="000D136C" w:rsidRDefault="000D136C" w:rsidP="000D136C">
      <w:pPr>
        <w:spacing w:before="100" w:beforeAutospacing="1" w:line="270" w:lineRule="atLeast"/>
        <w:ind w:firstLine="960"/>
        <w:rPr>
          <w:rFonts w:ascii="Verdana" w:hAnsi="Verdana"/>
          <w:b/>
          <w:bCs/>
          <w:sz w:val="18"/>
          <w:szCs w:val="18"/>
        </w:rPr>
      </w:pPr>
      <w:r>
        <w:rPr>
          <w:rFonts w:ascii="Verdana" w:hAnsi="Verdana"/>
          <w:b/>
          <w:bCs/>
          <w:sz w:val="20"/>
          <w:szCs w:val="20"/>
        </w:rPr>
        <w:t>             = ±1/</w:t>
      </w:r>
      <w:proofErr w:type="spellStart"/>
      <w:r>
        <w:rPr>
          <w:rFonts w:ascii="Verdana" w:hAnsi="Verdana"/>
          <w:b/>
          <w:bCs/>
          <w:sz w:val="20"/>
          <w:szCs w:val="20"/>
        </w:rPr>
        <w:t>Pclk</w:t>
      </w:r>
      <w:proofErr w:type="spellEnd"/>
      <w:r>
        <w:rPr>
          <w:rFonts w:ascii="Verdana" w:hAnsi="Verdana"/>
          <w:b/>
          <w:bCs/>
          <w:sz w:val="20"/>
          <w:szCs w:val="20"/>
        </w:rPr>
        <w:t>*F/P</w:t>
      </w:r>
    </w:p>
    <w:p w:rsidR="000D136C" w:rsidRDefault="000D136C" w:rsidP="000D136C">
      <w:pPr>
        <w:spacing w:before="100" w:beforeAutospacing="1" w:line="270" w:lineRule="atLeast"/>
        <w:ind w:left="899"/>
        <w:rPr>
          <w:rFonts w:ascii="Verdana" w:hAnsi="Verdana"/>
          <w:b/>
          <w:bCs/>
          <w:sz w:val="18"/>
          <w:szCs w:val="18"/>
        </w:rPr>
      </w:pPr>
      <w:r>
        <w:rPr>
          <w:rFonts w:ascii="宋体" w:hAnsi="宋体" w:hint="eastAsia"/>
          <w:b/>
          <w:bCs/>
          <w:sz w:val="20"/>
          <w:szCs w:val="20"/>
        </w:rPr>
        <w:t>定脉冲采样法的误差率与被测频率和脉冲采集数的比例成正比，也与计时器的时钟频率成反比。</w:t>
      </w:r>
    </w:p>
    <w:p w:rsidR="000D136C" w:rsidRDefault="000D136C" w:rsidP="000D136C">
      <w:pPr>
        <w:spacing w:before="100" w:beforeAutospacing="1" w:line="270" w:lineRule="atLeast"/>
        <w:ind w:firstLine="960"/>
        <w:rPr>
          <w:rFonts w:ascii="Verdana" w:hAnsi="Verdana"/>
          <w:b/>
          <w:bCs/>
          <w:sz w:val="18"/>
          <w:szCs w:val="18"/>
        </w:rPr>
      </w:pPr>
      <w:r>
        <w:rPr>
          <w:rFonts w:ascii="Verdana" w:hAnsi="Verdana"/>
          <w:b/>
          <w:bCs/>
          <w:sz w:val="20"/>
          <w:szCs w:val="20"/>
        </w:rPr>
        <w:t>ΔF/F = ±1/</w:t>
      </w:r>
      <w:proofErr w:type="spellStart"/>
      <w:r>
        <w:rPr>
          <w:rFonts w:ascii="Verdana" w:hAnsi="Verdana"/>
          <w:b/>
          <w:bCs/>
          <w:sz w:val="20"/>
          <w:szCs w:val="20"/>
        </w:rPr>
        <w:t>Pclk</w:t>
      </w:r>
      <w:proofErr w:type="spellEnd"/>
      <w:r>
        <w:rPr>
          <w:rFonts w:ascii="Verdana" w:hAnsi="Verdana"/>
          <w:b/>
          <w:bCs/>
          <w:sz w:val="20"/>
          <w:szCs w:val="20"/>
        </w:rPr>
        <w:t>*F/P = ±3.01408e-8 *F/P</w:t>
      </w:r>
    </w:p>
    <w:p w:rsidR="000D136C" w:rsidRDefault="000D136C" w:rsidP="000D136C">
      <w:pPr>
        <w:spacing w:before="100" w:beforeAutospacing="1" w:line="270" w:lineRule="atLeast"/>
        <w:ind w:firstLine="960"/>
        <w:rPr>
          <w:rFonts w:ascii="Verdana" w:hAnsi="Verdana"/>
          <w:b/>
          <w:bCs/>
          <w:sz w:val="18"/>
          <w:szCs w:val="18"/>
        </w:rPr>
      </w:pPr>
      <w:r>
        <w:rPr>
          <w:rFonts w:ascii="宋体" w:hAnsi="宋体" w:hint="eastAsia"/>
          <w:b/>
          <w:bCs/>
          <w:sz w:val="20"/>
          <w:szCs w:val="20"/>
        </w:rPr>
        <w:t>假定被测频率为</w:t>
      </w:r>
      <w:r>
        <w:rPr>
          <w:rFonts w:ascii="Verdana" w:hAnsi="Verdana"/>
          <w:b/>
          <w:bCs/>
          <w:sz w:val="20"/>
          <w:szCs w:val="20"/>
        </w:rPr>
        <w:t>1.00MHz,</w:t>
      </w:r>
      <w:r>
        <w:rPr>
          <w:rFonts w:ascii="宋体" w:hAnsi="宋体" w:hint="eastAsia"/>
          <w:b/>
          <w:bCs/>
          <w:sz w:val="20"/>
          <w:szCs w:val="20"/>
        </w:rPr>
        <w:t>脉冲采集数</w:t>
      </w:r>
      <w:r>
        <w:rPr>
          <w:rFonts w:ascii="Verdana" w:hAnsi="Verdana"/>
          <w:b/>
          <w:bCs/>
          <w:sz w:val="20"/>
          <w:szCs w:val="20"/>
        </w:rPr>
        <w:t>P</w:t>
      </w:r>
      <w:r>
        <w:rPr>
          <w:rFonts w:ascii="宋体" w:hAnsi="宋体" w:hint="eastAsia"/>
          <w:b/>
          <w:bCs/>
          <w:sz w:val="20"/>
          <w:szCs w:val="20"/>
        </w:rPr>
        <w:t>为</w:t>
      </w:r>
      <w:r>
        <w:rPr>
          <w:rFonts w:ascii="Verdana" w:hAnsi="Verdana"/>
          <w:b/>
          <w:bCs/>
          <w:sz w:val="20"/>
          <w:szCs w:val="20"/>
        </w:rPr>
        <w:t>10000</w:t>
      </w:r>
      <w:r>
        <w:rPr>
          <w:rFonts w:ascii="宋体" w:hAnsi="宋体" w:hint="eastAsia"/>
          <w:b/>
          <w:bCs/>
          <w:sz w:val="20"/>
          <w:szCs w:val="20"/>
        </w:rPr>
        <w:t>，则：</w:t>
      </w:r>
    </w:p>
    <w:p w:rsidR="000D136C" w:rsidRDefault="000D136C" w:rsidP="000D136C">
      <w:pPr>
        <w:spacing w:before="100" w:beforeAutospacing="1" w:line="270" w:lineRule="atLeast"/>
        <w:ind w:firstLine="960"/>
        <w:rPr>
          <w:rFonts w:ascii="Verdana" w:hAnsi="Verdana"/>
          <w:b/>
          <w:bCs/>
          <w:sz w:val="18"/>
          <w:szCs w:val="18"/>
        </w:rPr>
      </w:pPr>
      <w:r>
        <w:rPr>
          <w:rFonts w:ascii="Verdana" w:hAnsi="Verdana"/>
          <w:b/>
          <w:bCs/>
          <w:sz w:val="20"/>
          <w:szCs w:val="20"/>
        </w:rPr>
        <w:t xml:space="preserve">ΔF/F </w:t>
      </w:r>
      <w:proofErr w:type="gramStart"/>
      <w:r>
        <w:rPr>
          <w:rFonts w:ascii="Verdana" w:hAnsi="Verdana"/>
          <w:b/>
          <w:bCs/>
          <w:sz w:val="20"/>
          <w:szCs w:val="20"/>
        </w:rPr>
        <w:t>=  ±</w:t>
      </w:r>
      <w:proofErr w:type="gramEnd"/>
      <w:r>
        <w:rPr>
          <w:rFonts w:ascii="Verdana" w:hAnsi="Verdana"/>
          <w:b/>
          <w:bCs/>
          <w:sz w:val="20"/>
          <w:szCs w:val="20"/>
        </w:rPr>
        <w:t>3.01408e-8 *F/P</w:t>
      </w:r>
    </w:p>
    <w:p w:rsidR="000D136C" w:rsidRDefault="000D136C" w:rsidP="000D136C">
      <w:pPr>
        <w:spacing w:before="100" w:beforeAutospacing="1" w:line="270" w:lineRule="atLeast"/>
        <w:ind w:firstLine="1680"/>
        <w:rPr>
          <w:rFonts w:ascii="Verdana" w:hAnsi="Verdana"/>
          <w:b/>
          <w:bCs/>
          <w:sz w:val="18"/>
          <w:szCs w:val="18"/>
        </w:rPr>
      </w:pPr>
      <w:proofErr w:type="gramStart"/>
      <w:r>
        <w:rPr>
          <w:rFonts w:ascii="Verdana" w:hAnsi="Verdana"/>
          <w:b/>
          <w:bCs/>
          <w:sz w:val="20"/>
          <w:szCs w:val="20"/>
        </w:rPr>
        <w:t>=  ±</w:t>
      </w:r>
      <w:proofErr w:type="gramEnd"/>
      <w:r>
        <w:rPr>
          <w:rFonts w:ascii="Verdana" w:hAnsi="Verdana"/>
          <w:b/>
          <w:bCs/>
          <w:sz w:val="20"/>
          <w:szCs w:val="20"/>
        </w:rPr>
        <w:t>3.01408e-8 *1000000/10000</w:t>
      </w:r>
    </w:p>
    <w:p w:rsidR="000D136C" w:rsidRDefault="000D136C" w:rsidP="000D136C">
      <w:pPr>
        <w:spacing w:before="100" w:beforeAutospacing="1" w:line="270" w:lineRule="atLeast"/>
        <w:ind w:firstLine="1680"/>
        <w:rPr>
          <w:rFonts w:ascii="Verdana" w:hAnsi="Verdana"/>
          <w:b/>
          <w:bCs/>
          <w:sz w:val="18"/>
          <w:szCs w:val="18"/>
        </w:rPr>
      </w:pPr>
      <w:r>
        <w:rPr>
          <w:rFonts w:ascii="Verdana" w:hAnsi="Verdana"/>
          <w:b/>
          <w:bCs/>
          <w:sz w:val="20"/>
          <w:szCs w:val="20"/>
        </w:rPr>
        <w:t>=</w:t>
      </w:r>
      <w:proofErr w:type="gramStart"/>
      <w:r>
        <w:rPr>
          <w:rFonts w:ascii="Verdana" w:hAnsi="Verdana"/>
          <w:b/>
          <w:bCs/>
          <w:sz w:val="20"/>
          <w:szCs w:val="20"/>
        </w:rPr>
        <w:t>  ±</w:t>
      </w:r>
      <w:proofErr w:type="gramEnd"/>
      <w:r>
        <w:rPr>
          <w:rFonts w:ascii="Verdana" w:hAnsi="Verdana"/>
          <w:b/>
          <w:bCs/>
          <w:sz w:val="20"/>
          <w:szCs w:val="20"/>
        </w:rPr>
        <w:t>3.01408e-6</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 </w:t>
      </w:r>
      <w:proofErr w:type="gramStart"/>
      <w:r>
        <w:rPr>
          <w:rFonts w:ascii="Verdana" w:hAnsi="Verdana"/>
          <w:b/>
          <w:bCs/>
          <w:sz w:val="20"/>
          <w:szCs w:val="20"/>
        </w:rPr>
        <w:t>l</w:t>
      </w:r>
      <w:proofErr w:type="gramEnd"/>
      <w:r>
        <w:rPr>
          <w:rFonts w:ascii="Verdana" w:hAnsi="Verdana"/>
          <w:sz w:val="20"/>
          <w:szCs w:val="20"/>
        </w:rPr>
        <w:t>           </w:t>
      </w:r>
      <w:r>
        <w:rPr>
          <w:rStyle w:val="apple-converted-space"/>
          <w:rFonts w:ascii="Verdana" w:hAnsi="Verdana"/>
          <w:sz w:val="20"/>
          <w:szCs w:val="20"/>
        </w:rPr>
        <w:t> </w:t>
      </w:r>
      <w:r>
        <w:rPr>
          <w:rFonts w:ascii="宋体" w:hAnsi="宋体" w:hint="eastAsia"/>
          <w:b/>
          <w:bCs/>
          <w:color w:val="000000"/>
          <w:sz w:val="20"/>
          <w:szCs w:val="20"/>
        </w:rPr>
        <w:t>连续采样（</w:t>
      </w:r>
      <w:r>
        <w:rPr>
          <w:rFonts w:ascii="宋体" w:hAnsi="宋体" w:hint="eastAsia"/>
          <w:b/>
          <w:bCs/>
          <w:sz w:val="20"/>
          <w:szCs w:val="20"/>
        </w:rPr>
        <w:t>定时采样法</w:t>
      </w:r>
      <w:r>
        <w:rPr>
          <w:rFonts w:ascii="宋体" w:hAnsi="宋体" w:hint="eastAsia"/>
          <w:b/>
          <w:bCs/>
          <w:color w:val="000000"/>
          <w:sz w:val="20"/>
          <w:szCs w:val="20"/>
        </w:rPr>
        <w:t>和定脉冲采样法）的实施方法</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连续采样（</w:t>
      </w:r>
      <w:r>
        <w:rPr>
          <w:rFonts w:ascii="宋体" w:hAnsi="宋体" w:hint="eastAsia"/>
          <w:b/>
          <w:bCs/>
          <w:sz w:val="20"/>
          <w:szCs w:val="20"/>
        </w:rPr>
        <w:t>定时采样法</w:t>
      </w:r>
      <w:r>
        <w:rPr>
          <w:rFonts w:ascii="宋体" w:hAnsi="宋体" w:hint="eastAsia"/>
          <w:b/>
          <w:bCs/>
          <w:color w:val="000000"/>
          <w:sz w:val="20"/>
          <w:szCs w:val="20"/>
        </w:rPr>
        <w:t>和定脉冲采样法）的实施方法</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以</w:t>
      </w:r>
      <w:r>
        <w:rPr>
          <w:rFonts w:ascii="Verdana" w:hAnsi="Verdana"/>
          <w:b/>
          <w:bCs/>
          <w:sz w:val="20"/>
          <w:szCs w:val="20"/>
        </w:rPr>
        <w:t>SQY11-03</w:t>
      </w:r>
      <w:r>
        <w:rPr>
          <w:rFonts w:ascii="宋体" w:hAnsi="宋体" w:hint="eastAsia"/>
          <w:b/>
          <w:bCs/>
          <w:color w:val="000000"/>
          <w:sz w:val="20"/>
          <w:szCs w:val="20"/>
        </w:rPr>
        <w:t>智能频率计为例加以说明：</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SQY11-03</w:t>
      </w:r>
      <w:r>
        <w:rPr>
          <w:rFonts w:ascii="宋体" w:hAnsi="宋体" w:hint="eastAsia"/>
          <w:b/>
          <w:bCs/>
          <w:color w:val="000000"/>
          <w:sz w:val="20"/>
          <w:szCs w:val="20"/>
        </w:rPr>
        <w:t>智能频率计的</w:t>
      </w:r>
      <w:r>
        <w:rPr>
          <w:rFonts w:ascii="宋体" w:hAnsi="宋体" w:hint="eastAsia"/>
          <w:b/>
          <w:bCs/>
          <w:sz w:val="20"/>
          <w:szCs w:val="20"/>
        </w:rPr>
        <w:t>硬件结构：</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SQY11-03</w:t>
      </w:r>
      <w:r>
        <w:rPr>
          <w:rFonts w:ascii="宋体" w:hAnsi="宋体" w:hint="eastAsia"/>
          <w:b/>
          <w:bCs/>
          <w:color w:val="000000"/>
          <w:sz w:val="20"/>
          <w:szCs w:val="20"/>
        </w:rPr>
        <w:t>智能频率计</w:t>
      </w:r>
      <w:proofErr w:type="gramStart"/>
      <w:r>
        <w:rPr>
          <w:rFonts w:ascii="Verdana" w:hAnsi="Verdana"/>
          <w:b/>
          <w:bCs/>
          <w:color w:val="000000"/>
          <w:sz w:val="20"/>
          <w:szCs w:val="20"/>
        </w:rPr>
        <w:t>,</w:t>
      </w:r>
      <w:r>
        <w:rPr>
          <w:rFonts w:ascii="宋体" w:hAnsi="宋体" w:hint="eastAsia"/>
          <w:b/>
          <w:bCs/>
          <w:color w:val="000000"/>
          <w:sz w:val="20"/>
          <w:szCs w:val="20"/>
        </w:rPr>
        <w:t>只需要较少的外围结构</w:t>
      </w:r>
      <w:proofErr w:type="gramEnd"/>
      <w:r>
        <w:rPr>
          <w:rFonts w:ascii="宋体" w:hAnsi="宋体" w:hint="eastAsia"/>
          <w:b/>
          <w:bCs/>
          <w:color w:val="000000"/>
          <w:sz w:val="20"/>
          <w:szCs w:val="20"/>
        </w:rPr>
        <w:t>，便构成了高性能的频率计；因为</w:t>
      </w:r>
      <w:r>
        <w:rPr>
          <w:rFonts w:ascii="Verdana" w:hAnsi="Verdana"/>
          <w:b/>
          <w:bCs/>
          <w:color w:val="000000"/>
          <w:sz w:val="20"/>
          <w:szCs w:val="20"/>
        </w:rPr>
        <w:t>LPC2103</w:t>
      </w:r>
      <w:r>
        <w:rPr>
          <w:rFonts w:ascii="宋体" w:hAnsi="宋体" w:hint="eastAsia"/>
          <w:b/>
          <w:bCs/>
          <w:color w:val="000000"/>
          <w:sz w:val="20"/>
          <w:szCs w:val="20"/>
        </w:rPr>
        <w:t>丰富的内部资源可以通过软件配置来实现用户的目的。</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连续采集通过</w:t>
      </w:r>
      <w:r>
        <w:rPr>
          <w:rFonts w:ascii="Verdana" w:hAnsi="Verdana"/>
          <w:b/>
          <w:bCs/>
          <w:sz w:val="20"/>
          <w:szCs w:val="20"/>
        </w:rPr>
        <w:t>1/N</w:t>
      </w:r>
      <w:r>
        <w:rPr>
          <w:rFonts w:ascii="宋体" w:hAnsi="宋体" w:hint="eastAsia"/>
          <w:b/>
          <w:bCs/>
          <w:sz w:val="20"/>
          <w:szCs w:val="20"/>
        </w:rPr>
        <w:t>分频器分频输出的信号，由于计数器和计时器完全同步（计时器采用高速捕捉，计时误差小于</w:t>
      </w:r>
      <w:r>
        <w:rPr>
          <w:rFonts w:ascii="Verdana" w:hAnsi="Verdana"/>
          <w:b/>
          <w:bCs/>
          <w:sz w:val="20"/>
          <w:szCs w:val="20"/>
        </w:rPr>
        <w:t>30nS</w:t>
      </w:r>
      <w:r>
        <w:rPr>
          <w:rFonts w:ascii="宋体" w:hAnsi="宋体" w:hint="eastAsia"/>
          <w:b/>
          <w:bCs/>
          <w:sz w:val="20"/>
          <w:szCs w:val="20"/>
        </w:rPr>
        <w:t>，可以理解为同步）</w:t>
      </w:r>
      <w:r>
        <w:rPr>
          <w:rFonts w:ascii="Verdana" w:hAnsi="Verdana"/>
          <w:b/>
          <w:bCs/>
          <w:sz w:val="20"/>
          <w:szCs w:val="20"/>
        </w:rPr>
        <w:t>,</w:t>
      </w:r>
      <w:r>
        <w:rPr>
          <w:rFonts w:ascii="宋体" w:hAnsi="宋体" w:hint="eastAsia"/>
          <w:b/>
          <w:bCs/>
          <w:sz w:val="20"/>
          <w:szCs w:val="20"/>
        </w:rPr>
        <w:t>如果以</w:t>
      </w:r>
      <w:r>
        <w:rPr>
          <w:rFonts w:ascii="Verdana" w:hAnsi="Verdana"/>
          <w:b/>
          <w:bCs/>
          <w:sz w:val="20"/>
          <w:szCs w:val="20"/>
        </w:rPr>
        <w:t>10mS</w:t>
      </w:r>
      <w:r>
        <w:rPr>
          <w:rFonts w:ascii="宋体" w:hAnsi="宋体" w:hint="eastAsia"/>
          <w:b/>
          <w:bCs/>
          <w:sz w:val="20"/>
          <w:szCs w:val="20"/>
        </w:rPr>
        <w:t>为采集周期，采集运算误差小于</w:t>
      </w:r>
      <w:r>
        <w:rPr>
          <w:rFonts w:ascii="Verdana" w:hAnsi="Verdana"/>
          <w:b/>
          <w:bCs/>
          <w:color w:val="000000"/>
          <w:sz w:val="20"/>
          <w:szCs w:val="20"/>
        </w:rPr>
        <w:t>±</w:t>
      </w:r>
      <w:r>
        <w:rPr>
          <w:rFonts w:ascii="Verdana" w:hAnsi="Verdana"/>
          <w:b/>
          <w:bCs/>
          <w:sz w:val="20"/>
          <w:szCs w:val="20"/>
        </w:rPr>
        <w:t>5.00 e-5</w:t>
      </w:r>
      <w:r>
        <w:rPr>
          <w:rFonts w:ascii="宋体" w:hAnsi="宋体" w:hint="eastAsia"/>
          <w:b/>
          <w:bCs/>
          <w:sz w:val="20"/>
          <w:szCs w:val="20"/>
        </w:rPr>
        <w:t>，</w:t>
      </w:r>
      <w:r>
        <w:rPr>
          <w:rFonts w:ascii="Verdana" w:hAnsi="Verdana"/>
          <w:b/>
          <w:bCs/>
          <w:sz w:val="20"/>
          <w:szCs w:val="20"/>
        </w:rPr>
        <w:t>,</w:t>
      </w:r>
      <w:r>
        <w:rPr>
          <w:rFonts w:ascii="宋体" w:hAnsi="宋体" w:hint="eastAsia"/>
          <w:b/>
          <w:bCs/>
          <w:sz w:val="20"/>
          <w:szCs w:val="20"/>
        </w:rPr>
        <w:t>如果以</w:t>
      </w:r>
      <w:r>
        <w:rPr>
          <w:rFonts w:ascii="Verdana" w:hAnsi="Verdana"/>
          <w:b/>
          <w:bCs/>
          <w:sz w:val="20"/>
          <w:szCs w:val="20"/>
        </w:rPr>
        <w:t>100mS</w:t>
      </w:r>
      <w:r>
        <w:rPr>
          <w:rFonts w:ascii="宋体" w:hAnsi="宋体" w:hint="eastAsia"/>
          <w:b/>
          <w:bCs/>
          <w:sz w:val="20"/>
          <w:szCs w:val="20"/>
        </w:rPr>
        <w:t>为采集周期，采集运算误差小于</w:t>
      </w:r>
      <w:r>
        <w:rPr>
          <w:rFonts w:ascii="Verdana" w:hAnsi="Verdana"/>
          <w:b/>
          <w:bCs/>
          <w:color w:val="000000"/>
          <w:sz w:val="20"/>
          <w:szCs w:val="20"/>
        </w:rPr>
        <w:t>±</w:t>
      </w:r>
      <w:r>
        <w:rPr>
          <w:rFonts w:ascii="Verdana" w:hAnsi="Verdana"/>
          <w:b/>
          <w:bCs/>
          <w:sz w:val="20"/>
          <w:szCs w:val="20"/>
        </w:rPr>
        <w:t>5.00 e-7</w:t>
      </w:r>
      <w:r>
        <w:rPr>
          <w:rFonts w:ascii="宋体" w:hAnsi="宋体" w:hint="eastAsia"/>
          <w:b/>
          <w:bCs/>
          <w:sz w:val="20"/>
          <w:szCs w:val="20"/>
        </w:rPr>
        <w:t>，当误差要求低于</w:t>
      </w:r>
      <w:r>
        <w:rPr>
          <w:rFonts w:ascii="Verdana" w:hAnsi="Verdana"/>
          <w:b/>
          <w:bCs/>
          <w:color w:val="000000"/>
          <w:sz w:val="20"/>
          <w:szCs w:val="20"/>
        </w:rPr>
        <w:t>±1.00</w:t>
      </w:r>
      <w:r>
        <w:rPr>
          <w:rStyle w:val="apple-converted-space"/>
          <w:rFonts w:ascii="Verdana" w:hAnsi="Verdana"/>
          <w:b/>
          <w:bCs/>
          <w:sz w:val="20"/>
          <w:szCs w:val="20"/>
        </w:rPr>
        <w:t> </w:t>
      </w:r>
      <w:r>
        <w:rPr>
          <w:rFonts w:ascii="Verdana" w:hAnsi="Verdana"/>
          <w:b/>
          <w:bCs/>
          <w:sz w:val="20"/>
          <w:szCs w:val="20"/>
        </w:rPr>
        <w:t>e-6</w:t>
      </w:r>
      <w:r>
        <w:rPr>
          <w:rFonts w:ascii="宋体" w:hAnsi="宋体" w:hint="eastAsia"/>
          <w:b/>
          <w:bCs/>
          <w:sz w:val="20"/>
          <w:szCs w:val="20"/>
        </w:rPr>
        <w:t>时，一般来讲误差来自晶体振荡器；选择稳定误差小的晶振（如温补晶振、压控晶振、恒温晶振等），成了提高精度的主要手段。</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SQY11-05</w:t>
      </w:r>
      <w:r>
        <w:rPr>
          <w:rFonts w:ascii="宋体" w:hAnsi="宋体" w:hint="eastAsia"/>
          <w:b/>
          <w:bCs/>
          <w:color w:val="000000"/>
          <w:sz w:val="20"/>
          <w:szCs w:val="20"/>
        </w:rPr>
        <w:t>智能测速仪基本误差：</w:t>
      </w:r>
      <w:r>
        <w:rPr>
          <w:rFonts w:ascii="Verdana" w:hAnsi="Verdana"/>
          <w:b/>
          <w:bCs/>
          <w:color w:val="000000"/>
          <w:sz w:val="20"/>
          <w:szCs w:val="20"/>
        </w:rPr>
        <w:t>±</w:t>
      </w:r>
      <w:r>
        <w:rPr>
          <w:rFonts w:ascii="Verdana" w:hAnsi="Verdana"/>
          <w:b/>
          <w:bCs/>
          <w:sz w:val="20"/>
          <w:szCs w:val="20"/>
        </w:rPr>
        <w:t>5.0e-5</w:t>
      </w:r>
      <w:r>
        <w:rPr>
          <w:rFonts w:ascii="宋体" w:hAnsi="宋体" w:hint="eastAsia"/>
          <w:b/>
          <w:bCs/>
          <w:color w:val="000000"/>
          <w:sz w:val="20"/>
          <w:szCs w:val="20"/>
        </w:rPr>
        <w:t>，</w:t>
      </w:r>
      <w:r>
        <w:rPr>
          <w:rStyle w:val="apple-converted-space"/>
          <w:rFonts w:ascii="Verdana" w:hAnsi="Verdana"/>
          <w:b/>
          <w:bCs/>
          <w:color w:val="000000"/>
          <w:sz w:val="20"/>
          <w:szCs w:val="20"/>
        </w:rPr>
        <w:t> </w:t>
      </w:r>
      <w:r>
        <w:rPr>
          <w:rFonts w:ascii="Verdana" w:hAnsi="Verdana"/>
          <w:b/>
          <w:bCs/>
          <w:sz w:val="20"/>
          <w:szCs w:val="20"/>
        </w:rPr>
        <w:t>SQY11-03</w:t>
      </w:r>
      <w:r>
        <w:rPr>
          <w:rFonts w:ascii="宋体" w:hAnsi="宋体" w:hint="eastAsia"/>
          <w:b/>
          <w:bCs/>
          <w:color w:val="000000"/>
          <w:sz w:val="20"/>
          <w:szCs w:val="20"/>
        </w:rPr>
        <w:t>智能频率计基本误差：</w:t>
      </w:r>
      <w:r>
        <w:rPr>
          <w:rFonts w:ascii="Verdana" w:hAnsi="Verdana"/>
          <w:b/>
          <w:bCs/>
          <w:color w:val="000000"/>
          <w:sz w:val="20"/>
          <w:szCs w:val="20"/>
        </w:rPr>
        <w:t>±</w:t>
      </w:r>
      <w:r>
        <w:rPr>
          <w:rFonts w:ascii="Verdana" w:hAnsi="Verdana"/>
          <w:b/>
          <w:bCs/>
          <w:sz w:val="20"/>
          <w:szCs w:val="20"/>
        </w:rPr>
        <w:t>5.0 e-5</w:t>
      </w:r>
      <w:r>
        <w:rPr>
          <w:rFonts w:ascii="宋体" w:hAnsi="宋体" w:hint="eastAsia"/>
          <w:b/>
          <w:bCs/>
          <w:color w:val="000000"/>
          <w:sz w:val="20"/>
          <w:szCs w:val="20"/>
        </w:rPr>
        <w:t>。</w:t>
      </w:r>
    </w:p>
    <w:p w:rsidR="000D136C" w:rsidRDefault="000D136C" w:rsidP="000D136C">
      <w:pPr>
        <w:spacing w:before="100" w:beforeAutospacing="1" w:line="270" w:lineRule="atLeast"/>
        <w:ind w:firstLine="4320"/>
        <w:rPr>
          <w:rFonts w:ascii="Verdana" w:hAnsi="Verdana"/>
          <w:b/>
          <w:bCs/>
          <w:sz w:val="18"/>
          <w:szCs w:val="18"/>
        </w:rPr>
      </w:pPr>
      <w:r>
        <w:rPr>
          <w:rFonts w:ascii="宋体" w:hAnsi="宋体" w:hint="eastAsia"/>
          <w:b/>
          <w:bCs/>
          <w:color w:val="000000"/>
          <w:sz w:val="20"/>
          <w:szCs w:val="20"/>
        </w:rPr>
        <w:t>面板显示：</w:t>
      </w:r>
    </w:p>
    <w:p w:rsidR="000D136C" w:rsidRDefault="000D136C" w:rsidP="000D136C">
      <w:pPr>
        <w:spacing w:before="100" w:beforeAutospacing="1" w:line="270" w:lineRule="atLeast"/>
        <w:jc w:val="center"/>
        <w:rPr>
          <w:rFonts w:ascii="Verdana" w:hAnsi="Verdana"/>
          <w:b/>
          <w:bCs/>
          <w:sz w:val="18"/>
          <w:szCs w:val="18"/>
        </w:rPr>
      </w:pPr>
      <w:r>
        <w:rPr>
          <w:rFonts w:ascii="Verdana" w:hAnsi="Verdana"/>
          <w:b/>
          <w:bCs/>
          <w:noProof/>
          <w:sz w:val="20"/>
          <w:szCs w:val="20"/>
        </w:rPr>
        <w:lastRenderedPageBreak/>
        <w:drawing>
          <wp:inline distT="0" distB="0" distL="0" distR="0">
            <wp:extent cx="2256155" cy="1609090"/>
            <wp:effectExtent l="0" t="0" r="0" b="0"/>
            <wp:docPr id="1" name="Picture 1" descr="http://www.yuking.com/celiangfangfa.files/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yuking.com/celiangfangfa.files/image020.jpg"/>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256155" cy="1609090"/>
                    </a:xfrm>
                    <a:prstGeom prst="rect">
                      <a:avLst/>
                    </a:prstGeom>
                    <a:noFill/>
                    <a:ln>
                      <a:noFill/>
                    </a:ln>
                  </pic:spPr>
                </pic:pic>
              </a:graphicData>
            </a:graphic>
          </wp:inline>
        </w:drawing>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第一行显示频率或转速（</w:t>
      </w:r>
      <w:r>
        <w:rPr>
          <w:rFonts w:ascii="Verdana" w:hAnsi="Verdana"/>
          <w:b/>
          <w:bCs/>
          <w:sz w:val="20"/>
          <w:szCs w:val="20"/>
        </w:rPr>
        <w:t>r/min</w:t>
      </w:r>
      <w:r>
        <w:rPr>
          <w:rFonts w:ascii="宋体" w:hAnsi="宋体" w:hint="eastAsia"/>
          <w:b/>
          <w:bCs/>
          <w:sz w:val="20"/>
          <w:szCs w:val="20"/>
        </w:rPr>
        <w:t>，</w:t>
      </w:r>
      <w:r>
        <w:rPr>
          <w:rFonts w:ascii="Verdana" w:hAnsi="Verdana"/>
          <w:b/>
          <w:bCs/>
          <w:sz w:val="20"/>
          <w:szCs w:val="20"/>
        </w:rPr>
        <w:t>SQY11-05</w:t>
      </w:r>
      <w:r>
        <w:rPr>
          <w:rFonts w:ascii="宋体" w:hAnsi="宋体" w:hint="eastAsia"/>
          <w:b/>
          <w:bCs/>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第二行显示周期；</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第三行显示计数。</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可以根据测量精确度的要求，调整保留的小数点位；</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采样时间可以根据测量的动态实时性需要，在</w:t>
      </w:r>
      <w:r>
        <w:rPr>
          <w:rFonts w:ascii="Verdana" w:hAnsi="Verdana"/>
          <w:b/>
          <w:bCs/>
          <w:color w:val="000000"/>
          <w:sz w:val="20"/>
          <w:szCs w:val="20"/>
        </w:rPr>
        <w:t xml:space="preserve">10mS </w:t>
      </w:r>
      <w:r>
        <w:rPr>
          <w:rFonts w:ascii="宋体" w:hAnsi="宋体" w:hint="eastAsia"/>
          <w:b/>
          <w:bCs/>
          <w:color w:val="000000"/>
          <w:sz w:val="20"/>
          <w:szCs w:val="20"/>
        </w:rPr>
        <w:t>～</w:t>
      </w:r>
      <w:r>
        <w:rPr>
          <w:rFonts w:ascii="Verdana" w:hAnsi="Verdana"/>
          <w:b/>
          <w:bCs/>
          <w:color w:val="000000"/>
          <w:sz w:val="20"/>
          <w:szCs w:val="20"/>
        </w:rPr>
        <w:t xml:space="preserve"> 100S</w:t>
      </w:r>
      <w:r>
        <w:rPr>
          <w:rFonts w:ascii="宋体" w:hAnsi="宋体" w:hint="eastAsia"/>
          <w:b/>
          <w:bCs/>
          <w:color w:val="000000"/>
          <w:sz w:val="20"/>
          <w:szCs w:val="20"/>
        </w:rPr>
        <w:t>之间调整；</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测量分低频、中频和高频三档：</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低频：</w:t>
      </w:r>
      <w:r>
        <w:rPr>
          <w:rFonts w:ascii="Verdana" w:hAnsi="Verdana"/>
          <w:b/>
          <w:bCs/>
          <w:sz w:val="20"/>
          <w:szCs w:val="20"/>
        </w:rPr>
        <w:t>0.010Hz</w:t>
      </w:r>
      <w:r>
        <w:rPr>
          <w:rFonts w:ascii="Verdana" w:hAnsi="Verdana"/>
          <w:b/>
          <w:bCs/>
          <w:color w:val="000000"/>
          <w:sz w:val="20"/>
          <w:szCs w:val="20"/>
        </w:rPr>
        <w:t xml:space="preserve">  </w:t>
      </w:r>
      <w:r>
        <w:rPr>
          <w:rFonts w:ascii="宋体" w:hAnsi="宋体" w:hint="eastAsia"/>
          <w:b/>
          <w:bCs/>
          <w:color w:val="000000"/>
          <w:sz w:val="20"/>
          <w:szCs w:val="20"/>
        </w:rPr>
        <w:t>～</w:t>
      </w:r>
      <w:r>
        <w:rPr>
          <w:rFonts w:ascii="Verdana" w:hAnsi="Verdana"/>
          <w:b/>
          <w:bCs/>
          <w:color w:val="000000"/>
          <w:sz w:val="20"/>
          <w:szCs w:val="20"/>
        </w:rPr>
        <w:t xml:space="preserve"> 1000.00 Hz  </w:t>
      </w:r>
      <w:r>
        <w:rPr>
          <w:rFonts w:ascii="宋体" w:hAnsi="宋体" w:hint="eastAsia"/>
          <w:b/>
          <w:bCs/>
          <w:color w:val="000000"/>
          <w:sz w:val="20"/>
          <w:szCs w:val="20"/>
        </w:rPr>
        <w:t>，采样时间在</w:t>
      </w:r>
      <w:r>
        <w:rPr>
          <w:rFonts w:ascii="Verdana" w:hAnsi="Verdana"/>
          <w:b/>
          <w:bCs/>
          <w:color w:val="000000"/>
          <w:sz w:val="20"/>
          <w:szCs w:val="20"/>
        </w:rPr>
        <w:t xml:space="preserve">10mS </w:t>
      </w:r>
      <w:r>
        <w:rPr>
          <w:rFonts w:ascii="宋体" w:hAnsi="宋体" w:hint="eastAsia"/>
          <w:b/>
          <w:bCs/>
          <w:color w:val="000000"/>
          <w:sz w:val="20"/>
          <w:szCs w:val="20"/>
        </w:rPr>
        <w:t>～</w:t>
      </w:r>
      <w:r>
        <w:rPr>
          <w:rFonts w:ascii="Verdana" w:hAnsi="Verdana"/>
          <w:b/>
          <w:bCs/>
          <w:color w:val="000000"/>
          <w:sz w:val="20"/>
          <w:szCs w:val="20"/>
        </w:rPr>
        <w:t xml:space="preserve"> 100S</w:t>
      </w:r>
      <w:r>
        <w:rPr>
          <w:rFonts w:ascii="宋体" w:hAnsi="宋体" w:hint="eastAsia"/>
          <w:b/>
          <w:bCs/>
          <w:color w:val="000000"/>
          <w:sz w:val="20"/>
          <w:szCs w:val="20"/>
        </w:rPr>
        <w:t>之间调整；</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中频：</w:t>
      </w:r>
      <w:r>
        <w:rPr>
          <w:rFonts w:ascii="Verdana" w:hAnsi="Verdana"/>
          <w:b/>
          <w:bCs/>
          <w:sz w:val="20"/>
          <w:szCs w:val="20"/>
        </w:rPr>
        <w:t>0</w:t>
      </w:r>
      <w:r>
        <w:rPr>
          <w:rFonts w:ascii="Verdana" w:hAnsi="Verdana"/>
          <w:b/>
          <w:bCs/>
          <w:color w:val="000000"/>
          <w:sz w:val="20"/>
          <w:szCs w:val="20"/>
        </w:rPr>
        <w:t>.1</w:t>
      </w:r>
      <w:r>
        <w:rPr>
          <w:rFonts w:ascii="Verdana" w:hAnsi="Verdana"/>
          <w:b/>
          <w:bCs/>
          <w:sz w:val="20"/>
          <w:szCs w:val="20"/>
        </w:rPr>
        <w:t>00Hz</w:t>
      </w:r>
      <w:r>
        <w:rPr>
          <w:rFonts w:ascii="Verdana" w:hAnsi="Verdana"/>
          <w:b/>
          <w:bCs/>
          <w:color w:val="000000"/>
          <w:sz w:val="20"/>
          <w:szCs w:val="20"/>
        </w:rPr>
        <w:t xml:space="preserve">  </w:t>
      </w:r>
      <w:r>
        <w:rPr>
          <w:rFonts w:ascii="宋体" w:hAnsi="宋体" w:hint="eastAsia"/>
          <w:b/>
          <w:bCs/>
          <w:color w:val="000000"/>
          <w:sz w:val="20"/>
          <w:szCs w:val="20"/>
        </w:rPr>
        <w:t>～</w:t>
      </w:r>
      <w:r>
        <w:rPr>
          <w:rFonts w:ascii="Verdana" w:hAnsi="Verdana"/>
          <w:b/>
          <w:bCs/>
          <w:color w:val="000000"/>
          <w:sz w:val="20"/>
          <w:szCs w:val="20"/>
        </w:rPr>
        <w:t xml:space="preserve"> 100.000 kHz </w:t>
      </w:r>
      <w:r>
        <w:rPr>
          <w:rFonts w:ascii="宋体" w:hAnsi="宋体" w:hint="eastAsia"/>
          <w:b/>
          <w:bCs/>
          <w:color w:val="000000"/>
          <w:sz w:val="20"/>
          <w:szCs w:val="20"/>
        </w:rPr>
        <w:t>，采样时间在</w:t>
      </w:r>
      <w:r>
        <w:rPr>
          <w:rFonts w:ascii="Verdana" w:hAnsi="Verdana"/>
          <w:b/>
          <w:bCs/>
          <w:color w:val="000000"/>
          <w:sz w:val="20"/>
          <w:szCs w:val="20"/>
        </w:rPr>
        <w:t xml:space="preserve">10mS </w:t>
      </w:r>
      <w:r>
        <w:rPr>
          <w:rFonts w:ascii="宋体" w:hAnsi="宋体" w:hint="eastAsia"/>
          <w:b/>
          <w:bCs/>
          <w:color w:val="000000"/>
          <w:sz w:val="20"/>
          <w:szCs w:val="20"/>
        </w:rPr>
        <w:t>～</w:t>
      </w:r>
      <w:r>
        <w:rPr>
          <w:rFonts w:ascii="Verdana" w:hAnsi="Verdana"/>
          <w:b/>
          <w:bCs/>
          <w:color w:val="000000"/>
          <w:sz w:val="20"/>
          <w:szCs w:val="20"/>
        </w:rPr>
        <w:t xml:space="preserve"> 10S</w:t>
      </w:r>
      <w:r>
        <w:rPr>
          <w:rFonts w:ascii="宋体" w:hAnsi="宋体" w:hint="eastAsia"/>
          <w:b/>
          <w:bCs/>
          <w:color w:val="000000"/>
          <w:sz w:val="20"/>
          <w:szCs w:val="20"/>
        </w:rPr>
        <w:t>之间调整；</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高频</w:t>
      </w:r>
      <w:r>
        <w:rPr>
          <w:rFonts w:ascii="Verdana" w:hAnsi="Verdana"/>
          <w:b/>
          <w:bCs/>
          <w:color w:val="000000"/>
          <w:sz w:val="20"/>
          <w:szCs w:val="20"/>
        </w:rPr>
        <w:t>: 10</w:t>
      </w:r>
      <w:r>
        <w:rPr>
          <w:rFonts w:ascii="Verdana" w:hAnsi="Verdana"/>
          <w:b/>
          <w:bCs/>
          <w:sz w:val="20"/>
          <w:szCs w:val="20"/>
        </w:rPr>
        <w:t>0.0</w:t>
      </w:r>
      <w:r>
        <w:rPr>
          <w:rFonts w:ascii="Verdana" w:hAnsi="Verdana"/>
          <w:b/>
          <w:bCs/>
          <w:color w:val="000000"/>
          <w:sz w:val="20"/>
          <w:szCs w:val="20"/>
        </w:rPr>
        <w:t xml:space="preserve">Hz  </w:t>
      </w:r>
      <w:r>
        <w:rPr>
          <w:rFonts w:ascii="宋体" w:hAnsi="宋体" w:hint="eastAsia"/>
          <w:b/>
          <w:bCs/>
          <w:color w:val="000000"/>
          <w:sz w:val="20"/>
          <w:szCs w:val="20"/>
        </w:rPr>
        <w:t>～</w:t>
      </w:r>
      <w:r>
        <w:rPr>
          <w:rFonts w:ascii="Verdana" w:hAnsi="Verdana"/>
          <w:b/>
          <w:bCs/>
          <w:color w:val="000000"/>
          <w:sz w:val="20"/>
          <w:szCs w:val="20"/>
        </w:rPr>
        <w:t xml:space="preserve"> 10.0000 MHz </w:t>
      </w:r>
      <w:r>
        <w:rPr>
          <w:rFonts w:ascii="宋体" w:hAnsi="宋体" w:hint="eastAsia"/>
          <w:b/>
          <w:bCs/>
          <w:color w:val="000000"/>
          <w:sz w:val="20"/>
          <w:szCs w:val="20"/>
        </w:rPr>
        <w:t>，采样时间在</w:t>
      </w:r>
      <w:r>
        <w:rPr>
          <w:rFonts w:ascii="Verdana" w:hAnsi="Verdana"/>
          <w:b/>
          <w:bCs/>
          <w:color w:val="000000"/>
          <w:sz w:val="20"/>
          <w:szCs w:val="20"/>
        </w:rPr>
        <w:t xml:space="preserve">10mS </w:t>
      </w:r>
      <w:r>
        <w:rPr>
          <w:rFonts w:ascii="宋体" w:hAnsi="宋体" w:hint="eastAsia"/>
          <w:b/>
          <w:bCs/>
          <w:color w:val="000000"/>
          <w:sz w:val="20"/>
          <w:szCs w:val="20"/>
        </w:rPr>
        <w:t>～</w:t>
      </w:r>
      <w:r>
        <w:rPr>
          <w:rFonts w:ascii="Verdana" w:hAnsi="Verdana"/>
          <w:b/>
          <w:bCs/>
          <w:color w:val="000000"/>
          <w:sz w:val="20"/>
          <w:szCs w:val="20"/>
        </w:rPr>
        <w:t xml:space="preserve"> 1S</w:t>
      </w:r>
      <w:r>
        <w:rPr>
          <w:rFonts w:ascii="宋体" w:hAnsi="宋体" w:hint="eastAsia"/>
          <w:b/>
          <w:bCs/>
          <w:color w:val="000000"/>
          <w:sz w:val="20"/>
          <w:szCs w:val="20"/>
        </w:rPr>
        <w:t>之间调整。</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根据测量范围的变化，可以通过软件参数的设置，改变分频数将进入计数器的信号频率转化为</w:t>
      </w:r>
      <w:r>
        <w:rPr>
          <w:rStyle w:val="apple-converted-space"/>
          <w:rFonts w:ascii="Verdana" w:hAnsi="Verdana"/>
          <w:b/>
          <w:bCs/>
          <w:color w:val="000000"/>
          <w:sz w:val="20"/>
          <w:szCs w:val="20"/>
        </w:rPr>
        <w:t> </w:t>
      </w:r>
      <w:r>
        <w:rPr>
          <w:rFonts w:ascii="Verdana" w:hAnsi="Verdana"/>
          <w:b/>
          <w:bCs/>
          <w:sz w:val="20"/>
          <w:szCs w:val="20"/>
        </w:rPr>
        <w:t>0</w:t>
      </w:r>
      <w:r>
        <w:rPr>
          <w:rFonts w:ascii="Verdana" w:hAnsi="Verdana"/>
          <w:b/>
          <w:bCs/>
          <w:color w:val="000000"/>
          <w:sz w:val="20"/>
          <w:szCs w:val="20"/>
        </w:rPr>
        <w:t>.1</w:t>
      </w:r>
      <w:r>
        <w:rPr>
          <w:rFonts w:ascii="Verdana" w:hAnsi="Verdana"/>
          <w:b/>
          <w:bCs/>
          <w:sz w:val="20"/>
          <w:szCs w:val="20"/>
        </w:rPr>
        <w:t>0Hz</w:t>
      </w:r>
      <w:r>
        <w:rPr>
          <w:rFonts w:ascii="Verdana" w:hAnsi="Verdana"/>
          <w:b/>
          <w:bCs/>
          <w:color w:val="000000"/>
          <w:sz w:val="20"/>
          <w:szCs w:val="20"/>
        </w:rPr>
        <w:t xml:space="preserve">  </w:t>
      </w:r>
      <w:r>
        <w:rPr>
          <w:rFonts w:ascii="宋体" w:hAnsi="宋体" w:hint="eastAsia"/>
          <w:b/>
          <w:bCs/>
          <w:color w:val="000000"/>
          <w:sz w:val="20"/>
          <w:szCs w:val="20"/>
        </w:rPr>
        <w:t>～</w:t>
      </w:r>
      <w:r>
        <w:rPr>
          <w:rFonts w:ascii="Verdana" w:hAnsi="Verdana"/>
          <w:b/>
          <w:bCs/>
          <w:color w:val="000000"/>
          <w:sz w:val="20"/>
          <w:szCs w:val="20"/>
        </w:rPr>
        <w:t xml:space="preserve"> 100.000 kHz </w:t>
      </w:r>
      <w:r>
        <w:rPr>
          <w:rFonts w:ascii="宋体" w:hAnsi="宋体" w:hint="eastAsia"/>
          <w:b/>
          <w:bCs/>
          <w:color w:val="000000"/>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比如</w:t>
      </w:r>
      <w:r>
        <w:rPr>
          <w:rFonts w:ascii="Verdana" w:hAnsi="Verdana"/>
          <w:b/>
          <w:bCs/>
          <w:color w:val="000000"/>
          <w:sz w:val="20"/>
          <w:szCs w:val="20"/>
        </w:rPr>
        <w:t xml:space="preserve">1.000 </w:t>
      </w:r>
      <w:r>
        <w:rPr>
          <w:rFonts w:ascii="宋体" w:hAnsi="宋体" w:hint="eastAsia"/>
          <w:b/>
          <w:bCs/>
          <w:color w:val="000000"/>
          <w:sz w:val="20"/>
          <w:szCs w:val="20"/>
        </w:rPr>
        <w:t>～</w:t>
      </w:r>
      <w:r>
        <w:rPr>
          <w:rFonts w:ascii="Verdana" w:hAnsi="Verdana"/>
          <w:b/>
          <w:bCs/>
          <w:color w:val="000000"/>
          <w:sz w:val="20"/>
          <w:szCs w:val="20"/>
        </w:rPr>
        <w:t xml:space="preserve"> 10000kHz,</w:t>
      </w:r>
      <w:r>
        <w:rPr>
          <w:rFonts w:ascii="宋体" w:hAnsi="宋体" w:hint="eastAsia"/>
          <w:b/>
          <w:bCs/>
          <w:color w:val="000000"/>
          <w:sz w:val="20"/>
          <w:szCs w:val="20"/>
        </w:rPr>
        <w:t>通过</w:t>
      </w:r>
      <w:r>
        <w:rPr>
          <w:rFonts w:ascii="Verdana" w:hAnsi="Verdana"/>
          <w:b/>
          <w:bCs/>
          <w:color w:val="000000"/>
          <w:sz w:val="20"/>
          <w:szCs w:val="20"/>
        </w:rPr>
        <w:t>100</w:t>
      </w:r>
      <w:r>
        <w:rPr>
          <w:rFonts w:ascii="宋体" w:hAnsi="宋体" w:hint="eastAsia"/>
          <w:b/>
          <w:bCs/>
          <w:color w:val="000000"/>
          <w:sz w:val="20"/>
          <w:szCs w:val="20"/>
        </w:rPr>
        <w:t>分频，转化为</w:t>
      </w:r>
      <w:r>
        <w:rPr>
          <w:rFonts w:ascii="Verdana" w:hAnsi="Verdana"/>
          <w:b/>
          <w:bCs/>
          <w:color w:val="000000"/>
          <w:sz w:val="20"/>
          <w:szCs w:val="20"/>
        </w:rPr>
        <w:t xml:space="preserve"> 100</w:t>
      </w:r>
      <w:r>
        <w:rPr>
          <w:rFonts w:ascii="宋体" w:hAnsi="宋体" w:hint="eastAsia"/>
          <w:b/>
          <w:bCs/>
          <w:color w:val="000000"/>
          <w:sz w:val="20"/>
          <w:szCs w:val="20"/>
        </w:rPr>
        <w:t>～</w:t>
      </w:r>
      <w:r>
        <w:rPr>
          <w:rFonts w:ascii="Verdana" w:hAnsi="Verdana"/>
          <w:b/>
          <w:bCs/>
          <w:color w:val="000000"/>
          <w:sz w:val="20"/>
          <w:szCs w:val="20"/>
        </w:rPr>
        <w:t xml:space="preserve"> 100000Hz </w:t>
      </w:r>
      <w:r>
        <w:rPr>
          <w:rFonts w:ascii="宋体" w:hAnsi="宋体" w:hint="eastAsia"/>
          <w:b/>
          <w:bCs/>
          <w:color w:val="000000"/>
          <w:sz w:val="20"/>
          <w:szCs w:val="20"/>
        </w:rPr>
        <w:t>；</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color w:val="000000"/>
          <w:sz w:val="20"/>
          <w:szCs w:val="20"/>
        </w:rPr>
        <w:t>在采样时间为</w:t>
      </w:r>
      <w:r>
        <w:rPr>
          <w:rFonts w:ascii="Verdana" w:hAnsi="Verdana"/>
          <w:b/>
          <w:bCs/>
          <w:color w:val="000000"/>
          <w:sz w:val="20"/>
          <w:szCs w:val="20"/>
        </w:rPr>
        <w:t xml:space="preserve">10 </w:t>
      </w:r>
      <w:r>
        <w:rPr>
          <w:rFonts w:ascii="宋体" w:hAnsi="宋体" w:hint="eastAsia"/>
          <w:b/>
          <w:bCs/>
          <w:color w:val="000000"/>
          <w:sz w:val="20"/>
          <w:szCs w:val="20"/>
        </w:rPr>
        <w:t>～</w:t>
      </w:r>
      <w:r>
        <w:rPr>
          <w:rFonts w:ascii="Verdana" w:hAnsi="Verdana"/>
          <w:b/>
          <w:bCs/>
          <w:color w:val="000000"/>
          <w:sz w:val="20"/>
          <w:szCs w:val="20"/>
        </w:rPr>
        <w:t>100mS</w:t>
      </w:r>
      <w:r>
        <w:rPr>
          <w:rFonts w:ascii="宋体" w:hAnsi="宋体" w:hint="eastAsia"/>
          <w:b/>
          <w:bCs/>
          <w:color w:val="000000"/>
          <w:sz w:val="20"/>
          <w:szCs w:val="20"/>
        </w:rPr>
        <w:t>时，可以动态记录测量结果。</w:t>
      </w:r>
    </w:p>
    <w:p w:rsidR="000D136C" w:rsidRDefault="000D136C" w:rsidP="000D136C">
      <w:pPr>
        <w:spacing w:before="100" w:beforeAutospacing="1" w:line="270" w:lineRule="atLeast"/>
        <w:ind w:left="900" w:hanging="540"/>
        <w:rPr>
          <w:rFonts w:ascii="Verdana" w:hAnsi="Verdana"/>
          <w:b/>
          <w:bCs/>
          <w:sz w:val="18"/>
          <w:szCs w:val="18"/>
        </w:rPr>
      </w:pPr>
      <w:proofErr w:type="gramStart"/>
      <w:r>
        <w:rPr>
          <w:rFonts w:ascii="Verdana" w:hAnsi="Verdana"/>
          <w:b/>
          <w:bCs/>
          <w:color w:val="000000"/>
          <w:sz w:val="20"/>
          <w:szCs w:val="20"/>
        </w:rPr>
        <w:t>l</w:t>
      </w:r>
      <w:proofErr w:type="gramEnd"/>
      <w:r>
        <w:rPr>
          <w:rFonts w:ascii="Verdana" w:hAnsi="Verdana"/>
          <w:color w:val="000000"/>
          <w:sz w:val="20"/>
          <w:szCs w:val="20"/>
        </w:rPr>
        <w:t>          </w:t>
      </w:r>
      <w:r>
        <w:rPr>
          <w:rStyle w:val="apple-converted-space"/>
          <w:rFonts w:ascii="Verdana" w:hAnsi="Verdana"/>
          <w:color w:val="000000"/>
          <w:sz w:val="20"/>
          <w:szCs w:val="20"/>
        </w:rPr>
        <w:t> </w:t>
      </w:r>
      <w:r>
        <w:rPr>
          <w:rFonts w:ascii="宋体" w:hAnsi="宋体" w:hint="eastAsia"/>
          <w:b/>
          <w:bCs/>
          <w:color w:val="000000"/>
          <w:sz w:val="20"/>
          <w:szCs w:val="20"/>
        </w:rPr>
        <w:t>特色应用</w:t>
      </w:r>
    </w:p>
    <w:p w:rsidR="000D136C" w:rsidRDefault="000D136C" w:rsidP="000D136C">
      <w:pPr>
        <w:spacing w:before="100" w:beforeAutospacing="1" w:line="270" w:lineRule="atLeast"/>
        <w:ind w:firstLine="480"/>
        <w:rPr>
          <w:rFonts w:ascii="Verdana" w:hAnsi="Verdana"/>
          <w:b/>
          <w:bCs/>
          <w:sz w:val="18"/>
          <w:szCs w:val="18"/>
        </w:rPr>
      </w:pPr>
      <w:r>
        <w:rPr>
          <w:rFonts w:ascii="Verdana" w:hAnsi="Verdana"/>
          <w:b/>
          <w:bCs/>
          <w:sz w:val="20"/>
          <w:szCs w:val="20"/>
        </w:rPr>
        <w:t>SQY11T-03</w:t>
      </w:r>
      <w:r>
        <w:rPr>
          <w:rFonts w:ascii="宋体" w:hAnsi="宋体" w:hint="eastAsia"/>
          <w:b/>
          <w:bCs/>
          <w:sz w:val="20"/>
          <w:szCs w:val="20"/>
        </w:rPr>
        <w:t>频率计采用的芯片</w:t>
      </w:r>
      <w:r>
        <w:rPr>
          <w:rFonts w:ascii="Verdana" w:hAnsi="Verdana"/>
          <w:b/>
          <w:bCs/>
          <w:sz w:val="20"/>
          <w:szCs w:val="20"/>
        </w:rPr>
        <w:t>LPC2103</w:t>
      </w:r>
      <w:r>
        <w:rPr>
          <w:rFonts w:ascii="宋体" w:hAnsi="宋体" w:hint="eastAsia"/>
          <w:b/>
          <w:bCs/>
          <w:sz w:val="20"/>
          <w:szCs w:val="20"/>
        </w:rPr>
        <w:t>与以前芯片的比较</w:t>
      </w:r>
      <w:proofErr w:type="gramStart"/>
      <w:r>
        <w:rPr>
          <w:rFonts w:ascii="Verdana" w:hAnsi="Verdana"/>
          <w:b/>
          <w:bCs/>
          <w:sz w:val="20"/>
          <w:szCs w:val="20"/>
        </w:rPr>
        <w:t>,</w:t>
      </w:r>
      <w:r>
        <w:rPr>
          <w:rFonts w:ascii="宋体" w:hAnsi="宋体" w:hint="eastAsia"/>
          <w:b/>
          <w:bCs/>
          <w:sz w:val="20"/>
          <w:szCs w:val="20"/>
        </w:rPr>
        <w:t>体现出较多的优越性</w:t>
      </w:r>
      <w:proofErr w:type="gramEnd"/>
      <w:r>
        <w:rPr>
          <w:rFonts w:ascii="宋体" w:hAnsi="宋体" w:hint="eastAsia"/>
          <w:b/>
          <w:bCs/>
          <w:sz w:val="20"/>
          <w:szCs w:val="20"/>
        </w:rPr>
        <w:t>，这里要特别提出的主要有两点：丰富资源和资源可以灵活多样地加以配置，芯片速度可以达到</w:t>
      </w:r>
      <w:r>
        <w:rPr>
          <w:rFonts w:ascii="Verdana" w:hAnsi="Verdana"/>
          <w:b/>
          <w:bCs/>
          <w:sz w:val="20"/>
          <w:szCs w:val="20"/>
        </w:rPr>
        <w:t>70MHz</w:t>
      </w:r>
      <w:r>
        <w:rPr>
          <w:rFonts w:ascii="宋体" w:hAnsi="宋体" w:hint="eastAsia"/>
          <w:b/>
          <w:bCs/>
          <w:sz w:val="20"/>
          <w:szCs w:val="20"/>
        </w:rPr>
        <w:t>。优越的基础使新的方法得到充分发挥；</w:t>
      </w:r>
      <w:r>
        <w:rPr>
          <w:rFonts w:ascii="Verdana" w:hAnsi="Verdana"/>
          <w:b/>
          <w:bCs/>
          <w:sz w:val="20"/>
          <w:szCs w:val="20"/>
        </w:rPr>
        <w:t>SQY11-03</w:t>
      </w:r>
      <w:r>
        <w:rPr>
          <w:rFonts w:ascii="宋体" w:hAnsi="宋体" w:hint="eastAsia"/>
          <w:b/>
          <w:bCs/>
          <w:color w:val="000000"/>
          <w:sz w:val="20"/>
          <w:szCs w:val="20"/>
        </w:rPr>
        <w:t>智能频率计，在</w:t>
      </w:r>
      <w:r>
        <w:rPr>
          <w:rFonts w:ascii="宋体" w:hAnsi="宋体" w:hint="eastAsia"/>
          <w:b/>
          <w:bCs/>
          <w:sz w:val="20"/>
          <w:szCs w:val="20"/>
        </w:rPr>
        <w:t>测量方法也有了新的改进</w:t>
      </w:r>
      <w:r>
        <w:rPr>
          <w:rFonts w:ascii="Verdana" w:hAnsi="Verdana"/>
          <w:b/>
          <w:bCs/>
          <w:sz w:val="20"/>
          <w:szCs w:val="20"/>
        </w:rPr>
        <w:t>,</w:t>
      </w:r>
      <w:r>
        <w:rPr>
          <w:rFonts w:ascii="宋体" w:hAnsi="宋体" w:hint="eastAsia"/>
          <w:b/>
          <w:bCs/>
          <w:sz w:val="20"/>
          <w:szCs w:val="20"/>
        </w:rPr>
        <w:t>主要表现在以下几方面：</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1.</w:t>
      </w:r>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适合高频和低频的宽范围测量，并且与高精度速度频率测量软件配套，可以动态测量记录速度、频率、周期和加速度。</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2.</w:t>
      </w:r>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由于内部资源可以通过参数改变来重新配置，定时连续采样和定脉冲连续采样两种方法可以由用户配置参数加以切换。</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lastRenderedPageBreak/>
        <w:t>3.</w:t>
      </w:r>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连续定时采样：可以检测以时间为参照的动态变化，比如各种旋转机械的速度动态变化；</w:t>
      </w:r>
    </w:p>
    <w:p w:rsidR="000D136C" w:rsidRDefault="000D136C" w:rsidP="000D136C">
      <w:pPr>
        <w:spacing w:before="100" w:beforeAutospacing="1" w:line="270" w:lineRule="atLeast"/>
        <w:rPr>
          <w:rFonts w:ascii="Verdana" w:hAnsi="Verdana"/>
          <w:b/>
          <w:bCs/>
          <w:sz w:val="18"/>
          <w:szCs w:val="18"/>
        </w:rPr>
      </w:pPr>
      <w:r>
        <w:rPr>
          <w:rFonts w:ascii="Verdana" w:hAnsi="Verdana"/>
          <w:b/>
          <w:bCs/>
          <w:sz w:val="20"/>
          <w:szCs w:val="20"/>
        </w:rPr>
        <w:t>4.</w:t>
      </w:r>
      <w:r>
        <w:rPr>
          <w:rFonts w:ascii="Verdana" w:hAnsi="Verdana"/>
          <w:sz w:val="20"/>
          <w:szCs w:val="20"/>
        </w:rPr>
        <w:t>     </w:t>
      </w:r>
      <w:r>
        <w:rPr>
          <w:rStyle w:val="apple-converted-space"/>
          <w:rFonts w:ascii="Verdana" w:hAnsi="Verdana"/>
          <w:sz w:val="20"/>
          <w:szCs w:val="20"/>
        </w:rPr>
        <w:t> </w:t>
      </w:r>
      <w:r>
        <w:rPr>
          <w:rFonts w:ascii="宋体" w:hAnsi="宋体" w:hint="eastAsia"/>
          <w:b/>
          <w:bCs/>
          <w:sz w:val="20"/>
          <w:szCs w:val="20"/>
        </w:rPr>
        <w:t>连续定脉冲采样：可以检测以空间为参照的动态变化，比如发动机飞轮在每个旋转角度上的速度变化。</w:t>
      </w:r>
    </w:p>
    <w:p w:rsidR="000D136C" w:rsidRDefault="000D136C" w:rsidP="000D136C">
      <w:pPr>
        <w:spacing w:before="100" w:beforeAutospacing="1" w:line="270" w:lineRule="atLeast"/>
        <w:ind w:firstLine="646"/>
        <w:rPr>
          <w:rFonts w:ascii="Verdana" w:hAnsi="Verdana"/>
          <w:b/>
          <w:bCs/>
          <w:sz w:val="18"/>
          <w:szCs w:val="18"/>
        </w:rPr>
      </w:pPr>
      <w:r>
        <w:rPr>
          <w:rFonts w:ascii="Verdana" w:hAnsi="Verdana"/>
          <w:b/>
          <w:bCs/>
          <w:sz w:val="20"/>
          <w:szCs w:val="20"/>
        </w:rPr>
        <w:t> </w:t>
      </w:r>
    </w:p>
    <w:p w:rsidR="000D136C" w:rsidRDefault="000D136C" w:rsidP="000D136C">
      <w:pPr>
        <w:spacing w:before="100" w:beforeAutospacing="1" w:line="270" w:lineRule="atLeast"/>
        <w:ind w:firstLine="646"/>
        <w:rPr>
          <w:rFonts w:ascii="Verdana" w:hAnsi="Verdana"/>
          <w:b/>
          <w:bCs/>
          <w:sz w:val="18"/>
          <w:szCs w:val="18"/>
        </w:rPr>
      </w:pPr>
      <w:r>
        <w:rPr>
          <w:rFonts w:ascii="宋体" w:hAnsi="宋体" w:hint="eastAsia"/>
          <w:b/>
          <w:bCs/>
          <w:sz w:val="20"/>
          <w:szCs w:val="20"/>
        </w:rPr>
        <w:t>附录：</w:t>
      </w:r>
    </w:p>
    <w:p w:rsidR="000D136C" w:rsidRDefault="000D136C" w:rsidP="000D136C">
      <w:pPr>
        <w:spacing w:before="100" w:beforeAutospacing="1" w:line="270" w:lineRule="atLeast"/>
        <w:ind w:firstLine="646"/>
        <w:rPr>
          <w:rFonts w:ascii="Verdana" w:hAnsi="Verdana"/>
          <w:b/>
          <w:bCs/>
          <w:sz w:val="18"/>
          <w:szCs w:val="18"/>
        </w:rPr>
      </w:pPr>
      <w:r>
        <w:rPr>
          <w:rFonts w:ascii="宋体" w:hAnsi="宋体" w:hint="eastAsia"/>
          <w:b/>
          <w:bCs/>
          <w:sz w:val="20"/>
          <w:szCs w:val="20"/>
        </w:rPr>
        <w:t>频率与转速的关系：</w:t>
      </w:r>
    </w:p>
    <w:p w:rsidR="000D136C" w:rsidRDefault="000D136C" w:rsidP="000D136C">
      <w:pPr>
        <w:spacing w:before="100" w:beforeAutospacing="1" w:line="270" w:lineRule="atLeast"/>
        <w:ind w:firstLine="646"/>
        <w:rPr>
          <w:rFonts w:ascii="Verdana" w:hAnsi="Verdana"/>
          <w:b/>
          <w:bCs/>
          <w:sz w:val="18"/>
          <w:szCs w:val="18"/>
        </w:rPr>
      </w:pPr>
      <w:r>
        <w:rPr>
          <w:rFonts w:ascii="Verdana" w:hAnsi="Verdana"/>
          <w:b/>
          <w:bCs/>
          <w:sz w:val="20"/>
          <w:szCs w:val="20"/>
        </w:rPr>
        <w:t>f=P*v/60</w:t>
      </w:r>
    </w:p>
    <w:p w:rsidR="000D136C" w:rsidRDefault="000D136C" w:rsidP="000D136C">
      <w:pPr>
        <w:spacing w:before="100" w:beforeAutospacing="1" w:line="270" w:lineRule="atLeast"/>
        <w:ind w:firstLine="646"/>
        <w:rPr>
          <w:rFonts w:ascii="Verdana" w:hAnsi="Verdana"/>
          <w:b/>
          <w:bCs/>
          <w:sz w:val="18"/>
          <w:szCs w:val="18"/>
        </w:rPr>
      </w:pPr>
      <w:r>
        <w:rPr>
          <w:rFonts w:ascii="Verdana" w:hAnsi="Verdana"/>
          <w:b/>
          <w:bCs/>
          <w:sz w:val="20"/>
          <w:szCs w:val="20"/>
        </w:rPr>
        <w:t>f</w:t>
      </w:r>
      <w:r>
        <w:rPr>
          <w:rFonts w:ascii="宋体" w:hAnsi="宋体" w:hint="eastAsia"/>
          <w:b/>
          <w:bCs/>
          <w:sz w:val="20"/>
          <w:szCs w:val="20"/>
        </w:rPr>
        <w:t>表示频率，</w:t>
      </w:r>
      <w:r>
        <w:rPr>
          <w:rFonts w:ascii="Verdana" w:hAnsi="Verdana"/>
          <w:b/>
          <w:bCs/>
          <w:sz w:val="20"/>
          <w:szCs w:val="20"/>
        </w:rPr>
        <w:t>P</w:t>
      </w:r>
      <w:r>
        <w:rPr>
          <w:rFonts w:ascii="宋体" w:hAnsi="宋体" w:hint="eastAsia"/>
          <w:b/>
          <w:bCs/>
          <w:sz w:val="20"/>
          <w:szCs w:val="20"/>
        </w:rPr>
        <w:t>表示每转产生的脉冲个数，</w:t>
      </w:r>
      <w:r>
        <w:rPr>
          <w:rFonts w:ascii="Verdana" w:hAnsi="Verdana"/>
          <w:b/>
          <w:bCs/>
          <w:sz w:val="20"/>
          <w:szCs w:val="20"/>
        </w:rPr>
        <w:t>v</w:t>
      </w:r>
      <w:r>
        <w:rPr>
          <w:rFonts w:ascii="宋体" w:hAnsi="宋体" w:hint="eastAsia"/>
          <w:b/>
          <w:bCs/>
          <w:sz w:val="20"/>
          <w:szCs w:val="20"/>
        </w:rPr>
        <w:t>表示转速。</w:t>
      </w:r>
    </w:p>
    <w:p w:rsidR="000D136C" w:rsidRDefault="000D136C" w:rsidP="000D136C">
      <w:pPr>
        <w:spacing w:before="100" w:beforeAutospacing="1" w:line="270" w:lineRule="atLeast"/>
        <w:ind w:firstLine="645"/>
        <w:rPr>
          <w:rFonts w:ascii="Verdana" w:hAnsi="Verdana"/>
          <w:b/>
          <w:bCs/>
          <w:sz w:val="18"/>
          <w:szCs w:val="18"/>
        </w:rPr>
      </w:pPr>
      <w:r>
        <w:rPr>
          <w:rFonts w:ascii="Verdana" w:hAnsi="Verdana"/>
          <w:b/>
          <w:bCs/>
          <w:sz w:val="20"/>
          <w:szCs w:val="20"/>
        </w:rPr>
        <w:t>T=1/f </w:t>
      </w:r>
    </w:p>
    <w:p w:rsidR="000D136C" w:rsidRDefault="000D136C" w:rsidP="000D136C">
      <w:pPr>
        <w:spacing w:before="100" w:beforeAutospacing="1" w:line="270" w:lineRule="atLeast"/>
        <w:rPr>
          <w:rFonts w:ascii="Verdana" w:hAnsi="Verdana"/>
          <w:b/>
          <w:bCs/>
          <w:sz w:val="18"/>
          <w:szCs w:val="18"/>
        </w:rPr>
      </w:pPr>
      <w:r>
        <w:rPr>
          <w:rFonts w:ascii="宋体" w:hAnsi="宋体" w:hint="eastAsia"/>
          <w:b/>
          <w:bCs/>
          <w:sz w:val="20"/>
          <w:szCs w:val="20"/>
        </w:rPr>
        <w:t>参考资料：</w:t>
      </w:r>
    </w:p>
    <w:p w:rsidR="000D136C" w:rsidRDefault="000D136C" w:rsidP="000D136C">
      <w:pPr>
        <w:spacing w:before="100" w:beforeAutospacing="1" w:line="270" w:lineRule="atLeast"/>
        <w:ind w:left="420" w:hanging="420"/>
        <w:rPr>
          <w:rFonts w:ascii="Verdana" w:hAnsi="Verdana"/>
          <w:b/>
          <w:bCs/>
          <w:sz w:val="18"/>
          <w:szCs w:val="18"/>
        </w:rPr>
      </w:pPr>
      <w:r>
        <w:rPr>
          <w:rFonts w:ascii="Verdana" w:hAnsi="Verdana"/>
          <w:b/>
          <w:bCs/>
          <w:sz w:val="20"/>
          <w:szCs w:val="20"/>
        </w:rPr>
        <w:t>1.</w:t>
      </w:r>
      <w:r>
        <w:rPr>
          <w:rFonts w:ascii="Verdana" w:hAnsi="Verdana"/>
          <w:sz w:val="20"/>
          <w:szCs w:val="20"/>
        </w:rPr>
        <w:t>     </w:t>
      </w:r>
      <w:r>
        <w:rPr>
          <w:rStyle w:val="apple-converted-space"/>
          <w:rFonts w:ascii="Verdana" w:hAnsi="Verdana"/>
          <w:sz w:val="20"/>
          <w:szCs w:val="20"/>
        </w:rPr>
        <w:t> </w:t>
      </w:r>
      <w:hyperlink r:id="rId24" w:history="1">
        <w:r>
          <w:rPr>
            <w:rStyle w:val="Hyperlink"/>
            <w:rFonts w:ascii="宋体" w:hAnsi="宋体" w:hint="eastAsia"/>
            <w:b/>
            <w:bCs/>
            <w:sz w:val="20"/>
            <w:szCs w:val="20"/>
          </w:rPr>
          <w:t>《转速测量方法和转速表》</w:t>
        </w:r>
      </w:hyperlink>
      <w:r>
        <w:rPr>
          <w:rFonts w:ascii="宋体" w:hAnsi="宋体" w:hint="eastAsia"/>
          <w:b/>
          <w:bCs/>
          <w:sz w:val="20"/>
          <w:szCs w:val="20"/>
        </w:rPr>
        <w:t xml:space="preserve">　　　　　　　　　　　　　</w:t>
      </w:r>
    </w:p>
    <w:p w:rsidR="000D136C" w:rsidRDefault="000D136C" w:rsidP="000D136C">
      <w:pPr>
        <w:spacing w:before="100" w:beforeAutospacing="1"/>
        <w:ind w:firstLine="645"/>
        <w:rPr>
          <w:rFonts w:ascii="宋体" w:hAnsi="宋体"/>
          <w:b/>
          <w:bCs/>
        </w:rPr>
      </w:pPr>
      <w:r>
        <w:rPr>
          <w:rStyle w:val="Strong"/>
          <w:rFonts w:ascii="Verdana" w:hAnsi="Verdana"/>
          <w:color w:val="000000"/>
          <w:sz w:val="20"/>
          <w:szCs w:val="20"/>
        </w:rPr>
        <w:t>2.</w:t>
      </w:r>
      <w:r>
        <w:rPr>
          <w:rStyle w:val="Strong"/>
          <w:rFonts w:ascii="Verdana" w:hAnsi="Verdana"/>
          <w:b w:val="0"/>
          <w:bCs w:val="0"/>
          <w:color w:val="000000"/>
          <w:sz w:val="20"/>
          <w:szCs w:val="20"/>
        </w:rPr>
        <w:t>     </w:t>
      </w:r>
      <w:r>
        <w:rPr>
          <w:rStyle w:val="apple-converted-space"/>
          <w:rFonts w:ascii="Verdana" w:hAnsi="Verdana"/>
          <w:color w:val="000000"/>
          <w:sz w:val="20"/>
          <w:szCs w:val="20"/>
        </w:rPr>
        <w:t> </w:t>
      </w:r>
      <w:hyperlink r:id="rId25" w:history="1">
        <w:r>
          <w:rPr>
            <w:rStyle w:val="Hyperlink"/>
            <w:rFonts w:ascii="宋体" w:hAnsi="宋体" w:hint="eastAsia"/>
            <w:b/>
            <w:bCs/>
            <w:sz w:val="20"/>
            <w:szCs w:val="20"/>
          </w:rPr>
          <w:t>《</w:t>
        </w:r>
        <w:r>
          <w:rPr>
            <w:rStyle w:val="Hyperlink"/>
            <w:rFonts w:ascii="Verdana" w:hAnsi="Verdana"/>
            <w:b/>
            <w:bCs/>
            <w:sz w:val="20"/>
            <w:szCs w:val="20"/>
          </w:rPr>
          <w:t>LPC2101/2102/2103</w:t>
        </w:r>
      </w:hyperlink>
      <w:hyperlink r:id="rId26" w:history="1">
        <w:r>
          <w:rPr>
            <w:rStyle w:val="Hyperlink"/>
            <w:rFonts w:ascii="宋体" w:hAnsi="宋体" w:hint="eastAsia"/>
            <w:b/>
            <w:bCs/>
            <w:color w:val="000000"/>
            <w:sz w:val="20"/>
            <w:szCs w:val="20"/>
          </w:rPr>
          <w:t xml:space="preserve">用户使用手册》　</w:t>
        </w:r>
      </w:hyperlink>
    </w:p>
    <w:p w:rsidR="00423673" w:rsidRDefault="00423673"/>
    <w:sectPr w:rsidR="00423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楷体_GB2312">
    <w:altName w:val="楷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36C"/>
    <w:rsid w:val="000D136C"/>
    <w:rsid w:val="00423673"/>
    <w:rsid w:val="00BC6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36C"/>
    <w:pPr>
      <w:spacing w:after="0" w:line="240" w:lineRule="auto"/>
    </w:pPr>
    <w:rPr>
      <w:rFonts w:ascii="Calibri" w:eastAsia="宋体"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D136C"/>
    <w:rPr>
      <w:color w:val="0000FF"/>
      <w:u w:val="single"/>
    </w:rPr>
  </w:style>
  <w:style w:type="paragraph" w:styleId="NormalWeb">
    <w:name w:val="Normal (Web)"/>
    <w:basedOn w:val="Normal"/>
    <w:uiPriority w:val="99"/>
    <w:unhideWhenUsed/>
    <w:rsid w:val="000D136C"/>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0D136C"/>
  </w:style>
  <w:style w:type="character" w:styleId="Strong">
    <w:name w:val="Strong"/>
    <w:basedOn w:val="DefaultParagraphFont"/>
    <w:uiPriority w:val="22"/>
    <w:qFormat/>
    <w:rsid w:val="000D136C"/>
    <w:rPr>
      <w:b/>
      <w:bCs/>
    </w:rPr>
  </w:style>
  <w:style w:type="paragraph" w:styleId="BalloonText">
    <w:name w:val="Balloon Text"/>
    <w:basedOn w:val="Normal"/>
    <w:link w:val="BalloonTextChar"/>
    <w:uiPriority w:val="99"/>
    <w:semiHidden/>
    <w:unhideWhenUsed/>
    <w:rsid w:val="000D136C"/>
    <w:rPr>
      <w:rFonts w:ascii="Tahoma" w:hAnsi="Tahoma" w:cs="Tahoma"/>
      <w:sz w:val="16"/>
      <w:szCs w:val="16"/>
    </w:rPr>
  </w:style>
  <w:style w:type="character" w:customStyle="1" w:styleId="BalloonTextChar">
    <w:name w:val="Balloon Text Char"/>
    <w:basedOn w:val="DefaultParagraphFont"/>
    <w:link w:val="BalloonText"/>
    <w:uiPriority w:val="99"/>
    <w:semiHidden/>
    <w:rsid w:val="000D136C"/>
    <w:rPr>
      <w:rFonts w:ascii="Tahoma" w:eastAsia="宋体"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36C"/>
    <w:pPr>
      <w:spacing w:after="0" w:line="240" w:lineRule="auto"/>
    </w:pPr>
    <w:rPr>
      <w:rFonts w:ascii="Calibri" w:eastAsia="宋体"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D136C"/>
    <w:rPr>
      <w:color w:val="0000FF"/>
      <w:u w:val="single"/>
    </w:rPr>
  </w:style>
  <w:style w:type="paragraph" w:styleId="NormalWeb">
    <w:name w:val="Normal (Web)"/>
    <w:basedOn w:val="Normal"/>
    <w:uiPriority w:val="99"/>
    <w:unhideWhenUsed/>
    <w:rsid w:val="000D136C"/>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0D136C"/>
  </w:style>
  <w:style w:type="character" w:styleId="Strong">
    <w:name w:val="Strong"/>
    <w:basedOn w:val="DefaultParagraphFont"/>
    <w:uiPriority w:val="22"/>
    <w:qFormat/>
    <w:rsid w:val="000D136C"/>
    <w:rPr>
      <w:b/>
      <w:bCs/>
    </w:rPr>
  </w:style>
  <w:style w:type="paragraph" w:styleId="BalloonText">
    <w:name w:val="Balloon Text"/>
    <w:basedOn w:val="Normal"/>
    <w:link w:val="BalloonTextChar"/>
    <w:uiPriority w:val="99"/>
    <w:semiHidden/>
    <w:unhideWhenUsed/>
    <w:rsid w:val="000D136C"/>
    <w:rPr>
      <w:rFonts w:ascii="Tahoma" w:hAnsi="Tahoma" w:cs="Tahoma"/>
      <w:sz w:val="16"/>
      <w:szCs w:val="16"/>
    </w:rPr>
  </w:style>
  <w:style w:type="character" w:customStyle="1" w:styleId="BalloonTextChar">
    <w:name w:val="Balloon Text Char"/>
    <w:basedOn w:val="DefaultParagraphFont"/>
    <w:link w:val="BalloonText"/>
    <w:uiPriority w:val="99"/>
    <w:semiHidden/>
    <w:rsid w:val="000D136C"/>
    <w:rPr>
      <w:rFonts w:ascii="Tahoma" w:eastAsia="宋体"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899645">
      <w:bodyDiv w:val="1"/>
      <w:marLeft w:val="0"/>
      <w:marRight w:val="0"/>
      <w:marTop w:val="0"/>
      <w:marBottom w:val="0"/>
      <w:divBdr>
        <w:top w:val="none" w:sz="0" w:space="0" w:color="auto"/>
        <w:left w:val="none" w:sz="0" w:space="0" w:color="auto"/>
        <w:bottom w:val="none" w:sz="0" w:space="0" w:color="auto"/>
        <w:right w:val="none" w:sz="0" w:space="0" w:color="auto"/>
      </w:divBdr>
    </w:div>
    <w:div w:id="190402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cid:image005.jpg@01CDAD45.9B4E48C0" TargetMode="External"/><Relationship Id="rId18" Type="http://schemas.openxmlformats.org/officeDocument/2006/relationships/image" Target="media/image7.jpeg"/><Relationship Id="rId26" Type="http://schemas.openxmlformats.org/officeDocument/2006/relationships/hyperlink" Target="http://www.yuking.com/LPC2103%5b1%5d.pdf" TargetMode="External"/><Relationship Id="rId3" Type="http://schemas.openxmlformats.org/officeDocument/2006/relationships/settings" Target="settings.xml"/><Relationship Id="rId21" Type="http://schemas.openxmlformats.org/officeDocument/2006/relationships/image" Target="cid:image009.jpg@01CDAD45.9B4E48C0" TargetMode="External"/><Relationship Id="rId7" Type="http://schemas.openxmlformats.org/officeDocument/2006/relationships/image" Target="cid:image002.jpg@01CDAD45.9B4E48C0" TargetMode="External"/><Relationship Id="rId12" Type="http://schemas.openxmlformats.org/officeDocument/2006/relationships/image" Target="media/image4.jpeg"/><Relationship Id="rId17" Type="http://schemas.openxmlformats.org/officeDocument/2006/relationships/image" Target="cid:image007.jpg@01CDAD45.9B4E48C0" TargetMode="External"/><Relationship Id="rId25" Type="http://schemas.openxmlformats.org/officeDocument/2006/relationships/hyperlink" Target="http://www.yuking.com/LPC2103%5b1%5d.pdf" TargetMode="External"/><Relationship Id="rId2" Type="http://schemas.microsoft.com/office/2007/relationships/stylesWithEffects" Target="stylesWithEffect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cid:image004.jpg@01CDAD45.9B4E48C0" TargetMode="External"/><Relationship Id="rId24" Type="http://schemas.openxmlformats.org/officeDocument/2006/relationships/hyperlink" Target="http://www.yuking.com/tachometor.htm" TargetMode="External"/><Relationship Id="rId5" Type="http://schemas.openxmlformats.org/officeDocument/2006/relationships/hyperlink" Target="http://www.yuking.com/fjb.htm" TargetMode="External"/><Relationship Id="rId15" Type="http://schemas.openxmlformats.org/officeDocument/2006/relationships/image" Target="cid:image006.jpg@01CDAD45.9B4E48C0" TargetMode="External"/><Relationship Id="rId23" Type="http://schemas.openxmlformats.org/officeDocument/2006/relationships/image" Target="cid:image010.jpg@01CDAD45.9B4E48C0"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cid:image008.jpg@01CDAD45.9B4E48C0" TargetMode="External"/><Relationship Id="rId4" Type="http://schemas.openxmlformats.org/officeDocument/2006/relationships/webSettings" Target="webSettings.xml"/><Relationship Id="rId9" Type="http://schemas.openxmlformats.org/officeDocument/2006/relationships/image" Target="cid:image003.gif@01CDAD45.9B4E48C0"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816</Words>
  <Characters>4656</Characters>
  <Application>Microsoft Office Word</Application>
  <DocSecurity>0</DocSecurity>
  <Lines>38</Lines>
  <Paragraphs>10</Paragraphs>
  <ScaleCrop>false</ScaleCrop>
  <Company>Kudelski Group</Company>
  <LinksUpToDate>false</LinksUpToDate>
  <CharactersWithSpaces>5462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1</cp:revision>
  <dcterms:created xsi:type="dcterms:W3CDTF">2012-10-18T08:33:00Z</dcterms:created>
  <dcterms:modified xsi:type="dcterms:W3CDTF">2012-10-18T08:35:00Z</dcterms:modified>
</cp:coreProperties>
</file>