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Arial" w:cs="Arial" w:eastAsia="Arial" w:hAnsi="Arial"/>
          <w:b/>
          <w:bCs/>
          <w:color w:val="111111"/>
          <w:sz w:val="56"/>
          <w:szCs w:val="56"/>
        </w:rPr>
        <w:t xml:space="preserve">Relay &amp; Ignition Control</w:t>
      </w:r>
    </w:p>
    <w:p>
      <w:pPr>
        <w:spacing w:after="200"/>
      </w:pPr>
      <w:r>
        <w:rPr>
          <w:rFonts w:ascii="Arial" w:cs="Arial" w:eastAsia="Arial" w:hAnsi="Arial"/>
          <w:b/>
          <w:bCs/>
          <w:color w:val="00A838"/>
          <w:sz w:val="26"/>
          <w:szCs w:val="26"/>
        </w:rPr>
        <w:t xml:space="preserve">Multi-Factor Driver Authentication System  ·  Phase 3</w:t>
      </w:r>
    </w:p>
    <w:p>
      <w:pPr>
        <w:pStyle w:val="Heading1"/>
        <w:pBdr>
          <w:bottom w:val="single" w:color="00A838" w:sz="10" w:space="4"/>
        </w:pBdr>
        <w:spacing w:after="140" w:before="260"/>
      </w:pPr>
      <w:r>
        <w:rPr>
          <w:rFonts w:ascii="Arial" w:cs="Arial" w:eastAsia="Arial" w:hAnsi="Arial"/>
          <w:b/>
          <w:bCs/>
          <w:color w:val="00A838"/>
          <w:sz w:val="32"/>
          <w:szCs w:val="32"/>
        </w:rPr>
        <w:t xml:space="preserve">1. Overview</w:t>
      </w:r>
    </w:p>
    <w:p>
      <w:pPr>
        <w:spacing w:after="120" w:line="276"/>
        <w:jc w:val="both"/>
      </w:pPr>
      <w:r>
        <w:rPr>
          <w:rFonts w:ascii="Arial" w:cs="Arial" w:eastAsia="Arial" w:hAnsi="Arial"/>
          <w:sz w:val="22"/>
          <w:szCs w:val="22"/>
        </w:rPr>
        <w:t xml:space="preserve">Phase 3 connects the authentication logic of Phases 1 and 2 to physical hardware through a 3-channel relay board. The relay controller manages three independent loads: a timer-latch relay that keeps the Raspberry Pi powered, the LED lighting relay introduced in Phase 1, and the ignition relay that enables the vehicle only after a successful dual-factor authentication.</w:t>
      </w:r>
    </w:p>
    <w:p>
      <w:pPr>
        <w:pStyle w:val="Heading2"/>
        <w:spacing w:after="90" w:before="200"/>
      </w:pPr>
      <w:r>
        <w:rPr>
          <w:rFonts w:ascii="Arial" w:cs="Arial" w:eastAsia="Arial" w:hAnsi="Arial"/>
          <w:b/>
          <w:bCs/>
          <w:color w:val="00A838"/>
          <w:sz w:val="25"/>
          <w:szCs w:val="25"/>
        </w:rPr>
        <w:t xml:space="preserve">1.1 Project Context</w:t>
      </w:r>
    </w:p>
    <w:p>
      <w:pPr>
        <w:spacing w:after="120" w:line="276"/>
        <w:jc w:val="both"/>
      </w:pPr>
      <w:r>
        <w:rPr>
          <w:rFonts w:ascii="Arial" w:cs="Arial" w:eastAsia="Arial" w:hAnsi="Arial"/>
          <w:sz w:val="22"/>
          <w:szCs w:val="22"/>
        </w:rPr>
        <w:t xml:space="preserve">Up to this point, authentication results existed only in software. Phase 3 makes them act on the world: a GRANTED decision energises the ignition relay, automatic lighting drives a real LED circuit, and a self-holding timer latch ensures the Pi has enough power-on time to boot and run before an external timer would otherwise cut power.</w:t>
      </w:r>
    </w:p>
    <w:p>
      <w:pPr>
        <w:pStyle w:val="Heading2"/>
        <w:spacing w:after="90" w:before="200"/>
      </w:pPr>
      <w:r>
        <w:rPr>
          <w:rFonts w:ascii="Arial" w:cs="Arial" w:eastAsia="Arial" w:hAnsi="Arial"/>
          <w:b/>
          <w:bCs/>
          <w:color w:val="00A838"/>
          <w:sz w:val="25"/>
          <w:szCs w:val="25"/>
        </w:rPr>
        <w:t xml:space="preserve">1.2 Key Features</w:t>
      </w:r>
    </w:p>
    <w:p>
      <w:pPr>
        <w:pStyle w:val="ListParagraph"/>
        <w:numPr>
          <w:ilvl w:val="0"/>
          <w:numId w:val="2"/>
        </w:numPr>
        <w:spacing w:after="50"/>
      </w:pPr>
      <w:r>
        <w:rPr>
          <w:rFonts w:ascii="Arial" w:cs="Arial" w:eastAsia="Arial" w:hAnsi="Arial"/>
          <w:sz w:val="22"/>
          <w:szCs w:val="22"/>
        </w:rPr>
        <w:t xml:space="preserve">3-channel relay control on BCM pins GPIO23 (timer latch), GPIO27 (LED), GPIO22 (ignition)</w:t>
      </w:r>
    </w:p>
    <w:p>
      <w:pPr>
        <w:pStyle w:val="ListParagraph"/>
        <w:numPr>
          <w:ilvl w:val="0"/>
          <w:numId w:val="2"/>
        </w:numPr>
        <w:spacing w:after="50"/>
      </w:pPr>
      <w:r>
        <w:rPr>
          <w:rFonts w:ascii="Arial" w:cs="Arial" w:eastAsia="Arial" w:hAnsi="Arial"/>
          <w:sz w:val="22"/>
          <w:szCs w:val="22"/>
        </w:rPr>
        <w:t xml:space="preserve">Per-pin polarity: timer latch and ignition are active-high; the LED relay is active-low</w:t>
      </w:r>
    </w:p>
    <w:p>
      <w:pPr>
        <w:pStyle w:val="ListParagraph"/>
        <w:numPr>
          <w:ilvl w:val="0"/>
          <w:numId w:val="2"/>
        </w:numPr>
        <w:spacing w:after="50"/>
      </w:pPr>
      <w:r>
        <w:rPr>
          <w:rFonts w:ascii="Arial" w:cs="Arial" w:eastAsia="Arial" w:hAnsi="Arial"/>
          <w:sz w:val="22"/>
          <w:szCs w:val="22"/>
        </w:rPr>
        <w:t xml:space="preserve">Self-holding timer latch energised on boot to keep the Pi powered past the external boot-timer window</w:t>
      </w:r>
    </w:p>
    <w:p>
      <w:pPr>
        <w:pStyle w:val="ListParagraph"/>
        <w:numPr>
          <w:ilvl w:val="0"/>
          <w:numId w:val="2"/>
        </w:numPr>
        <w:spacing w:after="50"/>
      </w:pPr>
      <w:r>
        <w:rPr>
          <w:rFonts w:ascii="Arial" w:cs="Arial" w:eastAsia="Arial" w:hAnsi="Arial"/>
          <w:sz w:val="22"/>
          <w:szCs w:val="22"/>
        </w:rPr>
        <w:t xml:space="preserve">Ignition enabled only on a dual-factor GRANTED decision; disabled on DENIED or remote kill</w:t>
      </w:r>
    </w:p>
    <w:p>
      <w:pPr>
        <w:pStyle w:val="ListParagraph"/>
        <w:numPr>
          <w:ilvl w:val="0"/>
          <w:numId w:val="2"/>
        </w:numPr>
        <w:spacing w:after="50"/>
      </w:pPr>
      <w:r>
        <w:rPr>
          <w:rFonts w:ascii="Arial" w:cs="Arial" w:eastAsia="Arial" w:hAnsi="Arial"/>
          <w:sz w:val="22"/>
          <w:szCs w:val="22"/>
        </w:rPr>
        <w:t xml:space="preserve">Automatic brightness-driven LED control with a debounce and SMS manual override</w:t>
      </w:r>
    </w:p>
    <w:p>
      <w:pPr>
        <w:pStyle w:val="ListParagraph"/>
        <w:numPr>
          <w:ilvl w:val="0"/>
          <w:numId w:val="2"/>
        </w:numPr>
        <w:spacing w:after="50"/>
      </w:pPr>
      <w:r>
        <w:rPr>
          <w:rFonts w:ascii="Arial" w:cs="Arial" w:eastAsia="Arial" w:hAnsi="Arial"/>
          <w:sz w:val="22"/>
          <w:szCs w:val="22"/>
        </w:rPr>
        <w:t xml:space="preserve">Safe shutdown that releases ignition and LED but never de-energises the timer latch</w:t>
      </w:r>
    </w:p>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Phase Scope</w:t>
            </w:r>
          </w:p>
          <w:p>
            <w:pPr>
              <w:spacing w:after="0"/>
            </w:pPr>
            <w:r>
              <w:rPr>
                <w:rFonts w:ascii="Arial" w:cs="Arial" w:eastAsia="Arial" w:hAnsi="Arial"/>
                <w:color w:val="3A3A3A"/>
                <w:sz w:val="21"/>
                <w:szCs w:val="21"/>
              </w:rPr>
              <w:t xml:space="preserve">Phase 3 covers the relay controller, channel polarity, the timer-latch power hold, and how the ignition and LED relays are driven by the authentication and lighting logic. The SMS layer that issues remote relay commands is detailed in Phase 4.</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2. Relay Channels</w:t>
      </w:r>
    </w:p>
    <w:p>
      <w:pPr>
        <w:pStyle w:val="Heading2"/>
        <w:spacing w:after="90" w:before="200"/>
      </w:pPr>
      <w:r>
        <w:rPr>
          <w:rFonts w:ascii="Arial" w:cs="Arial" w:eastAsia="Arial" w:hAnsi="Arial"/>
          <w:b/>
          <w:bCs/>
          <w:color w:val="00A838"/>
          <w:sz w:val="25"/>
          <w:szCs w:val="25"/>
        </w:rPr>
        <w:t xml:space="preserve">2.1 Channel Assignment</w:t>
      </w:r>
    </w:p>
    <w:p>
      <w:pPr>
        <w:spacing w:after="120" w:line="276"/>
        <w:jc w:val="both"/>
      </w:pPr>
      <w:r>
        <w:rPr>
          <w:rFonts w:ascii="Arial" w:cs="Arial" w:eastAsia="Arial" w:hAnsi="Arial"/>
          <w:sz w:val="22"/>
          <w:szCs w:val="22"/>
        </w:rPr>
        <w:t xml:space="preserve">The board exposes three independent relay channels. Because the channels use different relay modules, their trigger polarities differ — the controller accounts for this per pin via the ACTIVE_LOW_PINS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900"/>
        <w:gridCol w:w="4060"/>
      </w:tblGrid>
      <w:tr>
        <w:trPr>
          <w:tblHeader/>
        </w:trPr>
        <w:tc>
          <w:tcPr>
            <w:tcW w:type="dxa" w:w="19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BCM Pin</w:t>
            </w:r>
          </w:p>
        </w:tc>
        <w:tc>
          <w:tcPr>
            <w:tcW w:type="dxa" w:w="19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Polarity</w:t>
            </w:r>
          </w:p>
        </w:tc>
        <w:tc>
          <w:tcPr>
            <w:tcW w:type="dxa" w:w="40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Timer Latch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GPIO23</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Active-HIGH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Self-holding power latch energised on boot; keeps the Pi powered</w:t>
            </w:r>
          </w:p>
        </w:tc>
      </w:tr>
      <w:tr>
        <w:tc>
          <w:tcPr>
            <w:tcW w:type="dxa" w:w="19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LED Light</w:t>
            </w:r>
          </w:p>
        </w:tc>
        <w:tc>
          <w:tcPr>
            <w:tcW w:type="dxa" w:w="15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GPIO27</w:t>
            </w:r>
          </w:p>
        </w:tc>
        <w:tc>
          <w:tcPr>
            <w:tcW w:type="dxa" w:w="19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Active-LOW</w:t>
            </w:r>
          </w:p>
        </w:tc>
        <w:tc>
          <w:tcPr>
            <w:tcW w:type="dxa" w:w="40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Cabin / sensor lighting, driven by the auto-brightness logic</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Ignition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GPIO22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Active-HIGH</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Vehicle ignition enable, gated on a GRANTED authentication</w:t>
            </w:r>
          </w:p>
        </w:tc>
      </w:tr>
    </w:tbl>
    <w:p>
      <w:pPr>
        <w:spacing w:after="120"/>
      </w:pPr>
    </w:p>
    <w:tbl>
      <w:tblPr>
        <w:tblW w:type="dxa" w:w="9360"/>
        <w:tblBorders>
          <w:top w:val="single" w:color="C79A00" w:sz="6"/>
          <w:left w:val="single" w:color="C79A00" w:sz="18"/>
          <w:bottom w:val="single" w:color="C79A00" w:sz="6"/>
          <w:right w:val="single" w:color="C79A00" w:sz="6"/>
          <w:insideH w:val="single" w:color="auto" w:sz="4"/>
          <w:insideV w:val="single" w:color="auto" w:sz="4"/>
        </w:tblBorders>
      </w:tblPr>
      <w:tblGrid>
        <w:gridCol w:w="9360"/>
      </w:tblGrid>
      <w:tr>
        <w:tc>
          <w:tcPr>
            <w:tcW w:type="dxa" w:w="9360"/>
            <w:shd w:fill="FCF4D8" w:val="clear"/>
            <w:tcMar>
              <w:top w:type="dxa" w:w="120"/>
              <w:left w:type="dxa" w:w="200"/>
              <w:bottom w:type="dxa" w:w="120"/>
              <w:right w:type="dxa" w:w="200"/>
            </w:tcMar>
          </w:tcPr>
          <w:p>
            <w:pPr>
              <w:spacing w:after="60"/>
            </w:pPr>
            <w:r>
              <w:rPr>
                <w:rFonts w:ascii="Arial" w:cs="Arial" w:eastAsia="Arial" w:hAnsi="Arial"/>
                <w:b/>
                <w:bCs/>
                <w:color w:val="C79A00"/>
                <w:sz w:val="22"/>
                <w:szCs w:val="22"/>
              </w:rPr>
              <w:t xml:space="preserve">Per-Pin Polarity</w:t>
            </w:r>
          </w:p>
          <w:p>
            <w:pPr>
              <w:spacing w:after="0"/>
            </w:pPr>
            <w:r>
              <w:rPr>
                <w:rFonts w:ascii="Arial" w:cs="Arial" w:eastAsia="Arial" w:hAnsi="Arial"/>
                <w:color w:val="3A3A3A"/>
                <w:sz w:val="21"/>
                <w:szCs w:val="21"/>
              </w:rPr>
              <w:t xml:space="preserve">ACTIVE_LOW_PINS = {PIN_LED_RELAY}. Only the LED channel energises on a LOW signal; any pin not in this set is treated as active-high. The _set_pin() helper inverts the output level automatically so the rest of the code can simply request ON or OFF.</w:t>
            </w:r>
          </w:p>
        </w:tc>
      </w:tr>
    </w:tbl>
    <w:p>
      <w:pPr>
        <w:spacing w:after="120"/>
      </w:pPr>
    </w:p>
    <w:p>
      <w:pPr>
        <w:pStyle w:val="Heading2"/>
        <w:spacing w:after="90" w:before="200"/>
      </w:pPr>
      <w:r>
        <w:rPr>
          <w:rFonts w:ascii="Arial" w:cs="Arial" w:eastAsia="Arial" w:hAnsi="Arial"/>
          <w:b/>
          <w:bCs/>
          <w:color w:val="00A838"/>
          <w:sz w:val="25"/>
          <w:szCs w:val="25"/>
        </w:rPr>
        <w:t xml:space="preserve">2.2 Wiring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Relay Terminal</w:t>
            </w:r>
          </w:p>
        </w:tc>
        <w:tc>
          <w:tcPr>
            <w:tcW w:type="dxa" w:w="32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Connects To</w:t>
            </w:r>
          </w:p>
        </w:tc>
        <w:tc>
          <w:tcPr>
            <w:tcW w:type="dxa" w:w="39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IN1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 GPIO23 (pin 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Timer-latch trigger</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IN2</w:t>
            </w:r>
          </w:p>
        </w:tc>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Pi GPIO27 (pin 13)</w:t>
            </w:r>
          </w:p>
        </w:tc>
        <w:tc>
          <w:tcPr>
            <w:tcW w:type="dxa" w:w="3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LED trigger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IN3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 GPIO22 (pin 15)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Ignition trigger</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VCC</w:t>
            </w:r>
          </w:p>
        </w:tc>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Pi 5V (pin 2 / 4)</w:t>
            </w:r>
          </w:p>
        </w:tc>
        <w:tc>
          <w:tcPr>
            <w:tcW w:type="dxa" w:w="3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Relay board power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GND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Pi GND (pin 6, 9, 14…)</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Common ground</w:t>
            </w:r>
          </w:p>
        </w:tc>
      </w:tr>
      <w:tr>
        <w:tc>
          <w:tcPr>
            <w:tcW w:type="dxa" w:w="2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COM</w:t>
            </w:r>
          </w:p>
        </w:tc>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Load supply rail</w:t>
            </w:r>
          </w:p>
        </w:tc>
        <w:tc>
          <w:tcPr>
            <w:tcW w:type="dxa" w:w="3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Per channel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NO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Load positive terminal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Normally-Open — closes when energised</w:t>
            </w:r>
          </w:p>
        </w:tc>
      </w:tr>
    </w:tbl>
    <w:tbl>
      <w:tblPr>
        <w:tblW w:type="dxa" w:w="9360"/>
        <w:tblBorders>
          <w:top w:val="dashed" w:color="AACDB5" w:sz="6"/>
          <w:left w:val="dashed" w:color="AACDB5" w:sz="6"/>
          <w:bottom w:val="dashed" w:color="AACDB5" w:sz="6"/>
          <w:right w:val="dashed" w:color="AACDB5" w:sz="6"/>
          <w:insideH w:val="dashed" w:color="AACDB5" w:sz="6"/>
          <w:insideV w:val="dashed" w:color="AACDB5" w:sz="6"/>
        </w:tblBorders>
      </w:tblPr>
      <w:tblGrid>
        <w:gridCol w:w="9360"/>
      </w:tblGrid>
      <w:tr>
        <w:tc>
          <w:tcPr>
            <w:tcW w:type="dxa" w:w="9360"/>
            <w:tcMar>
              <w:top w:type="dxa" w:w="500"/>
              <w:left w:type="dxa" w:w="200"/>
              <w:bottom w:type="dxa" w:w="500"/>
              <w:right w:type="dxa" w:w="200"/>
            </w:tcMar>
            <w:vAlign w:val="center"/>
          </w:tcPr>
          <w:p>
            <w:pPr>
              <w:spacing w:after="40"/>
              <w:jc w:val="center"/>
            </w:pPr>
            <w:r>
              <w:rPr>
                <w:rFonts w:ascii="Arial" w:cs="Arial" w:eastAsia="Arial" w:hAnsi="Arial"/>
                <w:b/>
                <w:bCs/>
                <w:color w:val="0B8F33"/>
                <w:sz w:val="22"/>
                <w:szCs w:val="22"/>
              </w:rPr>
              <w:t xml:space="preserve">📷  Relay Board Wiring Photo</w:t>
            </w:r>
          </w:p>
          <w:p>
            <w:pPr>
              <w:jc w:val="center"/>
            </w:pPr>
            <w:r>
              <w:rPr>
                <w:rFonts w:ascii="Arial" w:cs="Arial" w:eastAsia="Arial" w:hAnsi="Arial"/>
                <w:i/>
                <w:iCs/>
                <w:color w:val="A8A8A8"/>
                <w:sz w:val="18"/>
                <w:szCs w:val="18"/>
              </w:rPr>
              <w:t xml:space="preserve">Add screenshot / photo here</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3. Timer-Latch Power Hold</w:t>
      </w:r>
    </w:p>
    <w:p>
      <w:pPr>
        <w:pStyle w:val="Heading2"/>
        <w:spacing w:after="90" w:before="200"/>
      </w:pPr>
      <w:r>
        <w:rPr>
          <w:rFonts w:ascii="Arial" w:cs="Arial" w:eastAsia="Arial" w:hAnsi="Arial"/>
          <w:b/>
          <w:bCs/>
          <w:color w:val="00A838"/>
          <w:sz w:val="25"/>
          <w:szCs w:val="25"/>
        </w:rPr>
        <w:t xml:space="preserve">3.1 Why a Latch</w:t>
      </w:r>
    </w:p>
    <w:p>
      <w:pPr>
        <w:spacing w:after="120" w:line="276"/>
        <w:jc w:val="both"/>
      </w:pPr>
      <w:r>
        <w:rPr>
          <w:rFonts w:ascii="Arial" w:cs="Arial" w:eastAsia="Arial" w:hAnsi="Arial"/>
          <w:sz w:val="22"/>
          <w:szCs w:val="22"/>
        </w:rPr>
        <w:t xml:space="preserve">The system is powered through an external timer that only holds power for a short boot window. To stay alive beyond that window, the Pi energises the timer-latch relay (GPIO23) the moment it boots; the latch relay then holds its own supply on. As long as GPIO23 stays HIGH, the Pi keeps power. This is the single most safety-critical channel in Phase 3.</w:t>
      </w:r>
    </w:p>
    <w:p>
      <w:pPr>
        <w:pStyle w:val="Heading2"/>
        <w:spacing w:after="90" w:before="200"/>
      </w:pPr>
      <w:r>
        <w:rPr>
          <w:rFonts w:ascii="Arial" w:cs="Arial" w:eastAsia="Arial" w:hAnsi="Arial"/>
          <w:b/>
          <w:bCs/>
          <w:color w:val="00A838"/>
          <w:sz w:val="25"/>
          <w:szCs w:val="25"/>
        </w:rPr>
        <w:t xml:space="preserve">3.2 Boot and Shutdown Sequence</w:t>
      </w:r>
    </w:p>
    <w:tbl>
      <w:tblPr>
        <w:tblW w:type="dxa" w:w="9360"/>
        <w:tblBorders>
          <w:top w:val="single" w:color="CDE9D6" w:sz="1"/>
          <w:left w:val="single" w:color="00A838" w:sz="18"/>
          <w:bottom w:val="single" w:color="CDE9D6" w:sz="1"/>
          <w:right w:val="single" w:color="CDE9D6" w:sz="1"/>
          <w:insideH w:val="single" w:color="auto" w:sz="4"/>
          <w:insideV w:val="single" w:color="auto" w:sz="4"/>
        </w:tblBorders>
      </w:tblPr>
      <w:tblGrid>
        <w:gridCol w:w="9360"/>
      </w:tblGrid>
      <w:tr>
        <w:tc>
          <w:tcPr>
            <w:tcW w:type="dxa" w:w="9360"/>
            <w:shd w:fill="F4FBF6" w:val="clear"/>
            <w:tcMar>
              <w:top w:type="dxa" w:w="100"/>
              <w:left w:type="dxa" w:w="160"/>
              <w:bottom w:type="dxa" w:w="100"/>
              <w:right w:type="dxa" w:w="120"/>
            </w:tcMar>
          </w:tcPr>
          <w:p>
            <w:pPr>
              <w:spacing w:after="0" w:line="240"/>
            </w:pPr>
            <w:r>
              <w:rPr>
                <w:rFonts w:ascii="Consolas" w:cs="Consolas" w:eastAsia="Consolas" w:hAnsi="Consolas"/>
                <w:color w:val="1A1A1A"/>
                <w:sz w:val="18"/>
                <w:szCs w:val="18"/>
              </w:rPr>
              <w:t xml:space="preserve">def relay_init():</w:t>
            </w:r>
          </w:p>
          <w:p>
            <w:pPr>
              <w:spacing w:after="0" w:line="240"/>
            </w:pPr>
            <w:r>
              <w:rPr>
                <w:rFonts w:ascii="Consolas" w:cs="Consolas" w:eastAsia="Consolas" w:hAnsi="Consolas"/>
                <w:color w:val="1A1A1A"/>
                <w:sz w:val="18"/>
                <w:szCs w:val="18"/>
              </w:rPr>
              <w:t xml:space="preserve">    _init_gpio()</w:t>
            </w:r>
          </w:p>
          <w:p>
            <w:pPr>
              <w:spacing w:after="0" w:line="240"/>
            </w:pPr>
            <w:r>
              <w:rPr>
                <w:rFonts w:ascii="Consolas" w:cs="Consolas" w:eastAsia="Consolas" w:hAnsi="Consolas"/>
                <w:color w:val="1A1A1A"/>
                <w:sz w:val="18"/>
                <w:szCs w:val="18"/>
              </w:rPr>
              <w:t xml:space="preserve">    timer_latch_on()        # GPIO23 HIGH — hold power on</w:t>
            </w:r>
          </w:p>
          <w:p>
            <w:pPr>
              <w:spacing w:after="0" w:line="240"/>
            </w:pPr>
            <w:r>
              <w:rPr>
                <w:rFonts w:ascii="Consolas" w:cs="Consolas" w:eastAsia="Consolas" w:hAnsi="Consolas"/>
                <w:color w:val="1A1A1A"/>
                <w:sz w:val="18"/>
                <w:szCs w:val="18"/>
              </w:rPr>
              <w:t xml:space="preserve"> </w:t>
            </w:r>
          </w:p>
          <w:p>
            <w:pPr>
              <w:spacing w:after="0" w:line="240"/>
            </w:pPr>
            <w:r>
              <w:rPr>
                <w:rFonts w:ascii="Consolas" w:cs="Consolas" w:eastAsia="Consolas" w:hAnsi="Consolas"/>
                <w:color w:val="1A1A1A"/>
                <w:sz w:val="18"/>
                <w:szCs w:val="18"/>
              </w:rPr>
              <w:t xml:space="preserve">def relay_shutdown():</w:t>
            </w:r>
          </w:p>
          <w:p>
            <w:pPr>
              <w:spacing w:after="0" w:line="240"/>
            </w:pPr>
            <w:r>
              <w:rPr>
                <w:rFonts w:ascii="Consolas" w:cs="Consolas" w:eastAsia="Consolas" w:hAnsi="Consolas"/>
                <w:color w:val="1A1A1A"/>
                <w:sz w:val="18"/>
                <w:szCs w:val="18"/>
              </w:rPr>
              <w:t xml:space="preserve">    ignition_off(); led_relay_off()</w:t>
            </w:r>
          </w:p>
          <w:p>
            <w:pPr>
              <w:spacing w:after="0" w:line="240"/>
            </w:pPr>
            <w:r>
              <w:rPr>
                <w:rFonts w:ascii="Consolas" w:cs="Consolas" w:eastAsia="Consolas" w:hAnsi="Consolas"/>
                <w:color w:val="1A1A1A"/>
                <w:sz w:val="18"/>
                <w:szCs w:val="18"/>
              </w:rPr>
              <w:t xml:space="preserve">    # Timer latch intentionally left ON. Do NOT call GPIO.cleanup() —</w:t>
            </w:r>
          </w:p>
          <w:p>
            <w:pPr>
              <w:spacing w:after="0" w:line="240"/>
            </w:pPr>
            <w:r>
              <w:rPr>
                <w:rFonts w:ascii="Consolas" w:cs="Consolas" w:eastAsia="Consolas" w:hAnsi="Consolas"/>
                <w:color w:val="1A1A1A"/>
                <w:sz w:val="18"/>
                <w:szCs w:val="18"/>
              </w:rPr>
              <w:t xml:space="preserve">    # it releases GPIO23 to floating input and de-energises the latch.</w:t>
            </w:r>
          </w:p>
        </w:tc>
      </w:tr>
    </w:tbl>
    <w:p>
      <w:pPr>
        <w:spacing w:after="120"/>
      </w:pPr>
    </w:p>
    <w:tbl>
      <w:tblPr>
        <w:tblW w:type="dxa" w:w="9360"/>
        <w:tblBorders>
          <w:top w:val="single" w:color="C0392B" w:sz="6"/>
          <w:left w:val="single" w:color="C0392B" w:sz="18"/>
          <w:bottom w:val="single" w:color="C0392B" w:sz="6"/>
          <w:right w:val="single" w:color="C0392B" w:sz="6"/>
          <w:insideH w:val="single" w:color="auto" w:sz="4"/>
          <w:insideV w:val="single" w:color="auto" w:sz="4"/>
        </w:tblBorders>
      </w:tblPr>
      <w:tblGrid>
        <w:gridCol w:w="9360"/>
      </w:tblGrid>
      <w:tr>
        <w:tc>
          <w:tcPr>
            <w:tcW w:type="dxa" w:w="9360"/>
            <w:shd w:fill="FCEDEC" w:val="clear"/>
            <w:tcMar>
              <w:top w:type="dxa" w:w="120"/>
              <w:left w:type="dxa" w:w="200"/>
              <w:bottom w:type="dxa" w:w="120"/>
              <w:right w:type="dxa" w:w="200"/>
            </w:tcMar>
          </w:tcPr>
          <w:p>
            <w:pPr>
              <w:spacing w:after="60"/>
            </w:pPr>
            <w:r>
              <w:rPr>
                <w:rFonts w:ascii="Arial" w:cs="Arial" w:eastAsia="Arial" w:hAnsi="Arial"/>
                <w:b/>
                <w:bCs/>
                <w:color w:val="C0392B"/>
                <w:sz w:val="22"/>
                <w:szCs w:val="22"/>
              </w:rPr>
              <w:t xml:space="preserve">Critical — Never Call GPIO.cleanup()</w:t>
            </w:r>
          </w:p>
          <w:p>
            <w:pPr>
              <w:spacing w:after="0"/>
            </w:pPr>
            <w:r>
              <w:rPr>
                <w:rFonts w:ascii="Arial" w:cs="Arial" w:eastAsia="Arial" w:hAnsi="Arial"/>
                <w:color w:val="3A3A3A"/>
                <w:sz w:val="21"/>
                <w:szCs w:val="21"/>
              </w:rPr>
              <w:t xml:space="preserve">Calling GPIO.cleanup() resets GPIO23 to an input/floating state, which de-energises the latch relay and instantly cuts power to the Pi. The shutdown path must release only the ignition and LED channels and leave the timer latch driven HIGH.</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4. Ignition &amp; LED Control</w:t>
      </w:r>
    </w:p>
    <w:p>
      <w:pPr>
        <w:pStyle w:val="Heading2"/>
        <w:spacing w:after="90" w:before="200"/>
      </w:pPr>
      <w:r>
        <w:rPr>
          <w:rFonts w:ascii="Arial" w:cs="Arial" w:eastAsia="Arial" w:hAnsi="Arial"/>
          <w:b/>
          <w:bCs/>
          <w:color w:val="00A838"/>
          <w:sz w:val="25"/>
          <w:szCs w:val="25"/>
        </w:rPr>
        <w:t xml:space="preserve">4.1 Ignition Gating</w:t>
      </w:r>
    </w:p>
    <w:p>
      <w:pPr>
        <w:spacing w:after="120" w:line="276"/>
        <w:jc w:val="both"/>
      </w:pPr>
      <w:r>
        <w:rPr>
          <w:rFonts w:ascii="Arial" w:cs="Arial" w:eastAsia="Arial" w:hAnsi="Arial"/>
          <w:sz w:val="22"/>
          <w:szCs w:val="22"/>
        </w:rPr>
        <w:t xml:space="preserve">The ignition relay (GPIO22) is the actuator for the whole authentication system. In a full authentication it is energised only when the dual-factor decision is GRANTED, and de-energised on DENIED:</w:t>
      </w:r>
    </w:p>
    <w:tbl>
      <w:tblPr>
        <w:tblW w:type="dxa" w:w="9360"/>
        <w:tblBorders>
          <w:top w:val="single" w:color="CDE9D6" w:sz="1"/>
          <w:left w:val="single" w:color="00A838" w:sz="18"/>
          <w:bottom w:val="single" w:color="CDE9D6" w:sz="1"/>
          <w:right w:val="single" w:color="CDE9D6" w:sz="1"/>
          <w:insideH w:val="single" w:color="auto" w:sz="4"/>
          <w:insideV w:val="single" w:color="auto" w:sz="4"/>
        </w:tblBorders>
      </w:tblPr>
      <w:tblGrid>
        <w:gridCol w:w="9360"/>
      </w:tblGrid>
      <w:tr>
        <w:tc>
          <w:tcPr>
            <w:tcW w:type="dxa" w:w="9360"/>
            <w:shd w:fill="F4FBF6" w:val="clear"/>
            <w:tcMar>
              <w:top w:type="dxa" w:w="100"/>
              <w:left w:type="dxa" w:w="160"/>
              <w:bottom w:type="dxa" w:w="100"/>
              <w:right w:type="dxa" w:w="120"/>
            </w:tcMar>
          </w:tcPr>
          <w:p>
            <w:pPr>
              <w:spacing w:after="0" w:line="240"/>
            </w:pPr>
            <w:r>
              <w:rPr>
                <w:rFonts w:ascii="Consolas" w:cs="Consolas" w:eastAsia="Consolas" w:hAnsi="Consolas"/>
                <w:color w:val="1A1A1A"/>
                <w:sz w:val="18"/>
                <w:szCs w:val="18"/>
              </w:rPr>
              <w:t xml:space="preserve">if dec == "GRANTED":  ignition_active = True;  relay.ignition_on()   # GPIO22 HIGH</w:t>
            </w:r>
          </w:p>
          <w:p>
            <w:pPr>
              <w:spacing w:after="0" w:line="240"/>
            </w:pPr>
            <w:r>
              <w:rPr>
                <w:rFonts w:ascii="Consolas" w:cs="Consolas" w:eastAsia="Consolas" w:hAnsi="Consolas"/>
                <w:color w:val="1A1A1A"/>
                <w:sz w:val="18"/>
                <w:szCs w:val="18"/>
              </w:rPr>
              <w:t xml:space="preserve">else:                 ignition_active = False; relay.ignition_off()  # GPIO22 LOW</w:t>
            </w:r>
          </w:p>
        </w:tc>
      </w:tr>
    </w:tbl>
    <w:p>
      <w:pPr>
        <w:spacing w:after="120" w:line="276"/>
        <w:jc w:val="both"/>
      </w:pPr>
      <w:r>
        <w:rPr>
          <w:rFonts w:ascii="Arial" w:cs="Arial" w:eastAsia="Arial" w:hAnsi="Arial"/>
          <w:sz w:val="22"/>
          <w:szCs w:val="22"/>
        </w:rPr>
        <w:t xml:space="preserve">Passive auto-checks never enable ignition; if an auto-check returns DENIED, ignition is forced off as a safety response. Ignition can also be killed remotely via the TURN OFF command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w:t>
            </w:r>
          </w:p>
        </w:tc>
        <w:tc>
          <w:tcPr>
            <w:tcW w:type="dxa" w:w="30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Action</w:t>
            </w:r>
          </w:p>
        </w:tc>
        <w:tc>
          <w:tcPr>
            <w:tcW w:type="dxa" w:w="29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GPIO22</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Full auth → GRANTED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ignition_on()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HIGH (enabled)</w:t>
            </w:r>
          </w:p>
        </w:tc>
      </w:tr>
      <w:tr>
        <w:tc>
          <w:tcPr>
            <w:tcW w:type="dxa" w:w="3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Full auth → DENIED</w:t>
            </w:r>
          </w:p>
        </w:tc>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ignition_off()</w:t>
            </w:r>
          </w:p>
        </w:tc>
        <w:tc>
          <w:tcPr>
            <w:tcW w:type="dxa" w:w="2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LOW (disabled)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Auto-check → DENIED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ignition_off()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(disabled)</w:t>
            </w:r>
          </w:p>
        </w:tc>
      </w:tr>
      <w:tr>
        <w:tc>
          <w:tcPr>
            <w:tcW w:type="dxa" w:w="3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TURN OFF (remote)</w:t>
            </w:r>
          </w:p>
        </w:tc>
        <w:tc>
          <w:tcPr>
            <w:tcW w:type="dxa" w:w="3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ignition_off()</w:t>
            </w:r>
          </w:p>
        </w:tc>
        <w:tc>
          <w:tcPr>
            <w:tcW w:type="dxa" w:w="2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LOW (disabled)</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Shutdown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ignition_off()</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LOW (disabled)</w:t>
            </w:r>
          </w:p>
        </w:tc>
      </w:tr>
    </w:tbl>
    <w:p>
      <w:pPr>
        <w:spacing w:after="120"/>
      </w:pPr>
    </w:p>
    <w:p>
      <w:pPr>
        <w:pStyle w:val="Heading2"/>
        <w:spacing w:after="90" w:before="200"/>
      </w:pPr>
      <w:r>
        <w:rPr>
          <w:rFonts w:ascii="Arial" w:cs="Arial" w:eastAsia="Arial" w:hAnsi="Arial"/>
          <w:b/>
          <w:bCs/>
          <w:color w:val="00A838"/>
          <w:sz w:val="25"/>
          <w:szCs w:val="25"/>
        </w:rPr>
        <w:t xml:space="preserve">4.2 LED Relay</w:t>
      </w:r>
    </w:p>
    <w:p>
      <w:pPr>
        <w:spacing w:after="120" w:line="276"/>
        <w:jc w:val="both"/>
      </w:pPr>
      <w:r>
        <w:rPr>
          <w:rFonts w:ascii="Arial" w:cs="Arial" w:eastAsia="Arial" w:hAnsi="Arial"/>
          <w:sz w:val="22"/>
          <w:szCs w:val="22"/>
        </w:rPr>
        <w:t xml:space="preserve">Phase 1's auto-lighting logic now drives a physical LED circuit through the active-low GPIO27 relay, with a debounce so brief shadows do not cause flicker. A manual override (SMS LED ON / LED OFF) suspends the automatic logic so the driver can force the light on or off.</w:t>
      </w:r>
    </w:p>
    <w:tbl>
      <w:tblPr>
        <w:tblW w:type="dxa" w:w="9360"/>
        <w:tblBorders>
          <w:top w:val="dashed" w:color="AACDB5" w:sz="6"/>
          <w:left w:val="dashed" w:color="AACDB5" w:sz="6"/>
          <w:bottom w:val="dashed" w:color="AACDB5" w:sz="6"/>
          <w:right w:val="dashed" w:color="AACDB5" w:sz="6"/>
          <w:insideH w:val="dashed" w:color="AACDB5" w:sz="6"/>
          <w:insideV w:val="dashed" w:color="AACDB5" w:sz="6"/>
        </w:tblBorders>
      </w:tblPr>
      <w:tblGrid>
        <w:gridCol w:w="9360"/>
      </w:tblGrid>
      <w:tr>
        <w:tc>
          <w:tcPr>
            <w:tcW w:type="dxa" w:w="9360"/>
            <w:tcMar>
              <w:top w:type="dxa" w:w="500"/>
              <w:left w:type="dxa" w:w="200"/>
              <w:bottom w:type="dxa" w:w="500"/>
              <w:right w:type="dxa" w:w="200"/>
            </w:tcMar>
            <w:vAlign w:val="center"/>
          </w:tcPr>
          <w:p>
            <w:pPr>
              <w:spacing w:after="40"/>
              <w:jc w:val="center"/>
            </w:pPr>
            <w:r>
              <w:rPr>
                <w:rFonts w:ascii="Arial" w:cs="Arial" w:eastAsia="Arial" w:hAnsi="Arial"/>
                <w:b/>
                <w:bCs/>
                <w:color w:val="0B8F33"/>
                <w:sz w:val="22"/>
                <w:szCs w:val="22"/>
              </w:rPr>
              <w:t xml:space="preserve">📷  On-screen “IGNITION ON” Banner</w:t>
            </w:r>
          </w:p>
          <w:p>
            <w:pPr>
              <w:jc w:val="center"/>
            </w:pPr>
            <w:r>
              <w:rPr>
                <w:rFonts w:ascii="Arial" w:cs="Arial" w:eastAsia="Arial" w:hAnsi="Arial"/>
                <w:i/>
                <w:iCs/>
                <w:color w:val="A8A8A8"/>
                <w:sz w:val="18"/>
                <w:szCs w:val="18"/>
              </w:rPr>
              <w:t xml:space="preserve">Add screenshot / photo here</w:t>
            </w:r>
          </w:p>
        </w:tc>
      </w:tr>
    </w:tbl>
    <w:p>
      <w:pPr>
        <w:pStyle w:val="Heading1"/>
        <w:pBdr>
          <w:bottom w:val="single" w:color="00A838" w:sz="10" w:space="4"/>
        </w:pBdr>
        <w:spacing w:after="140" w:before="260"/>
      </w:pPr>
      <w:r>
        <w:rPr>
          <w:rFonts w:ascii="Arial" w:cs="Arial" w:eastAsia="Arial" w:hAnsi="Arial"/>
          <w:b/>
          <w:bCs/>
          <w:color w:val="00A838"/>
          <w:sz w:val="32"/>
          <w:szCs w:val="32"/>
        </w:rPr>
        <w:t xml:space="preserve">5. Module, Config &amp; Limitations</w:t>
      </w:r>
    </w:p>
    <w:p>
      <w:pPr>
        <w:pStyle w:val="Heading2"/>
        <w:spacing w:after="90" w:before="200"/>
      </w:pPr>
      <w:r>
        <w:rPr>
          <w:rFonts w:ascii="Arial" w:cs="Arial" w:eastAsia="Arial" w:hAnsi="Arial"/>
          <w:b/>
          <w:bCs/>
          <w:color w:val="00A838"/>
          <w:sz w:val="25"/>
          <w:szCs w:val="25"/>
        </w:rPr>
        <w:t xml:space="preserve">5.1 Public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61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relay_init()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Initialise GPIO and energise the timer latch (call once at startup)</w:t>
            </w:r>
          </w:p>
        </w:tc>
      </w:tr>
      <w:tr>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relay_shutdown()</w:t>
            </w:r>
          </w:p>
        </w:tc>
        <w:tc>
          <w:tcPr>
            <w:tcW w:type="dxa" w:w="61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Release ignition + LED; leave timer latch ON; never cleanup()</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timer_latch_on() / _off()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Drive GPIO23 (active-high)</w:t>
            </w:r>
          </w:p>
        </w:tc>
      </w:tr>
      <w:tr>
        <w:tc>
          <w:tcPr>
            <w:tcW w:type="dxa" w:w="32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led_relay_on() / _off()</w:t>
            </w:r>
          </w:p>
        </w:tc>
        <w:tc>
          <w:tcPr>
            <w:tcW w:type="dxa" w:w="61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Drive GPIO27 (active-low, auto-inverted)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ignition_on() / _off()</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Drive GPIO22 (active-high)</w:t>
            </w:r>
          </w:p>
        </w:tc>
      </w:tr>
    </w:tbl>
    <w:p>
      <w:pPr>
        <w:spacing w:after="120"/>
      </w:pPr>
    </w:p>
    <w:p>
      <w:pPr>
        <w:pStyle w:val="Heading2"/>
        <w:spacing w:after="90" w:before="200"/>
      </w:pPr>
      <w:r>
        <w:rPr>
          <w:rFonts w:ascii="Arial" w:cs="Arial" w:eastAsia="Arial" w:hAnsi="Arial"/>
          <w:b/>
          <w:bCs/>
          <w:color w:val="00A838"/>
          <w:sz w:val="25"/>
          <w:szCs w:val="25"/>
        </w:rPr>
        <w:t xml:space="preserve">5.2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960"/>
      </w:tblGrid>
      <w:tr>
        <w:trPr>
          <w:tblHeader/>
        </w:trPr>
        <w:tc>
          <w:tcPr>
            <w:tcW w:type="dxa" w:w="34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Constant</w:t>
            </w:r>
          </w:p>
        </w:tc>
        <w:tc>
          <w:tcPr>
            <w:tcW w:type="dxa" w:w="200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00A838"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PIN_TIMER_LATCH / LED / IGNITION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23 / 27 / 22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BCM relay pins</w:t>
            </w:r>
          </w:p>
        </w:tc>
      </w:tr>
      <w:tr>
        <w:tc>
          <w:tcPr>
            <w:tcW w:type="dxa" w:w="34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Consolas" w:cs="Consolas" w:eastAsia="Consolas" w:hAnsi="Consolas"/>
                <w:sz w:val="19"/>
                <w:szCs w:val="19"/>
              </w:rPr>
              <w:t xml:space="preserve">ACTIVE_LOW_PINS</w:t>
            </w:r>
          </w:p>
        </w:tc>
        <w:tc>
          <w:tcPr>
            <w:tcW w:type="dxa" w:w="200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{PIN_LED_RELAY}</w:t>
            </w:r>
          </w:p>
        </w:tc>
        <w:tc>
          <w:tcPr>
            <w:tcW w:type="dxa" w:w="3960"/>
            <w:tcBorders>
              <w:top w:val="single" w:color="CCCCCC" w:sz="1"/>
              <w:left w:val="single" w:color="CCCCCC" w:sz="1"/>
              <w:bottom w:val="single" w:color="CCCCCC" w:sz="1"/>
              <w:right w:val="single" w:color="CCCCCC" w:sz="1"/>
            </w:tcBorders>
            <w:shd w:fill="EAF7EF" w:val="clear"/>
            <w:tcMar>
              <w:top w:type="dxa" w:w="80"/>
              <w:left w:type="dxa" w:w="120"/>
              <w:bottom w:type="dxa" w:w="80"/>
              <w:right w:type="dxa" w:w="120"/>
            </w:tcMar>
          </w:tcPr>
          <w:p>
            <w:r>
              <w:rPr>
                <w:rFonts w:ascii="Arial" w:cs="Arial" w:eastAsia="Arial" w:hAnsi="Arial"/>
                <w:sz w:val="19"/>
                <w:szCs w:val="19"/>
              </w:rPr>
              <w:t xml:space="preserve">Pins that energise on a LOW signal</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9"/>
                <w:szCs w:val="19"/>
              </w:rPr>
              <w:t xml:space="preserve">USE_REAL_GPIO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True = drive real GPIO via RPi.GPIO; False = simulation</w:t>
            </w:r>
          </w:p>
        </w:tc>
      </w:tr>
    </w:tbl>
    <w:p>
      <w:pPr>
        <w:spacing w:after="120"/>
      </w:pPr>
    </w:p>
    <w:p>
      <w:pPr>
        <w:pStyle w:val="Heading2"/>
        <w:spacing w:after="90" w:before="200"/>
      </w:pPr>
      <w:r>
        <w:rPr>
          <w:rFonts w:ascii="Arial" w:cs="Arial" w:eastAsia="Arial" w:hAnsi="Arial"/>
          <w:b/>
          <w:bCs/>
          <w:color w:val="00A838"/>
          <w:sz w:val="25"/>
          <w:szCs w:val="25"/>
        </w:rPr>
        <w:t xml:space="preserve">5.3 Known Limitations</w:t>
      </w:r>
    </w:p>
    <w:p>
      <w:pPr>
        <w:pStyle w:val="ListParagraph"/>
        <w:numPr>
          <w:ilvl w:val="0"/>
          <w:numId w:val="2"/>
        </w:numPr>
        <w:spacing w:after="50"/>
      </w:pPr>
      <w:r>
        <w:rPr>
          <w:rFonts w:ascii="Arial" w:cs="Arial" w:eastAsia="Arial" w:hAnsi="Arial"/>
          <w:sz w:val="22"/>
          <w:szCs w:val="22"/>
        </w:rPr>
        <w:t xml:space="preserve">The timer-latch design assumes an external boot timer; on a bench supply the latch simply holds power until de-energised.</w:t>
      </w:r>
    </w:p>
    <w:p>
      <w:pPr>
        <w:pStyle w:val="ListParagraph"/>
        <w:numPr>
          <w:ilvl w:val="0"/>
          <w:numId w:val="2"/>
        </w:numPr>
        <w:spacing w:after="50"/>
      </w:pPr>
      <w:r>
        <w:rPr>
          <w:rFonts w:ascii="Arial" w:cs="Arial" w:eastAsia="Arial" w:hAnsi="Arial"/>
          <w:sz w:val="22"/>
          <w:szCs w:val="22"/>
        </w:rPr>
        <w:t xml:space="preserve">Relay modules must be powered from a stable 5V rail and share a common ground with the Pi.</w:t>
      </w:r>
    </w:p>
    <w:p>
      <w:pPr>
        <w:pStyle w:val="ListParagraph"/>
        <w:numPr>
          <w:ilvl w:val="0"/>
          <w:numId w:val="2"/>
        </w:numPr>
        <w:spacing w:after="50"/>
      </w:pPr>
      <w:r>
        <w:rPr>
          <w:rFonts w:ascii="Arial" w:cs="Arial" w:eastAsia="Arial" w:hAnsi="Arial"/>
          <w:sz w:val="22"/>
          <w:szCs w:val="22"/>
        </w:rPr>
        <w:t xml:space="preserve">Channel polarity is board-specific; swapping relay modules may require updating ACTIVE_LOW_PINS.</w:t>
      </w:r>
    </w:p>
    <w:p>
      <w:pPr>
        <w:pStyle w:val="ListParagraph"/>
        <w:numPr>
          <w:ilvl w:val="0"/>
          <w:numId w:val="2"/>
        </w:numPr>
        <w:spacing w:after="50"/>
      </w:pPr>
      <w:r>
        <w:rPr>
          <w:rFonts w:ascii="Arial" w:cs="Arial" w:eastAsia="Arial" w:hAnsi="Arial"/>
          <w:sz w:val="22"/>
          <w:szCs w:val="22"/>
        </w:rPr>
        <w:t xml:space="preserve">Ignition is an enable signal only — it does not crank the engine; final vehicle wiring is outside software scope.</w:t>
      </w:r>
    </w:p>
    <w:p>
      <w:pPr>
        <w:spacing w:after="120"/>
      </w:pPr>
    </w:p>
    <w:p>
      <w:pPr>
        <w:pStyle w:val="Heading2"/>
        <w:spacing w:after="90" w:before="200"/>
      </w:pPr>
      <w:r>
        <w:rPr>
          <w:rFonts w:ascii="Arial" w:cs="Arial" w:eastAsia="Arial" w:hAnsi="Arial"/>
          <w:b/>
          <w:bCs/>
          <w:color w:val="00A838"/>
          <w:sz w:val="25"/>
          <w:szCs w:val="25"/>
        </w:rPr>
        <w:t xml:space="preserve">5.4 What Comes Next — Phase 4</w:t>
      </w:r>
    </w:p>
    <w:p>
      <w:pPr>
        <w:pStyle w:val="ListParagraph"/>
        <w:numPr>
          <w:ilvl w:val="0"/>
          <w:numId w:val="2"/>
        </w:numPr>
        <w:spacing w:after="50"/>
      </w:pPr>
      <w:r>
        <w:rPr>
          <w:rFonts w:ascii="Arial" w:cs="Arial" w:eastAsia="Arial" w:hAnsi="Arial"/>
          <w:sz w:val="22"/>
          <w:szCs w:val="22"/>
        </w:rPr>
        <w:t xml:space="preserve">SIM800 GSM module on /dev/ttyAMA2 for SMS-based remote control and alerts</w:t>
      </w:r>
    </w:p>
    <w:p>
      <w:pPr>
        <w:pStyle w:val="ListParagraph"/>
        <w:numPr>
          <w:ilvl w:val="0"/>
          <w:numId w:val="2"/>
        </w:numPr>
        <w:spacing w:after="50"/>
      </w:pPr>
      <w:r>
        <w:rPr>
          <w:rFonts w:ascii="Arial" w:cs="Arial" w:eastAsia="Arial" w:hAnsi="Arial"/>
          <w:sz w:val="22"/>
          <w:szCs w:val="22"/>
        </w:rPr>
        <w:t xml:space="preserve">Remote ignition kill (TURN OFF) and LED override over SMS</w:t>
      </w:r>
    </w:p>
    <w:sectPr>
      <w:headerReference w:type="default" r:id="rId7"/>
      <w:footerReference w:type="default" r:id="rId8"/>
      <w:pgSz w:w="12240" w:h="15840" w:orient="portrait"/>
      <w:pgMar w:top="1300" w:right="1440" w:bottom="1100" w:left="1440"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rFonts w:ascii="Arial" w:cs="Arial" w:eastAsia="Arial" w:hAnsi="Arial"/>
        <w:b/>
        <w:bCs/>
        <w:color w:val="00A838"/>
        <w:sz w:val="18"/>
        <w:szCs w:val="18"/>
      </w:rPr>
      <w:t xml:space="preserve">RFL Academy</w:t>
    </w:r>
    <w:r>
      <w:rPr>
        <w:rFonts w:ascii="Arial" w:cs="Arial" w:eastAsia="Arial" w:hAnsi="Arial"/>
        <w:color w:val="808080"/>
        <w:sz w:val="18"/>
        <w:szCs w:val="18"/>
      </w:rPr>
      <w:t xml:space="preserve">  |  Innovation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6"/>
      </w:pBdr>
      <w:spacing w:after="0"/>
    </w:pPr>
    <w:r>
      <w:drawing>
        <wp:anchor distT="0" distB="0" distL="0" distR="0" simplePos="0" allowOverlap="1" behindDoc="1" locked="0" layoutInCell="1" relativeHeight="2981325">
          <wp:simplePos x="0" y="0"/>
          <wp:positionH relativeFrom="page">
            <wp:align>center</wp:align>
          </wp:positionH>
          <wp:positionV relativeFrom="page">
            <wp:align>center</wp:align>
          </wp:positionV>
          <wp:extent cx="4381500" cy="2981325"/>
          <wp:effectExtent t="0" r="0" b="0" l="0"/>
          <wp:wrapNone/>
          <wp:docPr id="1" name="watermark" descr="watermark" title="RFL Academy 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381500" cy="2981325"/>
                  </a:xfrm>
                  <a:prstGeom prst="rect">
                    <a:avLst/>
                  </a:prstGeom>
                </pic:spPr>
              </pic:pic>
            </a:graphicData>
          </a:graphic>
        </wp:anchor>
      </w:drawing>
    </w:r>
    <w:r>
      <w:drawing>
        <wp:anchor distT="0" distB="0" distL="0" distR="0" simplePos="0" allowOverlap="1" behindDoc="0" locked="0" layoutInCell="1" relativeHeight="600075">
          <wp:simplePos x="0" y="0"/>
          <wp:positionH relativeFrom="margin">
            <wp:align>right</wp:align>
          </wp:positionH>
          <wp:positionV relativeFrom="page">
            <wp:posOffset>274320</wp:posOffset>
          </wp:positionV>
          <wp:extent cx="876300" cy="600075"/>
          <wp:effectExtent t="0" r="0" b="0" l="0"/>
          <wp:wrapNone/>
          <wp:docPr id="1" name="logo" descr="RFL Academy logo" title="RFL Academ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876300" cy="600075"/>
                  </a:xfrm>
                  <a:prstGeom prst="rect">
                    <a:avLst/>
                  </a:prstGeom>
                </pic:spPr>
              </pic:pic>
            </a:graphicData>
          </a:graphic>
        </wp:anchor>
      </w:drawing>
    </w:r>
    <w:r>
      <w:rPr>
        <w:rFonts w:ascii="Arial" w:cs="Arial" w:eastAsia="Arial" w:hAnsi="Arial"/>
        <w:i/>
        <w:iCs/>
        <w:color w:val="808080"/>
        <w:sz w:val="17"/>
        <w:szCs w:val="17"/>
      </w:rPr>
      <w:t xml:space="preserve">Multi-Factor Driver Authentication System  |  Phase 3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00A838"/>
      <w:sz w:val="32"/>
      <w:szCs w:val="32"/>
    </w:rPr>
  </w:style>
  <w:style w:type="paragraph" w:styleId="Heading2">
    <w:name w:val="Heading 2"/>
    <w:basedOn w:val="Normal"/>
    <w:next w:val="Normal"/>
    <w:qFormat/>
    <w:pPr>
      <w:outlineLvl w:val="1"/>
    </w:pPr>
    <w:rPr>
      <w:rFonts w:ascii="Arial" w:cs="Arial" w:eastAsia="Arial" w:hAnsi="Arial"/>
      <w:b/>
      <w:bCs/>
      <w:color w:val="00A838"/>
      <w:sz w:val="25"/>
      <w:szCs w:val="25"/>
    </w:rPr>
  </w:style>
  <w:style w:type="paragraph" w:styleId="Heading3">
    <w:name w:val="Heading 3"/>
    <w:basedOn w:val="Normal"/>
    <w:next w:val="Normal"/>
    <w:qFormat/>
    <w:pPr>
      <w:outlineLvl w:val="2"/>
    </w:pPr>
    <w:rPr>
      <w:rFonts w:ascii="Arial" w:cs="Arial" w:eastAsia="Arial" w:hAnsi="Arial"/>
      <w:b/>
      <w:bCs/>
      <w:color w:val="0B8F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030673d913d042d34c56a7920dd8ef9f95c8191.png"/><Relationship Id="rId1" Type="http://schemas.openxmlformats.org/officeDocument/2006/relationships/image" Target="media/1af7699650c8f80f74af799a72d5d1ee47cb318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2026-06-26T10:39:33.769Z</dcterms:created>
  <dcterms:modified xsi:type="dcterms:W3CDTF">2026-06-26T10:39:33.772Z</dcterms:modified>
</cp:coreProperties>
</file>

<file path=docProps/custom.xml><?xml version="1.0" encoding="utf-8"?>
<Properties xmlns="http://schemas.openxmlformats.org/officeDocument/2006/custom-properties" xmlns:vt="http://schemas.openxmlformats.org/officeDocument/2006/docPropsVTypes"/>
</file>