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after="80"/>
      </w:pPr>
      <w:r>
        <w:rPr>
          <w:b/>
          <w:color w:val="086F74"/>
          <w:sz w:val="16"/>
        </w:rPr>
        <w:t>CLASSROOM ARTIFACT | STAGE 2 RELEASE ONLY</w:t>
      </w:r>
    </w:p>
    <w:p>
      <w:pPr>
        <w:spacing w:after="80"/>
      </w:pPr>
      <w:r>
        <w:rPr>
          <w:b/>
          <w:color w:val="9A2B36"/>
          <w:sz w:val="24"/>
        </w:rPr>
        <w:t>SIMULATED DOCUMENT — FICTIONAL / NOT AN ACTUAL CONSENT FORM</w:t>
      </w:r>
    </w:p>
    <w:p>
      <w:r>
        <w:t>This deliberately imperfect example was written in 2026 for ethics education. It is NOT a copy or quotation of the original Los Angeles consent form, is NOT legally valid, and must not be used to enroll research participants.</w:t>
      </w:r>
    </w:p>
    <w:p>
      <w:pPr>
        <w:pStyle w:val="Heading1"/>
      </w:pPr>
      <w:r>
        <w:t>Community Infant Measles Protection Study</w:t>
      </w:r>
    </w:p>
    <w:p>
      <w:pPr>
        <w:spacing w:after="80"/>
      </w:pPr>
      <w:r>
        <w:rPr>
          <w:color w:val="56656F"/>
          <w:sz w:val="16"/>
        </w:rPr>
        <w:t>Parent/guardian permission form  |  Training scenario set in Los Angeles, circa 1990</w:t>
      </w:r>
    </w:p>
    <w:p>
      <w:pPr>
        <w:pStyle w:val="Heading2"/>
      </w:pPr>
      <w:r>
        <w:t>Why are we doing this study?</w:t>
      </w:r>
    </w:p>
    <w:p>
      <w:r>
        <w:t>Measles can make young children seriously ill. We are comparing approaches to measles vaccination in infants to learn whether protection may begin earlier in life. Information from this project may help doctors protect more children in communities experiencing measles outbreaks.</w:t>
      </w:r>
    </w:p>
    <w:p>
      <w:pPr>
        <w:pStyle w:val="Heading2"/>
      </w:pPr>
      <w:r>
        <w:t>What would happen to my child?</w:t>
      </w:r>
    </w:p>
    <w:p>
      <w:r>
        <w:t>If you agree, your baby will be placed by chance into one of several groups receiving a measles vaccine at a study visit. The vaccines being compared have been used to prevent measles in children, although they may be given at different strengths and ages. We will record your child’s health, contact you for follow-up, and may collect a small blood sample to measure the immune response.</w:t>
      </w:r>
    </w:p>
    <w:p>
      <w:pPr>
        <w:pStyle w:val="Heading2"/>
      </w:pPr>
      <w:r>
        <w:t>What are the possible benefits and risks?</w:t>
      </w:r>
    </w:p>
    <w:p>
      <w:r>
        <w:t>Vaccination may help protect your child against measles, but protection cannot be promised. Information from this study could help protect other children in the future. Some children may have fever, a mild rash, or soreness following vaccination. Study staff will check for health concerns and answer your questions. As with any health study, not every effect can be predicted in advance.</w:t>
      </w:r>
    </w:p>
    <w:p>
      <w:pPr>
        <w:pStyle w:val="Heading2"/>
      </w:pPr>
      <w:r>
        <w:t>What are my other choices?</w:t>
      </w:r>
    </w:p>
    <w:p>
      <w:r>
        <w:t>You may choose not to join this study and continue receiving usual medical care. A member of the study team can explain vaccination services that are available through your child’s regular clinic.</w:t>
      </w:r>
    </w:p>
    <w:p>
      <w:pPr>
        <w:pStyle w:val="Heading2"/>
      </w:pPr>
      <w:r>
        <w:t>Do I have to take part?</w:t>
      </w:r>
    </w:p>
    <w:p>
      <w:r>
        <w:t>No. Being in the study is voluntary. Saying no or stopping participation will not affect your child’s regular medical care. You may ask questions now or at any later time.</w:t>
      </w:r>
    </w:p>
    <w:p>
      <w:pPr>
        <w:pStyle w:val="Heading2"/>
      </w:pPr>
      <w:r>
        <w:t>Permission</w:t>
      </w:r>
    </w:p>
    <w:p>
      <w:r>
        <w:t>I have read or had this information explained to me. My questions have been answered, and I agree to have my child participate in the Community Infant Measles Protection Study.</w:t>
      </w:r>
    </w:p>
    <w:p>
      <w:pPr>
        <w:spacing w:before="200"/>
      </w:pPr>
      <w:r>
        <w:t>Parent / guardian: ____________________________________     Date: _______________</w:t>
      </w:r>
    </w:p>
    <w:p>
      <w:r>
        <w:t>Study team representative: _____________________________     Date: _______________</w:t>
      </w:r>
    </w:p>
    <w:p>
      <w:pPr>
        <w:spacing w:after="80"/>
      </w:pPr>
      <w:r>
        <w:rPr>
          <w:color w:val="56656F"/>
          <w:sz w:val="16"/>
        </w:rPr>
        <w:t>DO NOT SIGN — FOR CLASSROOM REVIEW ONLY. Mark any statement that is ambiguous, incomplete, falsely reassuring, or potentially misleading. Assume a parent is deciding for an infant who cannot provide assent.</w:t>
      </w:r>
    </w:p>
    <w:tbl>
      <w:tblPr>
        <w:tblW w:type="auto" w:w="0"/>
        <w:tblLayout w:type="fixed"/>
        <w:tblLook w:firstColumn="1" w:firstRow="1" w:lastColumn="0" w:lastRow="0" w:noHBand="0" w:noVBand="1" w:val="04A0"/>
      </w:tblPr>
      <w:tblGrid>
        <w:gridCol w:w="9792"/>
      </w:tblGrid>
      <w:tr>
        <w:tc>
          <w:tcPr>
            <w:tcW w:type="dxa" w:w="9850"/>
            <w:shd w:fill="F7F2E9"/>
          </w:tcPr>
          <w:p>
            <w:pPr>
              <w:spacing w:after="60"/>
            </w:pPr>
            <w:r/>
            <w:r>
              <w:rPr>
                <w:b/>
                <w:color w:val="086F74"/>
                <w:sz w:val="16"/>
              </w:rPr>
              <w:t>YOUR ASSIGNMENT</w:t>
            </w:r>
          </w:p>
          <w:p>
            <w:pPr>
              <w:spacing w:after="40"/>
            </w:pPr>
            <w:r>
              <w:rPr>
                <w:sz w:val="18"/>
              </w:rPr>
              <w:t>Circle at least three phrases you would challenge. In the margin, write what a parent needs to know instead. Be ready to say whether the consent process—not just this document—would need to change.</w:t>
            </w:r>
          </w:p>
        </w:tc>
      </w:tr>
    </w:tbl>
    <w:p>
      <w:pPr>
        <w:spacing w:after="0"/>
      </w:pPr>
    </w:p>
    <w:sectPr w:rsidR="00FC693F" w:rsidRPr="0006063C" w:rsidSect="00034616">
      <w:headerReference w:type="default" r:id="rId9"/>
      <w:footerReference w:type="default" r:id="rId10"/>
      <w:pgSz w:w="12240" w:h="15840"/>
      <w:pgMar w:top="1037" w:right="1195" w:bottom="979" w:left="1195" w:header="475"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6656F"/>
        <w:sz w:val="14"/>
      </w:rPr>
      <w:t xml:space="preserve">EDUCATIONAL MATERIAL  •  LOS ANGELES MEASLES VACCINE CASE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86F74"/>
        <w:sz w:val="14"/>
      </w:rPr>
      <w:t>PUBLIC HEALTH ETHICS LAB  /  CASE 001  /  FICTIONAL CONSENT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1" w:lineRule="auto"/>
    </w:pPr>
    <w:rPr>
      <w:rFonts w:ascii="Aptos" w:hAnsi="Aptos"/>
      <w:color w:val="132D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32D3B"/>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Display" w:hAnsi="Aptos Display"/>
      <w:b/>
      <w:bCs/>
      <w:color w:val="086F74"/>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Aptos Display" w:hAnsi="Aptos Display"/>
      <w:b/>
      <w:color w:val="132D3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Health Ethics Lab | Fictional consent form</dc:title>
  <dc:subject>Case 001: Los Angeles Edmonston-Zagreb measles vaccine research ethics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