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360"/>
        <w:jc w:val="center"/>
        <w:textAlignment w:val="auto"/>
        <w:rPr>
          <w:rFonts w:ascii="宋体" w:hAnsi="宋体" w:eastAsia="宋体" w:cs="宋体"/>
          <w:b/>
          <w:bCs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ascii="方正小标宋简体" w:hAnsi="方正小标宋简体" w:cs="方正小标宋简体" w:eastAsia="方正小标宋简体"/>
          <w:b/>
          <w:bCs/>
          <w:sz w:val="36"/>
          <w:szCs w:val="36"/>
          <w:lang w:val="en-US" w:eastAsia="zh-CN"/>
        </w:rPr>
        <w:t>国家助学金申请系统操作指南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360"/>
        <w:jc w:val="center"/>
        <w:textAlignment w:val="auto"/>
        <w:rPr>
          <w:rFonts w:ascii="楷体" w:hAnsi="楷体" w:eastAsia="楷体" w:cs="楷体"/>
          <w:b w:val="false"/>
          <w:bCs w:val="false"/>
          <w:sz w:val="32"/>
          <w:szCs w:val="32"/>
          <w:lang w:val="en-US" w:eastAsia="zh-CN"/>
        </w:rPr>
      </w:pPr>
      <w:r>
        <w:rPr>
          <w:rFonts w:ascii="楷体" w:hAnsi="楷体" w:cs="楷体" w:eastAsia="楷体"/>
          <w:b w:val="false"/>
          <w:bCs w:val="false"/>
          <w:sz w:val="32"/>
          <w:szCs w:val="32"/>
          <w:lang w:val="en-US" w:eastAsia="zh-CN"/>
        </w:rPr>
        <w:t>（学生版）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false"/>
        <w:spacing w:lineRule="exact" w:line="560"/>
        <w:ind w:firstLine="562" w:left="0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一、系统登录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false"/>
        <w:spacing w:lineRule="exact" w:line="560"/>
        <w:ind w:firstLine="560" w:left="0"/>
        <w:jc w:val="both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eastAsia="宋体" w:cs="宋体" w:ascii="宋体" w:hAnsi="宋体"/>
          <w:sz w:val="28"/>
          <w:szCs w:val="28"/>
          <w:lang w:val="en-US" w:eastAsia="zh-CN"/>
        </w:rPr>
        <w:t>1.</w:t>
      </w:r>
      <w:r>
        <w:rPr>
          <w:rFonts w:ascii="宋体" w:hAnsi="宋体" w:cs="宋体"/>
          <w:sz w:val="28"/>
          <w:szCs w:val="28"/>
          <w:lang w:val="en-US" w:eastAsia="zh-CN"/>
        </w:rPr>
        <w:t>通过域名</w:t>
      </w:r>
      <w:hyperlink r:id="rId2">
        <w:r>
          <w:rPr>
            <w:rStyle w:val="Hyperlink"/>
            <w:rFonts w:eastAsia="宋体" w:cs="宋体" w:ascii="宋体" w:hAnsi="宋体"/>
            <w:sz w:val="28"/>
            <w:szCs w:val="28"/>
            <w:lang w:val="en-US" w:eastAsia="zh-CN"/>
          </w:rPr>
          <w:t>http://xgxt.hnu.edu.cn</w:t>
        </w:r>
      </w:hyperlink>
      <w:r>
        <w:rPr>
          <w:rFonts w:ascii="宋体" w:hAnsi="宋体" w:cs="宋体"/>
          <w:sz w:val="28"/>
          <w:szCs w:val="28"/>
          <w:lang w:val="en-US" w:eastAsia="zh-CN"/>
        </w:rPr>
        <w:t>进入学生工作管理信息系统登录页面。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60"/>
        <w:ind w:hanging="0" w:left="0"/>
        <w:jc w:val="center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/>
        <w:drawing>
          <wp:inline distT="0" distB="0" distL="0" distR="0">
            <wp:extent cx="3598545" cy="2811780"/>
            <wp:effectExtent l="0" t="0" r="0" b="0"/>
            <wp:docPr id="1" name="图片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54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false"/>
        <w:spacing w:lineRule="exact" w:line="560"/>
        <w:ind w:firstLine="560" w:left="0"/>
        <w:jc w:val="both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eastAsia="宋体" w:cs="宋体" w:ascii="宋体" w:hAnsi="宋体"/>
          <w:sz w:val="28"/>
          <w:szCs w:val="28"/>
          <w:lang w:val="en-US" w:eastAsia="zh-CN"/>
        </w:rPr>
        <w:t>2.</w:t>
      </w:r>
      <w:r>
        <w:rPr>
          <w:rFonts w:ascii="宋体" w:hAnsi="宋体" w:cs="宋体"/>
          <w:sz w:val="28"/>
          <w:szCs w:val="28"/>
          <w:lang w:val="en-US" w:eastAsia="zh-CN"/>
        </w:rPr>
        <w:t>使用个人门户账号密码登录后进入系统首页。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60"/>
        <w:ind w:hanging="0" w:left="0"/>
        <w:jc w:val="center"/>
        <w:textAlignment w:val="auto"/>
        <w:rPr/>
      </w:pPr>
      <w:r>
        <w:rPr/>
        <w:drawing>
          <wp:inline distT="0" distB="0" distL="0" distR="0">
            <wp:extent cx="5267960" cy="2580005"/>
            <wp:effectExtent l="0" t="0" r="0" b="0"/>
            <wp:docPr id="2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eastAsia="宋体" w:cs="宋体" w:ascii="宋体" w:hAnsi="宋体"/>
          <w:b/>
          <w:bCs/>
          <w:sz w:val="28"/>
          <w:szCs w:val="28"/>
          <w:lang w:val="en-US" w:eastAsia="zh-CN"/>
        </w:rPr>
      </w:r>
      <w:r>
        <w:br w:type="page"/>
      </w:r>
    </w:p>
    <w:p>
      <w:pPr>
        <w:pStyle w:val="Normal"/>
        <w:keepNext w:val="false"/>
        <w:keepLines w:val="false"/>
        <w:widowControl w:val="false"/>
        <w:numPr>
          <w:ilvl w:val="0"/>
          <w:numId w:val="0"/>
        </w:numPr>
        <w:overflowPunct w:val="false"/>
        <w:bidi w:val="0"/>
        <w:snapToGrid w:val="false"/>
        <w:spacing w:lineRule="exact" w:line="560" w:before="0" w:after="0"/>
        <w:ind w:firstLine="562" w:left="0"/>
        <w:textAlignment w:val="auto"/>
        <w:rPr>
          <w:rFonts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二、国家助学金申请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false"/>
        <w:spacing w:lineRule="exact" w:line="560"/>
        <w:ind w:firstLine="560" w:left="0"/>
        <w:jc w:val="both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sz w:val="28"/>
          <w:szCs w:val="28"/>
          <w:lang w:val="en-US" w:eastAsia="zh-CN"/>
        </w:rPr>
        <w:t>依次点击</w:t>
      </w: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服务大厅→学生资助→学生资助申请</w:t>
      </w:r>
      <w:r>
        <w:rPr>
          <w:rFonts w:ascii="宋体" w:hAnsi="宋体" w:cs="宋体"/>
          <w:sz w:val="28"/>
          <w:szCs w:val="28"/>
          <w:lang w:val="en-US" w:eastAsia="zh-CN"/>
        </w:rPr>
        <w:t>，在“学生资助申请”页面中，选择与困难生认定等级对应的国家助学金等级，点击</w:t>
      </w: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下一步</w:t>
      </w:r>
      <w:r>
        <w:rPr>
          <w:rFonts w:ascii="宋体" w:hAnsi="宋体" w:cs="宋体"/>
          <w:sz w:val="28"/>
          <w:szCs w:val="28"/>
          <w:lang w:val="en-US" w:eastAsia="zh-CN"/>
        </w:rPr>
        <w:t>，输入申请理由，再点击</w:t>
      </w: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提交申请</w:t>
      </w:r>
      <w:r>
        <w:rPr>
          <w:rFonts w:ascii="宋体" w:hAnsi="宋体" w:cs="宋体"/>
          <w:sz w:val="28"/>
          <w:szCs w:val="28"/>
          <w:lang w:val="en-US" w:eastAsia="zh-CN"/>
        </w:rPr>
        <w:t>即可完成国家助学金申请。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60"/>
        <w:ind w:hanging="0" w:left="0"/>
        <w:jc w:val="center"/>
        <w:textAlignment w:val="auto"/>
        <w:rPr/>
      </w:pPr>
      <w:r>
        <w:rPr/>
        <w:drawing>
          <wp:inline distT="0" distB="0" distL="0" distR="0">
            <wp:extent cx="4385310" cy="2513965"/>
            <wp:effectExtent l="0" t="0" r="0" b="0"/>
            <wp:docPr id="3" name="图片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3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60"/>
        <w:ind w:hanging="0" w:left="0"/>
        <w:jc w:val="center"/>
        <w:textAlignment w:val="auto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7750" cy="2933065"/>
            <wp:effectExtent l="0" t="0" r="0" b="0"/>
            <wp:wrapSquare wrapText="largest"/>
            <wp:docPr id="4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60"/>
        <w:ind w:hanging="0" w:left="0"/>
        <w:jc w:val="center"/>
        <w:textAlignment w:val="auto"/>
        <w:rPr/>
      </w:pPr>
      <w:r>
        <w:rPr/>
        <w:drawing>
          <wp:inline distT="0" distB="0" distL="0" distR="0">
            <wp:extent cx="4403090" cy="2081530"/>
            <wp:effectExtent l="0" t="0" r="0" b="0"/>
            <wp:docPr id="5" name="图片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9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68595" cy="1967230"/>
            <wp:effectExtent l="0" t="0" r="0" b="0"/>
            <wp:docPr id="6" name="图片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false"/>
        <w:spacing w:lineRule="exact" w:line="560"/>
        <w:ind w:firstLine="562" w:left="0"/>
        <w:textAlignment w:val="auto"/>
        <w:rPr>
          <w:rFonts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三、审核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false"/>
        <w:spacing w:lineRule="exact" w:line="560"/>
        <w:ind w:firstLine="560" w:left="0"/>
        <w:jc w:val="both"/>
        <w:textAlignment w:val="auto"/>
        <w:rPr/>
      </w:pPr>
      <w:r>
        <w:rPr>
          <w:rFonts w:ascii="宋体" w:hAnsi="宋体" w:cs="宋体"/>
          <w:sz w:val="28"/>
          <w:szCs w:val="28"/>
          <w:lang w:val="en-US" w:eastAsia="zh-CN"/>
        </w:rPr>
        <w:t>学生提交申请后，学院和学校依次对学生提交的申请进行审核。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false"/>
        <w:spacing w:lineRule="exact" w:line="560"/>
        <w:ind w:firstLine="562" w:left="0"/>
        <w:textAlignment w:val="auto"/>
        <w:rPr>
          <w:rFonts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四、流程跟踪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false"/>
        <w:spacing w:lineRule="exact" w:line="560"/>
        <w:ind w:firstLine="560" w:left="0"/>
        <w:jc w:val="both"/>
        <w:textAlignment w:val="auto"/>
        <w:rPr>
          <w:rFonts w:ascii="宋体" w:hAnsi="宋体" w:eastAsia="宋体" w:cs="宋体"/>
          <w:sz w:val="28"/>
          <w:szCs w:val="28"/>
          <w:lang w:val="en-US" w:eastAsia="zh-CN"/>
        </w:rPr>
      </w:pPr>
      <w:r>
        <w:rPr>
          <w:rFonts w:ascii="宋体" w:hAnsi="宋体" w:cs="宋体"/>
          <w:sz w:val="28"/>
          <w:szCs w:val="28"/>
          <w:lang w:val="en-US" w:eastAsia="zh-CN"/>
        </w:rPr>
        <w:t>提交申请后，可点击</w:t>
      </w: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查看结果</w:t>
      </w:r>
      <w:r>
        <w:rPr>
          <w:rFonts w:ascii="宋体" w:hAnsi="宋体" w:cs="宋体"/>
          <w:sz w:val="28"/>
          <w:szCs w:val="28"/>
          <w:lang w:val="en-US" w:eastAsia="zh-CN"/>
        </w:rPr>
        <w:t>查看申请信息，也可点击</w:t>
      </w:r>
      <w:r>
        <w:rPr>
          <w:rFonts w:ascii="宋体" w:hAnsi="宋体" w:cs="宋体"/>
          <w:b/>
          <w:bCs/>
          <w:sz w:val="28"/>
          <w:szCs w:val="28"/>
          <w:lang w:val="en-US" w:eastAsia="zh-CN"/>
        </w:rPr>
        <w:t>服务大厅→学生资助→学生资助申请结果，</w:t>
      </w:r>
      <w:r>
        <w:rPr>
          <w:rFonts w:ascii="宋体" w:hAnsi="宋体" w:cs="宋体"/>
          <w:sz w:val="28"/>
          <w:szCs w:val="28"/>
          <w:lang w:val="en-US" w:eastAsia="zh-CN"/>
        </w:rPr>
        <w:t>在学生资助申请结果页面查看国家助学金申请流程进度。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false"/>
        <w:bidi w:val="0"/>
        <w:snapToGrid w:val="true"/>
        <w:spacing w:lineRule="auto" w:line="360"/>
        <w:ind w:hanging="0" w:left="0"/>
        <w:jc w:val="both"/>
        <w:textAlignment w:val="auto"/>
        <w:rPr>
          <w:lang w:val="en-US" w:eastAsia="zh-CN"/>
        </w:rPr>
      </w:pPr>
      <w:r>
        <w:rPr/>
        <w:drawing>
          <wp:inline distT="0" distB="0" distL="0" distR="0">
            <wp:extent cx="5269230" cy="1725930"/>
            <wp:effectExtent l="0" t="0" r="0" b="0"/>
            <wp:docPr id="7" name="图片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方正小标宋简体">
    <w:charset w:val="86"/>
    <w:family w:val="roman"/>
    <w:pitch w:val="variable"/>
  </w:font>
  <w:font w:name="宋体">
    <w:charset w:val="86"/>
    <w:family w:val="roman"/>
    <w:pitch w:val="variable"/>
  </w:font>
  <w:font w:name="楷体"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yperlink">
    <w:name w:val="Hyperlink"/>
    <w:basedOn w:val="DefaultParagraphFont"/>
    <w:uiPriority w:val="0"/>
    <w:rPr>
      <w:color w:val="0000FF"/>
      <w:u w:val="single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 Unicode MS"/>
    </w:rPr>
  </w:style>
  <w:style w:type="table" w:default="1" w:styleId="2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xgxt.hnu.edu.cn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LibreOffice/7.6.1.2$Windows_X86_64 LibreOffice_project/f5defcebd022c5bc36bbb79be232cb6926d8f674</Application>
  <AppVersion>15.0000</AppVersion>
  <Pages>5</Pages>
  <Words>270</Words>
  <Characters>293</Characters>
  <CharactersWithSpaces>293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2019-10-25T01:14:00Z</dcterms:created>
  <dc:creator>方文涛</dc:creator>
  <dc:description/>
  <dc:language>zh-CN</dc:language>
  <cp:lastModifiedBy/>
  <dcterms:modified xsi:type="dcterms:W3CDTF">2023-09-26T11:44:44Z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70D09577016044E3A952715999C65046</vt:lpwstr>
  </property>
  <property fmtid="{D5CDD505-2E9C-101B-9397-08002B2CF9AE}" pid="3" name="KSOProductBuildVer">
    <vt:lpwstr>2052-11.1.0.10700</vt:lpwstr>
  </property>
</Properties>
</file>