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28DE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Times New Roman" w:hAnsi="Times New Roman" w:eastAsia="黑体" w:cs="黑体"/>
          <w:b w:val="0"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/>
          <w:sz w:val="22"/>
          <w:szCs w:val="22"/>
          <w:lang w:val="en-US" w:eastAsia="zh-CN"/>
        </w:rPr>
        <w:t>附件2：</w:t>
      </w:r>
    </w:p>
    <w:p w14:paraId="13F5556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Times New Roman" w:hAnsi="Times New Roman"/>
          <w:lang w:eastAsia="zh-CN"/>
        </w:rPr>
      </w:pP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</w:rPr>
        <w:t>教育部“宏志助航计划”就业能力培</w:t>
      </w: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  <w:lang w:eastAsia="zh-CN"/>
        </w:rPr>
        <w:t>训</w:t>
      </w:r>
    </w:p>
    <w:p w14:paraId="5F7E7F9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Times New Roman" w:hAnsi="Times New Roman" w:eastAsia="方正仿宋_GB2312" w:cs="方正仿宋_GB2312"/>
          <w:sz w:val="32"/>
          <w:szCs w:val="32"/>
        </w:rPr>
      </w:pP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</w:rPr>
        <w:t>湖南大学基地</w:t>
      </w: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  <w:lang w:val="en-US" w:eastAsia="zh-CN"/>
        </w:rPr>
        <w:t>2026</w:t>
      </w: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</w:rPr>
        <w:t>年第</w:t>
      </w: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  <w:lang w:val="en-US" w:eastAsia="zh-CN"/>
        </w:rPr>
        <w:t>二</w:t>
      </w:r>
      <w:r>
        <w:rPr>
          <w:rFonts w:hint="eastAsia" w:ascii="Times New Roman" w:hAnsi="Times New Roman" w:eastAsia="方正公文小标宋" w:cs="方正公文小标宋"/>
          <w:b w:val="0"/>
          <w:bCs/>
          <w:sz w:val="44"/>
          <w:szCs w:val="44"/>
        </w:rPr>
        <w:t>期课程计划</w:t>
      </w:r>
    </w:p>
    <w:p w14:paraId="54CD3906">
      <w:pPr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1.课程安排在周末白天全天，上午课程9:00-12:00，下午课程1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 w:cs="仿宋_GB2312"/>
          <w:sz w:val="32"/>
          <w:szCs w:val="32"/>
        </w:rPr>
        <w:t>: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仿宋_GB2312" w:cs="仿宋_GB2312"/>
          <w:sz w:val="32"/>
          <w:szCs w:val="32"/>
        </w:rPr>
        <w:t>0-1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Times New Roman" w:hAnsi="Times New Roman" w:eastAsia="仿宋_GB2312" w:cs="仿宋_GB2312"/>
          <w:sz w:val="32"/>
          <w:szCs w:val="32"/>
        </w:rPr>
        <w:t>: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仿宋_GB2312" w:cs="仿宋_GB2312"/>
          <w:sz w:val="32"/>
          <w:szCs w:val="32"/>
        </w:rPr>
        <w:t>0，具体上课地点后续再通知;</w:t>
      </w:r>
    </w:p>
    <w:p w14:paraId="08648888">
      <w:pPr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2.按照到勤情况所有培训结束统一发放餐费补助，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按照</w:t>
      </w:r>
      <w:r>
        <w:rPr>
          <w:rFonts w:hint="default" w:ascii="Times New Roman" w:hAnsi="Times New Roman" w:eastAsia="仿宋_GB2312"/>
          <w:sz w:val="32"/>
          <w:szCs w:val="32"/>
          <w:lang w:val="en-US" w:eastAsia="zh-CN"/>
        </w:rPr>
        <w:t>40元/人/天的</w:t>
      </w:r>
      <w:r>
        <w:rPr>
          <w:rFonts w:hint="eastAsia" w:ascii="Times New Roman" w:hAnsi="Times New Roman" w:eastAsia="仿宋_GB2312" w:cs="仿宋_GB2312"/>
          <w:sz w:val="32"/>
          <w:szCs w:val="32"/>
        </w:rPr>
        <w:t>标准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发放餐费补助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；</w:t>
      </w:r>
    </w:p>
    <w:p w14:paraId="5B922EC7">
      <w:pPr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3.本次培训不收取学生任何费用。</w:t>
      </w:r>
    </w:p>
    <w:tbl>
      <w:tblPr>
        <w:tblStyle w:val="5"/>
        <w:tblW w:w="9675" w:type="dxa"/>
        <w:tblInd w:w="-4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456"/>
        <w:gridCol w:w="4144"/>
        <w:gridCol w:w="2213"/>
      </w:tblGrid>
      <w:tr w14:paraId="0D5F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5EA508FD">
            <w:pPr>
              <w:jc w:val="center"/>
              <w:rPr>
                <w:rFonts w:hint="eastAsia" w:ascii="Times New Roman" w:hAnsi="Times New Roman" w:eastAsia="楷体" w:cs="楷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456" w:type="dxa"/>
            <w:shd w:val="clear" w:color="auto" w:fill="auto"/>
            <w:vAlign w:val="top"/>
          </w:tcPr>
          <w:p w14:paraId="2E3F485D">
            <w:pPr>
              <w:jc w:val="center"/>
              <w:rPr>
                <w:rFonts w:hint="eastAsia" w:ascii="Times New Roman" w:hAnsi="Times New Roman" w:eastAsia="楷体" w:cs="楷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sz w:val="28"/>
                <w:szCs w:val="28"/>
                <w:vertAlign w:val="baseline"/>
                <w:lang w:val="en-US" w:eastAsia="zh-CN"/>
              </w:rPr>
              <w:t>主题</w:t>
            </w:r>
          </w:p>
        </w:tc>
        <w:tc>
          <w:tcPr>
            <w:tcW w:w="4144" w:type="dxa"/>
            <w:shd w:val="clear" w:color="auto" w:fill="auto"/>
            <w:vAlign w:val="top"/>
          </w:tcPr>
          <w:p w14:paraId="1331A515">
            <w:pPr>
              <w:jc w:val="center"/>
              <w:rPr>
                <w:rFonts w:hint="eastAsia" w:ascii="Times New Roman" w:hAnsi="Times New Roman" w:eastAsia="楷体" w:cs="楷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sz w:val="28"/>
                <w:szCs w:val="28"/>
                <w:vertAlign w:val="baseline"/>
                <w:lang w:val="en-US" w:eastAsia="zh-CN"/>
              </w:rPr>
              <w:t>师资/活动安排</w:t>
            </w:r>
          </w:p>
        </w:tc>
        <w:tc>
          <w:tcPr>
            <w:tcW w:w="2213" w:type="dxa"/>
            <w:shd w:val="clear" w:color="auto" w:fill="auto"/>
            <w:vAlign w:val="top"/>
          </w:tcPr>
          <w:p w14:paraId="27C7F296">
            <w:pPr>
              <w:jc w:val="center"/>
              <w:rPr>
                <w:rFonts w:hint="eastAsia" w:ascii="Times New Roman" w:hAnsi="Times New Roman" w:eastAsia="楷体" w:cs="楷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</w:tr>
      <w:tr w14:paraId="0D06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62" w:type="dxa"/>
            <w:shd w:val="clear" w:color="auto" w:fill="auto"/>
            <w:vAlign w:val="center"/>
          </w:tcPr>
          <w:p w14:paraId="376E48F8">
            <w:pPr>
              <w:jc w:val="center"/>
              <w:rPr>
                <w:rFonts w:hint="default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01D9CA1D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求职分析与优势识别</w:t>
            </w:r>
          </w:p>
        </w:tc>
        <w:tc>
          <w:tcPr>
            <w:tcW w:w="4144" w:type="dxa"/>
            <w:vMerge w:val="restart"/>
            <w:shd w:val="clear" w:color="auto" w:fill="auto"/>
            <w:vAlign w:val="center"/>
          </w:tcPr>
          <w:p w14:paraId="1459CC02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社会就业指导培训专业机构专家，线上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课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程，实名学习记录学习时长</w:t>
            </w:r>
          </w:p>
        </w:tc>
        <w:tc>
          <w:tcPr>
            <w:tcW w:w="2213" w:type="dxa"/>
            <w:vMerge w:val="restart"/>
            <w:vAlign w:val="center"/>
          </w:tcPr>
          <w:p w14:paraId="7E3FDB34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10月31日（周六）</w:t>
            </w:r>
          </w:p>
        </w:tc>
      </w:tr>
      <w:tr w14:paraId="6D3C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862" w:type="dxa"/>
            <w:shd w:val="clear" w:color="auto" w:fill="auto"/>
            <w:vAlign w:val="center"/>
          </w:tcPr>
          <w:p w14:paraId="1F07CC22">
            <w:pPr>
              <w:jc w:val="center"/>
              <w:rPr>
                <w:rFonts w:hint="default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D8B5939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探索求职方向与决策</w:t>
            </w:r>
          </w:p>
        </w:tc>
        <w:tc>
          <w:tcPr>
            <w:tcW w:w="4144" w:type="dxa"/>
            <w:vMerge w:val="continue"/>
            <w:shd w:val="clear" w:color="auto" w:fill="auto"/>
            <w:vAlign w:val="center"/>
          </w:tcPr>
          <w:p w14:paraId="290282B3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  <w:tc>
          <w:tcPr>
            <w:tcW w:w="2213" w:type="dxa"/>
            <w:vMerge w:val="continue"/>
            <w:vAlign w:val="center"/>
          </w:tcPr>
          <w:p w14:paraId="1CCB8A5C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37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62" w:type="dxa"/>
            <w:shd w:val="clear" w:color="auto" w:fill="auto"/>
            <w:vAlign w:val="center"/>
          </w:tcPr>
          <w:p w14:paraId="4E501BE7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2938DD39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就业信息搜集与管理</w:t>
            </w:r>
          </w:p>
        </w:tc>
        <w:tc>
          <w:tcPr>
            <w:tcW w:w="4144" w:type="dxa"/>
            <w:vMerge w:val="restart"/>
            <w:shd w:val="clear" w:color="auto" w:fill="auto"/>
            <w:vAlign w:val="center"/>
          </w:tcPr>
          <w:p w14:paraId="317BFB6C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学校教师，校内线下小班课，线下签到</w:t>
            </w:r>
          </w:p>
        </w:tc>
        <w:tc>
          <w:tcPr>
            <w:tcW w:w="2213" w:type="dxa"/>
            <w:vMerge w:val="restart"/>
            <w:vAlign w:val="center"/>
          </w:tcPr>
          <w:p w14:paraId="3F4A5E3C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11月1日（周日）</w:t>
            </w:r>
          </w:p>
        </w:tc>
      </w:tr>
      <w:tr w14:paraId="50F4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862" w:type="dxa"/>
            <w:shd w:val="clear" w:color="auto" w:fill="auto"/>
            <w:vAlign w:val="center"/>
          </w:tcPr>
          <w:p w14:paraId="13D03A99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56" w:type="dxa"/>
            <w:vAlign w:val="center"/>
          </w:tcPr>
          <w:p w14:paraId="55938668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建立求职网络</w:t>
            </w:r>
          </w:p>
        </w:tc>
        <w:tc>
          <w:tcPr>
            <w:tcW w:w="4144" w:type="dxa"/>
            <w:vMerge w:val="continue"/>
            <w:vAlign w:val="center"/>
          </w:tcPr>
          <w:p w14:paraId="0F96D7F2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  <w:tc>
          <w:tcPr>
            <w:tcW w:w="2213" w:type="dxa"/>
            <w:vMerge w:val="continue"/>
            <w:vAlign w:val="center"/>
          </w:tcPr>
          <w:p w14:paraId="62F09D5D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</w:tr>
      <w:tr w14:paraId="4B04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62" w:type="dxa"/>
            <w:shd w:val="clear" w:color="auto" w:fill="auto"/>
            <w:vAlign w:val="center"/>
          </w:tcPr>
          <w:p w14:paraId="3139751C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56" w:type="dxa"/>
            <w:vAlign w:val="center"/>
          </w:tcPr>
          <w:p w14:paraId="29FE948C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求职简历撰写</w:t>
            </w:r>
          </w:p>
        </w:tc>
        <w:tc>
          <w:tcPr>
            <w:tcW w:w="4144" w:type="dxa"/>
            <w:vMerge w:val="continue"/>
            <w:vAlign w:val="center"/>
          </w:tcPr>
          <w:p w14:paraId="6B130243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18E0D6DA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11月7日（周六）</w:t>
            </w:r>
          </w:p>
        </w:tc>
      </w:tr>
      <w:tr w14:paraId="66434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862" w:type="dxa"/>
            <w:shd w:val="clear" w:color="auto" w:fill="auto"/>
            <w:vAlign w:val="center"/>
          </w:tcPr>
          <w:p w14:paraId="0B07AB59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56" w:type="dxa"/>
            <w:vAlign w:val="center"/>
          </w:tcPr>
          <w:p w14:paraId="4888E9AD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  <w:t>求职计划制定与进程管理</w:t>
            </w:r>
          </w:p>
        </w:tc>
        <w:tc>
          <w:tcPr>
            <w:tcW w:w="4144" w:type="dxa"/>
            <w:vMerge w:val="continue"/>
            <w:vAlign w:val="center"/>
          </w:tcPr>
          <w:p w14:paraId="5BEE0A3B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  <w:tc>
          <w:tcPr>
            <w:tcW w:w="2213" w:type="dxa"/>
            <w:vMerge w:val="continue"/>
            <w:vAlign w:val="center"/>
          </w:tcPr>
          <w:p w14:paraId="1201A524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</w:tr>
      <w:tr w14:paraId="2DD8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62" w:type="dxa"/>
            <w:shd w:val="clear" w:color="auto" w:fill="auto"/>
            <w:vAlign w:val="center"/>
          </w:tcPr>
          <w:p w14:paraId="650C08AF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56" w:type="dxa"/>
            <w:vAlign w:val="center"/>
          </w:tcPr>
          <w:p w14:paraId="673D3763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面试与胜任力提升</w:t>
            </w:r>
          </w:p>
        </w:tc>
        <w:tc>
          <w:tcPr>
            <w:tcW w:w="4144" w:type="dxa"/>
            <w:vMerge w:val="continue"/>
            <w:vAlign w:val="center"/>
          </w:tcPr>
          <w:p w14:paraId="7006AF15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20E41DB8">
            <w:pPr>
              <w:jc w:val="center"/>
              <w:rPr>
                <w:rFonts w:hint="eastAsia" w:ascii="Times New Roman" w:hAnsi="Times New Roman" w:eastAsia="楷体" w:cs="楷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11月8日（周日）</w:t>
            </w:r>
          </w:p>
        </w:tc>
      </w:tr>
      <w:tr w14:paraId="5388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62" w:type="dxa"/>
            <w:shd w:val="clear" w:color="auto" w:fill="auto"/>
            <w:vAlign w:val="center"/>
          </w:tcPr>
          <w:p w14:paraId="35C31027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456" w:type="dxa"/>
            <w:vAlign w:val="center"/>
          </w:tcPr>
          <w:p w14:paraId="55DC52AF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心态调节与行动促进</w:t>
            </w:r>
          </w:p>
        </w:tc>
        <w:tc>
          <w:tcPr>
            <w:tcW w:w="4144" w:type="dxa"/>
            <w:vMerge w:val="continue"/>
          </w:tcPr>
          <w:p w14:paraId="5803FFE3">
            <w:pPr>
              <w:jc w:val="left"/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</w:rPr>
            </w:pPr>
          </w:p>
        </w:tc>
        <w:tc>
          <w:tcPr>
            <w:tcW w:w="2213" w:type="dxa"/>
            <w:vMerge w:val="continue"/>
          </w:tcPr>
          <w:p w14:paraId="560AF70A">
            <w:pPr>
              <w:jc w:val="both"/>
              <w:rPr>
                <w:rFonts w:hint="eastAsia" w:ascii="Times New Roman" w:hAnsi="Times New Roman" w:eastAsia="楷体" w:cs="楷体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304B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62" w:type="dxa"/>
            <w:shd w:val="clear" w:color="auto" w:fill="auto"/>
            <w:vAlign w:val="center"/>
          </w:tcPr>
          <w:p w14:paraId="138502A3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vertAlign w:val="baseline"/>
                <w:lang w:val="en-US" w:eastAsia="zh-CN"/>
              </w:rPr>
              <w:t>9-10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5023287D">
            <w:pPr>
              <w:jc w:val="center"/>
              <w:rPr>
                <w:rFonts w:hint="eastAsia" w:ascii="Times New Roman" w:hAnsi="Times New Roman" w:eastAsia="楷体" w:cs="楷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highlight w:val="none"/>
                <w:vertAlign w:val="baseline"/>
              </w:rPr>
              <w:t>企业面对面及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  <w:highlight w:val="none"/>
                <w:vertAlign w:val="baseline"/>
                <w:lang w:val="en-US" w:eastAsia="zh-CN"/>
              </w:rPr>
              <w:t>求职</w:t>
            </w:r>
          </w:p>
          <w:p w14:paraId="3AB7899D">
            <w:pPr>
              <w:jc w:val="center"/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  <w:highlight w:val="none"/>
                <w:vertAlign w:val="baseline"/>
              </w:rPr>
              <w:t>应聘实战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60477FC6">
            <w:pPr>
              <w:jc w:val="left"/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企业面对面，与资深HR/业务负责人</w:t>
            </w:r>
          </w:p>
          <w:p w14:paraId="56C1FCDE">
            <w:pPr>
              <w:jc w:val="left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现场交流；</w:t>
            </w: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参与求职应聘实战，获取求职建议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2AF7C45B">
            <w:pPr>
              <w:jc w:val="center"/>
              <w:rPr>
                <w:rFonts w:hint="default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待定</w:t>
            </w:r>
          </w:p>
        </w:tc>
      </w:tr>
    </w:tbl>
    <w:p w14:paraId="6D0B8189">
      <w:pPr>
        <w:jc w:val="both"/>
        <w:rPr>
          <w:rFonts w:hint="eastAsia" w:ascii="Times New Roman" w:hAnsi="Times New Roman" w:eastAsia="楷体" w:cs="楷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0B81299-6DA1-4598-A259-C9B41C20368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6A7EB194-362E-483A-9DD5-7DA5617EAC95}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  <w:embedRegular r:id="rId3" w:fontKey="{ABA13BB2-B320-4BFA-8ECF-99FE972D32D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7C5697C3-86BA-4806-957F-7F8E16D22BA9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8FC0B1CD-CED5-45DD-82B5-A8DBCF746FAB}"/>
  </w:font>
  <w:font w:name="WPSEMBED1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4MjFlOWYwMzVhZDFiODc4M2VmYTI0MDM2MTNmMGMifQ=="/>
  </w:docVars>
  <w:rsids>
    <w:rsidRoot w:val="52C84E71"/>
    <w:rsid w:val="000624B1"/>
    <w:rsid w:val="03A8028B"/>
    <w:rsid w:val="04FE3E3D"/>
    <w:rsid w:val="05124440"/>
    <w:rsid w:val="06415747"/>
    <w:rsid w:val="0BC3118E"/>
    <w:rsid w:val="0CBE3560"/>
    <w:rsid w:val="0CDD327B"/>
    <w:rsid w:val="11F849BA"/>
    <w:rsid w:val="1377657B"/>
    <w:rsid w:val="1B3539A3"/>
    <w:rsid w:val="1C71224A"/>
    <w:rsid w:val="1D3E1F6F"/>
    <w:rsid w:val="1EDF6DFF"/>
    <w:rsid w:val="1FD320BE"/>
    <w:rsid w:val="1FDD4B3A"/>
    <w:rsid w:val="27172430"/>
    <w:rsid w:val="2FD27CA9"/>
    <w:rsid w:val="2FE222AB"/>
    <w:rsid w:val="30B90B5E"/>
    <w:rsid w:val="369A7FEB"/>
    <w:rsid w:val="382A7CC5"/>
    <w:rsid w:val="38E41BB1"/>
    <w:rsid w:val="3B7503F4"/>
    <w:rsid w:val="3C373C31"/>
    <w:rsid w:val="3FE656DA"/>
    <w:rsid w:val="48166FAE"/>
    <w:rsid w:val="48646DAE"/>
    <w:rsid w:val="486F0F67"/>
    <w:rsid w:val="48DD765B"/>
    <w:rsid w:val="4EC2315F"/>
    <w:rsid w:val="4FE07B8A"/>
    <w:rsid w:val="52C84E71"/>
    <w:rsid w:val="564C6812"/>
    <w:rsid w:val="68A81320"/>
    <w:rsid w:val="699A6D93"/>
    <w:rsid w:val="702507EF"/>
    <w:rsid w:val="7BD11BEC"/>
    <w:rsid w:val="7BED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393</Words>
  <Characters>427</Characters>
  <Lines>0</Lines>
  <Paragraphs>0</Paragraphs>
  <TotalTime>2</TotalTime>
  <ScaleCrop>false</ScaleCrop>
  <LinksUpToDate>false</LinksUpToDate>
  <CharactersWithSpaces>427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2024-10-25T07:27:00Z</dcterms:created>
  <dc:creator>小时姑娘</dc:creator>
  <cp:lastModifiedBy>GameLi</cp:lastModifiedBy>
  <cp:lastPrinted>2025-04-21T03:07:00Z</cp:lastPrinted>
  <dcterms:modified xsi:type="dcterms:W3CDTF">2026-10-13T06:52:32Z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6654B17FBCC2455896CB109A2948737C_13</vt:lpwstr>
  </property>
  <property fmtid="{D5CDD505-2E9C-101B-9397-08002B2CF9AE}" pid="4" name="KSOTemplateDocerSaveRecord">
    <vt:lpwstr>eyJoZGlkIjoiMjdiODNiZWM0YzRjZGIyYWVlNzAzMDU4MDkwZGRlN2IiLCJ1c2VySWQiOiIxMTgwNjIyMTczIn0=</vt:lpwstr>
  </property>
</Properties>
</file>