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5C277" w14:textId="77777777" w:rsidR="00D775E5" w:rsidRPr="00D775E5" w:rsidRDefault="00D775E5" w:rsidP="00D775E5">
      <w:pPr>
        <w:rPr>
          <w:b/>
          <w:bCs/>
        </w:rPr>
      </w:pPr>
      <w:r w:rsidRPr="00D775E5">
        <w:rPr>
          <w:b/>
          <w:bCs/>
        </w:rPr>
        <w:t>3.1 — Preparación para el modelado</w:t>
      </w:r>
    </w:p>
    <w:p w14:paraId="358243BF" w14:textId="77777777" w:rsidR="00D775E5" w:rsidRPr="00D775E5" w:rsidRDefault="00D775E5" w:rsidP="00D775E5">
      <w:r w:rsidRPr="00D775E5">
        <w:rPr>
          <w:b/>
          <w:bCs/>
        </w:rPr>
        <w:t>Variable objetivo y predictoras:</w:t>
      </w:r>
      <w:r w:rsidRPr="00D775E5">
        <w:t xml:space="preserve"> </w:t>
      </w:r>
      <w:proofErr w:type="spellStart"/>
      <w:r w:rsidRPr="00D775E5">
        <w:t>tiempo_entrega_min</w:t>
      </w:r>
      <w:proofErr w:type="spellEnd"/>
      <w:r w:rsidRPr="00D775E5">
        <w:t xml:space="preserve"> es la variable a predecir porque es el indicador de rendimiento clave del sistema de </w:t>
      </w:r>
      <w:proofErr w:type="spellStart"/>
      <w:r w:rsidRPr="00D775E5">
        <w:t>delivery</w:t>
      </w:r>
      <w:proofErr w:type="spellEnd"/>
      <w:r w:rsidRPr="00D775E5">
        <w:t>. Las demás columnas (distancia, zona, tipo de vehículo, etc.) son los factores que hipotéticamente la explican.</w:t>
      </w:r>
    </w:p>
    <w:p w14:paraId="616DBB2B" w14:textId="77777777" w:rsidR="00D775E5" w:rsidRPr="00D775E5" w:rsidRDefault="00D775E5" w:rsidP="00D775E5">
      <w:r w:rsidRPr="00D775E5">
        <w:rPr>
          <w:b/>
          <w:bCs/>
        </w:rPr>
        <w:t xml:space="preserve">¿Por qué escalar con </w:t>
      </w:r>
      <w:proofErr w:type="spellStart"/>
      <w:r w:rsidRPr="00D775E5">
        <w:rPr>
          <w:b/>
          <w:bCs/>
        </w:rPr>
        <w:t>StandardScaler</w:t>
      </w:r>
      <w:proofErr w:type="spellEnd"/>
      <w:r w:rsidRPr="00D775E5">
        <w:rPr>
          <w:b/>
          <w:bCs/>
        </w:rPr>
        <w:t>?</w:t>
      </w:r>
      <w:r w:rsidRPr="00D775E5">
        <w:t xml:space="preserve"> La regresión lineal es sensible a la escala de las variables: si una </w:t>
      </w:r>
      <w:proofErr w:type="spellStart"/>
      <w:r w:rsidRPr="00D775E5">
        <w:t>feature</w:t>
      </w:r>
      <w:proofErr w:type="spellEnd"/>
      <w:r w:rsidRPr="00D775E5">
        <w:t xml:space="preserve"> tiene valores en el rango 0–1 y otra en 0–10.000, el modelo asignará pesos distorsionados. El escalado garantiza que todas contribuyan en igualdad de condiciones al ajuste. Sin escalado, el gradiente converge más lento y los coeficientes son difíciles de comparar.</w:t>
      </w:r>
    </w:p>
    <w:p w14:paraId="49B25715" w14:textId="77777777" w:rsidR="00D775E5" w:rsidRPr="00D775E5" w:rsidRDefault="00D775E5" w:rsidP="00D775E5">
      <w:r w:rsidRPr="00D775E5">
        <w:rPr>
          <w:b/>
          <w:bCs/>
        </w:rPr>
        <w:t>¿El árbol de decisión también se ve afectado por el escalado?</w:t>
      </w:r>
      <w:r w:rsidRPr="00D775E5">
        <w:t xml:space="preserve"> No directamente. Los árboles toman decisiones basadas en </w:t>
      </w:r>
      <w:r w:rsidRPr="00D775E5">
        <w:rPr>
          <w:i/>
          <w:iCs/>
        </w:rPr>
        <w:t>umbrales</w:t>
      </w:r>
      <w:r w:rsidRPr="00D775E5">
        <w:t xml:space="preserve"> (</w:t>
      </w:r>
      <w:proofErr w:type="spellStart"/>
      <w:r w:rsidRPr="00D775E5">
        <w:t>ej</w:t>
      </w:r>
      <w:proofErr w:type="spellEnd"/>
      <w:r w:rsidRPr="00D775E5">
        <w:t>: "distancia &gt; 5"), por lo que son invariantes a transformaciones lineales de escala. Sin embargo, escalar tampoco lo perjudica, así que está bien aplicarlo a ambos modelos para mantener un pipeline uniforme.</w:t>
      </w:r>
    </w:p>
    <w:p w14:paraId="19929389" w14:textId="77777777" w:rsidR="00D775E5" w:rsidRPr="00D775E5" w:rsidRDefault="00D775E5" w:rsidP="00D775E5">
      <w:pPr>
        <w:rPr>
          <w:b/>
          <w:bCs/>
        </w:rPr>
      </w:pPr>
      <w:r w:rsidRPr="00D775E5">
        <w:rPr>
          <w:b/>
          <w:bCs/>
        </w:rPr>
        <w:t>3.2 — Regresión Lineal</w:t>
      </w:r>
    </w:p>
    <w:p w14:paraId="2732AB9D" w14:textId="77777777" w:rsidR="00D775E5" w:rsidRPr="00D775E5" w:rsidRDefault="00D775E5" w:rsidP="00D775E5">
      <w:proofErr w:type="gramStart"/>
      <w:r w:rsidRPr="00D775E5">
        <w:rPr>
          <w:b/>
          <w:bCs/>
        </w:rPr>
        <w:t>Gráfico reales</w:t>
      </w:r>
      <w:proofErr w:type="gramEnd"/>
      <w:r w:rsidRPr="00D775E5">
        <w:rPr>
          <w:b/>
          <w:bCs/>
        </w:rPr>
        <w:t xml:space="preserve"> vs predichos:</w:t>
      </w:r>
      <w:r w:rsidRPr="00D775E5">
        <w:t xml:space="preserve"> Si los puntos se agrupan cerca de la diagonal roja punteada, el modelo predice bien. Si se dispersan mucho o forman una nube sin patrón, el modelo tiene alto sesgo (</w:t>
      </w:r>
      <w:proofErr w:type="spellStart"/>
      <w:r w:rsidRPr="00D775E5">
        <w:t>underfitting</w:t>
      </w:r>
      <w:proofErr w:type="spellEnd"/>
      <w:r w:rsidRPr="00D775E5">
        <w:t>) y la relación no es suficientemente lineal.</w:t>
      </w:r>
    </w:p>
    <w:p w14:paraId="5DEE6C64" w14:textId="77777777" w:rsidR="00D775E5" w:rsidRPr="00D775E5" w:rsidRDefault="00D775E5" w:rsidP="00D775E5">
      <w:r w:rsidRPr="00D775E5">
        <w:rPr>
          <w:b/>
          <w:bCs/>
        </w:rPr>
        <w:t>Interpretación de coeficientes:</w:t>
      </w:r>
      <w:r w:rsidRPr="00D775E5">
        <w:t xml:space="preserve"> El coeficiente más alto (por ejemplo, </w:t>
      </w:r>
      <w:proofErr w:type="spellStart"/>
      <w:r w:rsidRPr="00D775E5">
        <w:t>distancia_km</w:t>
      </w:r>
      <w:proofErr w:type="spellEnd"/>
      <w:r w:rsidRPr="00D775E5">
        <w:t>) indica que, manteniendo el resto constante, cada unidad adicional de esa variable aumenta el tiempo de entrega en ese valor (en minutos). Un coeficiente negativo indicaría una relación inversa (por ejemplo, más repartidores disponibles → menor tiempo).</w:t>
      </w:r>
    </w:p>
    <w:p w14:paraId="77F6AD97" w14:textId="77777777" w:rsidR="00D775E5" w:rsidRPr="00D775E5" w:rsidRDefault="00D775E5" w:rsidP="00D775E5">
      <w:pPr>
        <w:rPr>
          <w:b/>
          <w:bCs/>
        </w:rPr>
      </w:pPr>
      <w:r w:rsidRPr="00D775E5">
        <w:rPr>
          <w:b/>
          <w:bCs/>
        </w:rPr>
        <w:t>3.3 — Árbol de Decisión</w:t>
      </w:r>
    </w:p>
    <w:p w14:paraId="4D6E77BC" w14:textId="77777777" w:rsidR="00D775E5" w:rsidRPr="00D775E5" w:rsidRDefault="00D775E5" w:rsidP="00D775E5">
      <w:r w:rsidRPr="00D775E5">
        <w:rPr>
          <w:b/>
          <w:bCs/>
        </w:rPr>
        <w:t xml:space="preserve">Elección de </w:t>
      </w:r>
      <w:proofErr w:type="spellStart"/>
      <w:r w:rsidRPr="00D775E5">
        <w:rPr>
          <w:b/>
          <w:bCs/>
        </w:rPr>
        <w:t>max_depth</w:t>
      </w:r>
      <w:proofErr w:type="spellEnd"/>
      <w:r w:rsidRPr="00D775E5">
        <w:rPr>
          <w:b/>
          <w:bCs/>
        </w:rPr>
        <w:t>=4:</w:t>
      </w:r>
      <w:r w:rsidRPr="00D775E5">
        <w:t xml:space="preserve"> Con profundidad 4 el árbol puede capturar interacciones no lineales entre variables sin llegar a memorizar el conjunto de entrenamiento. Un árbol sin límite de profundidad suele </w:t>
      </w:r>
      <w:proofErr w:type="spellStart"/>
      <w:r w:rsidRPr="00D775E5">
        <w:t>sobreajustar</w:t>
      </w:r>
      <w:proofErr w:type="spellEnd"/>
      <w:r w:rsidRPr="00D775E5">
        <w:t xml:space="preserve">: da MSE ≈ 0 en </w:t>
      </w:r>
      <w:proofErr w:type="spellStart"/>
      <w:proofErr w:type="gramStart"/>
      <w:r w:rsidRPr="00D775E5">
        <w:t>train</w:t>
      </w:r>
      <w:proofErr w:type="spellEnd"/>
      <w:proofErr w:type="gramEnd"/>
      <w:r w:rsidRPr="00D775E5">
        <w:t xml:space="preserve"> pero malo en test.</w:t>
      </w:r>
    </w:p>
    <w:p w14:paraId="21F44722" w14:textId="77777777" w:rsidR="00D775E5" w:rsidRPr="00D775E5" w:rsidRDefault="00D775E5" w:rsidP="00D775E5">
      <w:r w:rsidRPr="00D775E5">
        <w:rPr>
          <w:b/>
          <w:bCs/>
        </w:rPr>
        <w:t>Variable en la raíz:</w:t>
      </w:r>
      <w:r w:rsidRPr="00D775E5">
        <w:t xml:space="preserve"> La variable en el nodo raíz es la que el árbol considera más informativa para reducir el error. Generalmente coincide con la de mayor </w:t>
      </w:r>
      <w:proofErr w:type="spellStart"/>
      <w:r w:rsidRPr="00D775E5">
        <w:t>feature_importance</w:t>
      </w:r>
      <w:proofErr w:type="spellEnd"/>
      <w:r w:rsidRPr="00D775E5">
        <w:t xml:space="preserve">_. Si es, por ejemplo, </w:t>
      </w:r>
      <w:proofErr w:type="spellStart"/>
      <w:r w:rsidRPr="00D775E5">
        <w:t>distancia_km</w:t>
      </w:r>
      <w:proofErr w:type="spellEnd"/>
      <w:r w:rsidRPr="00D775E5">
        <w:t xml:space="preserve">, confirma lo que el </w:t>
      </w:r>
      <w:proofErr w:type="spellStart"/>
      <w:r w:rsidRPr="00D775E5">
        <w:t>heatmap</w:t>
      </w:r>
      <w:proofErr w:type="spellEnd"/>
      <w:r w:rsidRPr="00D775E5">
        <w:t xml:space="preserve"> de correlación debería haber mostrado en la Parte 2.</w:t>
      </w:r>
    </w:p>
    <w:p w14:paraId="3359A30B" w14:textId="77777777" w:rsidR="00D775E5" w:rsidRPr="00D775E5" w:rsidRDefault="00D775E5" w:rsidP="00D775E5">
      <w:r w:rsidRPr="00D775E5">
        <w:rPr>
          <w:b/>
          <w:bCs/>
        </w:rPr>
        <w:t xml:space="preserve">¿Coincide con el </w:t>
      </w:r>
      <w:proofErr w:type="spellStart"/>
      <w:r w:rsidRPr="00D775E5">
        <w:rPr>
          <w:b/>
          <w:bCs/>
        </w:rPr>
        <w:t>heatmap</w:t>
      </w:r>
      <w:proofErr w:type="spellEnd"/>
      <w:r w:rsidRPr="00D775E5">
        <w:rPr>
          <w:b/>
          <w:bCs/>
        </w:rPr>
        <w:t>?</w:t>
      </w:r>
      <w:r w:rsidRPr="00D775E5">
        <w:t xml:space="preserve"> Si en el </w:t>
      </w:r>
      <w:proofErr w:type="spellStart"/>
      <w:r w:rsidRPr="00D775E5">
        <w:t>heatmap</w:t>
      </w:r>
      <w:proofErr w:type="spellEnd"/>
      <w:r w:rsidRPr="00D775E5">
        <w:t xml:space="preserve"> de la Parte 2 la variable con mayor correlación con </w:t>
      </w:r>
      <w:proofErr w:type="spellStart"/>
      <w:r w:rsidRPr="00D775E5">
        <w:t>tiempo_entrega_min</w:t>
      </w:r>
      <w:proofErr w:type="spellEnd"/>
      <w:r w:rsidRPr="00D775E5">
        <w:t xml:space="preserve"> es la misma que aparece en la raíz del árbol, </w:t>
      </w:r>
      <w:r w:rsidRPr="00D775E5">
        <w:lastRenderedPageBreak/>
        <w:t>hay consistencia entre ambos análisis. Si difieren, puede explicarse porque el árbol detecta relaciones no lineales que la correlación de Pearson no captura.</w:t>
      </w:r>
    </w:p>
    <w:p w14:paraId="7FBB4E11" w14:textId="77777777" w:rsidR="00D775E5" w:rsidRPr="00D775E5" w:rsidRDefault="00D775E5" w:rsidP="00D775E5">
      <w:pPr>
        <w:rPr>
          <w:b/>
          <w:bCs/>
        </w:rPr>
      </w:pPr>
      <w:r>
        <w:br/>
      </w:r>
      <w:r>
        <w:br/>
      </w:r>
      <w:r w:rsidRPr="00D775E5">
        <w:rPr>
          <w:b/>
          <w:bCs/>
        </w:rPr>
        <w:t>3.4 — Comparación y conclusiones</w:t>
      </w:r>
    </w:p>
    <w:p w14:paraId="4FAED052" w14:textId="77777777" w:rsidR="00D775E5" w:rsidRPr="00D775E5" w:rsidRDefault="00D775E5" w:rsidP="00D775E5">
      <w:proofErr w:type="spellStart"/>
      <w:r w:rsidRPr="00D775E5">
        <w:t>Completá</w:t>
      </w:r>
      <w:proofErr w:type="spellEnd"/>
      <w:r w:rsidRPr="00D775E5">
        <w:t xml:space="preserve"> esta tabla con tus valores reales al ejecutar el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826"/>
        <w:gridCol w:w="2760"/>
      </w:tblGrid>
      <w:tr w:rsidR="00D775E5" w:rsidRPr="00D775E5" w14:paraId="68FE12FA" w14:textId="77777777" w:rsidTr="00D775E5">
        <w:trPr>
          <w:tblHeader/>
          <w:tblCellSpacing w:w="15" w:type="dxa"/>
        </w:trPr>
        <w:tc>
          <w:tcPr>
            <w:tcW w:w="0" w:type="auto"/>
            <w:vAlign w:val="center"/>
            <w:hideMark/>
          </w:tcPr>
          <w:p w14:paraId="007AB43B" w14:textId="77777777" w:rsidR="00D775E5" w:rsidRPr="00D775E5" w:rsidRDefault="00D775E5" w:rsidP="00D775E5">
            <w:pPr>
              <w:rPr>
                <w:b/>
                <w:bCs/>
              </w:rPr>
            </w:pPr>
            <w:r w:rsidRPr="00D775E5">
              <w:rPr>
                <w:b/>
                <w:bCs/>
              </w:rPr>
              <w:t>Métrica</w:t>
            </w:r>
          </w:p>
        </w:tc>
        <w:tc>
          <w:tcPr>
            <w:tcW w:w="0" w:type="auto"/>
            <w:vAlign w:val="center"/>
            <w:hideMark/>
          </w:tcPr>
          <w:p w14:paraId="7E60F81F" w14:textId="77777777" w:rsidR="00D775E5" w:rsidRPr="00D775E5" w:rsidRDefault="00D775E5" w:rsidP="00D775E5">
            <w:pPr>
              <w:rPr>
                <w:b/>
                <w:bCs/>
              </w:rPr>
            </w:pPr>
            <w:r w:rsidRPr="00D775E5">
              <w:rPr>
                <w:b/>
                <w:bCs/>
              </w:rPr>
              <w:t>Regresión Lineal</w:t>
            </w:r>
          </w:p>
        </w:tc>
        <w:tc>
          <w:tcPr>
            <w:tcW w:w="0" w:type="auto"/>
            <w:vAlign w:val="center"/>
            <w:hideMark/>
          </w:tcPr>
          <w:p w14:paraId="691BC269" w14:textId="77777777" w:rsidR="00D775E5" w:rsidRPr="00D775E5" w:rsidRDefault="00D775E5" w:rsidP="00D775E5">
            <w:pPr>
              <w:rPr>
                <w:b/>
                <w:bCs/>
              </w:rPr>
            </w:pPr>
            <w:r w:rsidRPr="00D775E5">
              <w:rPr>
                <w:b/>
                <w:bCs/>
              </w:rPr>
              <w:t>Árbol de Decisión</w:t>
            </w:r>
          </w:p>
        </w:tc>
      </w:tr>
      <w:tr w:rsidR="00D775E5" w:rsidRPr="00D775E5" w14:paraId="36D24623" w14:textId="77777777" w:rsidTr="00D775E5">
        <w:trPr>
          <w:tblCellSpacing w:w="15" w:type="dxa"/>
        </w:trPr>
        <w:tc>
          <w:tcPr>
            <w:tcW w:w="0" w:type="auto"/>
            <w:vAlign w:val="center"/>
            <w:hideMark/>
          </w:tcPr>
          <w:p w14:paraId="762B030B" w14:textId="77777777" w:rsidR="00D775E5" w:rsidRPr="00D775E5" w:rsidRDefault="00D775E5" w:rsidP="00D775E5">
            <w:r w:rsidRPr="00D775E5">
              <w:t>MSE (test)</w:t>
            </w:r>
          </w:p>
        </w:tc>
        <w:tc>
          <w:tcPr>
            <w:tcW w:w="0" w:type="auto"/>
            <w:vAlign w:val="center"/>
            <w:hideMark/>
          </w:tcPr>
          <w:p w14:paraId="6B20B15C" w14:textId="77777777" w:rsidR="00D775E5" w:rsidRPr="00D775E5" w:rsidRDefault="00D775E5" w:rsidP="00D775E5">
            <w:proofErr w:type="spellStart"/>
            <w:r w:rsidRPr="00D775E5">
              <w:t>mse_lr</w:t>
            </w:r>
            <w:proofErr w:type="spellEnd"/>
          </w:p>
        </w:tc>
        <w:tc>
          <w:tcPr>
            <w:tcW w:w="0" w:type="auto"/>
            <w:vAlign w:val="center"/>
            <w:hideMark/>
          </w:tcPr>
          <w:p w14:paraId="6040F3B5" w14:textId="77777777" w:rsidR="00D775E5" w:rsidRPr="00D775E5" w:rsidRDefault="00D775E5" w:rsidP="00D775E5">
            <w:proofErr w:type="spellStart"/>
            <w:r w:rsidRPr="00D775E5">
              <w:t>mse_dt</w:t>
            </w:r>
            <w:proofErr w:type="spellEnd"/>
          </w:p>
        </w:tc>
      </w:tr>
      <w:tr w:rsidR="00D775E5" w:rsidRPr="00D775E5" w14:paraId="0376741A" w14:textId="77777777" w:rsidTr="00D775E5">
        <w:trPr>
          <w:tblCellSpacing w:w="15" w:type="dxa"/>
        </w:trPr>
        <w:tc>
          <w:tcPr>
            <w:tcW w:w="0" w:type="auto"/>
            <w:vAlign w:val="center"/>
            <w:hideMark/>
          </w:tcPr>
          <w:p w14:paraId="3BD98F52" w14:textId="77777777" w:rsidR="00D775E5" w:rsidRPr="00D775E5" w:rsidRDefault="00D775E5" w:rsidP="00D775E5">
            <w:r w:rsidRPr="00D775E5">
              <w:t>R² (test)</w:t>
            </w:r>
          </w:p>
        </w:tc>
        <w:tc>
          <w:tcPr>
            <w:tcW w:w="0" w:type="auto"/>
            <w:vAlign w:val="center"/>
            <w:hideMark/>
          </w:tcPr>
          <w:p w14:paraId="245C1821" w14:textId="77777777" w:rsidR="00D775E5" w:rsidRPr="00D775E5" w:rsidRDefault="00D775E5" w:rsidP="00D775E5">
            <w:r w:rsidRPr="00D775E5">
              <w:t>r2_lr</w:t>
            </w:r>
          </w:p>
        </w:tc>
        <w:tc>
          <w:tcPr>
            <w:tcW w:w="0" w:type="auto"/>
            <w:vAlign w:val="center"/>
            <w:hideMark/>
          </w:tcPr>
          <w:p w14:paraId="7C166D92" w14:textId="77777777" w:rsidR="00D775E5" w:rsidRPr="00D775E5" w:rsidRDefault="00D775E5" w:rsidP="00D775E5">
            <w:r w:rsidRPr="00D775E5">
              <w:t>r2_dt</w:t>
            </w:r>
          </w:p>
        </w:tc>
      </w:tr>
      <w:tr w:rsidR="00D775E5" w:rsidRPr="00D775E5" w14:paraId="39C46143" w14:textId="77777777" w:rsidTr="00D775E5">
        <w:trPr>
          <w:tblCellSpacing w:w="15" w:type="dxa"/>
        </w:trPr>
        <w:tc>
          <w:tcPr>
            <w:tcW w:w="0" w:type="auto"/>
            <w:vAlign w:val="center"/>
            <w:hideMark/>
          </w:tcPr>
          <w:p w14:paraId="7250B8DF" w14:textId="77777777" w:rsidR="00D775E5" w:rsidRPr="00D775E5" w:rsidRDefault="00D775E5" w:rsidP="00D775E5">
            <w:r w:rsidRPr="00D775E5">
              <w:t>Interpretabilidad</w:t>
            </w:r>
          </w:p>
        </w:tc>
        <w:tc>
          <w:tcPr>
            <w:tcW w:w="0" w:type="auto"/>
            <w:vAlign w:val="center"/>
            <w:hideMark/>
          </w:tcPr>
          <w:p w14:paraId="1DD14264" w14:textId="77777777" w:rsidR="00D775E5" w:rsidRPr="00D775E5" w:rsidRDefault="00D775E5" w:rsidP="00D775E5">
            <w:r w:rsidRPr="00D775E5">
              <w:t>Alta (coeficientes directos)</w:t>
            </w:r>
          </w:p>
        </w:tc>
        <w:tc>
          <w:tcPr>
            <w:tcW w:w="0" w:type="auto"/>
            <w:vAlign w:val="center"/>
            <w:hideMark/>
          </w:tcPr>
          <w:p w14:paraId="7FECC812" w14:textId="77777777" w:rsidR="00D775E5" w:rsidRPr="00D775E5" w:rsidRDefault="00D775E5" w:rsidP="00D775E5">
            <w:r w:rsidRPr="00D775E5">
              <w:t>Media (árbol visual)</w:t>
            </w:r>
          </w:p>
        </w:tc>
      </w:tr>
      <w:tr w:rsidR="00D775E5" w:rsidRPr="00D775E5" w14:paraId="1826A753" w14:textId="77777777" w:rsidTr="00D775E5">
        <w:trPr>
          <w:tblCellSpacing w:w="15" w:type="dxa"/>
        </w:trPr>
        <w:tc>
          <w:tcPr>
            <w:tcW w:w="0" w:type="auto"/>
            <w:vAlign w:val="center"/>
            <w:hideMark/>
          </w:tcPr>
          <w:p w14:paraId="3DD41198" w14:textId="77777777" w:rsidR="00D775E5" w:rsidRPr="00D775E5" w:rsidRDefault="00D775E5" w:rsidP="00D775E5">
            <w:r w:rsidRPr="00D775E5">
              <w:t>¿Sobreentrena?</w:t>
            </w:r>
          </w:p>
        </w:tc>
        <w:tc>
          <w:tcPr>
            <w:tcW w:w="0" w:type="auto"/>
            <w:vAlign w:val="center"/>
            <w:hideMark/>
          </w:tcPr>
          <w:p w14:paraId="0BB3CE49" w14:textId="77777777" w:rsidR="00D775E5" w:rsidRPr="00D775E5" w:rsidRDefault="00D775E5" w:rsidP="00D775E5">
            <w:r w:rsidRPr="00D775E5">
              <w:t>No (modelo simple)</w:t>
            </w:r>
          </w:p>
        </w:tc>
        <w:tc>
          <w:tcPr>
            <w:tcW w:w="0" w:type="auto"/>
            <w:vAlign w:val="center"/>
            <w:hideMark/>
          </w:tcPr>
          <w:p w14:paraId="0BFD86BD" w14:textId="77777777" w:rsidR="00D775E5" w:rsidRPr="00D775E5" w:rsidRDefault="00D775E5" w:rsidP="00D775E5">
            <w:r w:rsidRPr="00D775E5">
              <w:t xml:space="preserve">Posible si </w:t>
            </w:r>
            <w:proofErr w:type="spellStart"/>
            <w:r w:rsidRPr="00D775E5">
              <w:t>depth</w:t>
            </w:r>
            <w:proofErr w:type="spellEnd"/>
            <w:r w:rsidRPr="00D775E5">
              <w:t xml:space="preserve"> es grande</w:t>
            </w:r>
          </w:p>
        </w:tc>
      </w:tr>
    </w:tbl>
    <w:p w14:paraId="1DEDEA81" w14:textId="77777777" w:rsidR="00D775E5" w:rsidRPr="00D775E5" w:rsidRDefault="00D775E5" w:rsidP="00D775E5">
      <w:r w:rsidRPr="00D775E5">
        <w:rPr>
          <w:b/>
          <w:bCs/>
        </w:rPr>
        <w:t>¿El mejor MSE implica el mejor modelo?</w:t>
      </w:r>
      <w:r w:rsidRPr="00D775E5">
        <w:t xml:space="preserve"> No necesariamente. Un modelo puede tener mejor MSE en el conjunto de prueba </w:t>
      </w:r>
      <w:proofErr w:type="gramStart"/>
      <w:r w:rsidRPr="00D775E5">
        <w:t>particular</w:t>
      </w:r>
      <w:proofErr w:type="gramEnd"/>
      <w:r w:rsidRPr="00D775E5">
        <w:t xml:space="preserve"> pero generalizar peor en producción si ese conjunto no es representativo. Además, el árbol puede estar </w:t>
      </w:r>
      <w:proofErr w:type="spellStart"/>
      <w:r w:rsidRPr="00D775E5">
        <w:t>sobreajustado</w:t>
      </w:r>
      <w:proofErr w:type="spellEnd"/>
      <w:r w:rsidRPr="00D775E5">
        <w:t xml:space="preserve"> si se entrena sin restricción de </w:t>
      </w:r>
      <w:proofErr w:type="gramStart"/>
      <w:r w:rsidRPr="00D775E5">
        <w:t>profundidad</w:t>
      </w:r>
      <w:proofErr w:type="gramEnd"/>
      <w:r w:rsidRPr="00D775E5">
        <w:t xml:space="preserve"> aunque no se note en este test.</w:t>
      </w:r>
    </w:p>
    <w:p w14:paraId="4B4A180D" w14:textId="77777777" w:rsidR="00D775E5" w:rsidRPr="00D775E5" w:rsidRDefault="00D775E5" w:rsidP="00D775E5">
      <w:r w:rsidRPr="00D775E5">
        <w:rPr>
          <w:b/>
          <w:bCs/>
        </w:rPr>
        <w:t>¿Cuándo usar cada uno?</w:t>
      </w:r>
    </w:p>
    <w:p w14:paraId="7489859C" w14:textId="77777777" w:rsidR="00D775E5" w:rsidRPr="00D775E5" w:rsidRDefault="00D775E5" w:rsidP="00D775E5">
      <w:pPr>
        <w:numPr>
          <w:ilvl w:val="0"/>
          <w:numId w:val="1"/>
        </w:numPr>
      </w:pPr>
      <w:r w:rsidRPr="00D775E5">
        <w:rPr>
          <w:b/>
          <w:bCs/>
        </w:rPr>
        <w:t>Regresión lineal:</w:t>
      </w:r>
      <w:r w:rsidRPr="00D775E5">
        <w:t xml:space="preserve"> cuando la relación entre variables es aproximadamente lineal, los datos son pocos, o se necesita </w:t>
      </w:r>
      <w:proofErr w:type="spellStart"/>
      <w:r w:rsidRPr="00D775E5">
        <w:t>explicabilidad</w:t>
      </w:r>
      <w:proofErr w:type="spellEnd"/>
      <w:r w:rsidRPr="00D775E5">
        <w:t xml:space="preserve"> máxima (auditoría, medicina, finanzas).</w:t>
      </w:r>
    </w:p>
    <w:p w14:paraId="1BF5BC68" w14:textId="5DC9F8D0" w:rsidR="00D775E5" w:rsidRDefault="00D775E5" w:rsidP="00D775E5">
      <w:pPr>
        <w:numPr>
          <w:ilvl w:val="0"/>
          <w:numId w:val="1"/>
        </w:numPr>
      </w:pPr>
      <w:r w:rsidRPr="00D775E5">
        <w:rPr>
          <w:b/>
          <w:bCs/>
        </w:rPr>
        <w:t>Árbol de decisión:</w:t>
      </w:r>
      <w:r w:rsidRPr="00D775E5">
        <w:t xml:space="preserve"> cuando hay relaciones no lineales o interacciones entre variables, cuando las </w:t>
      </w:r>
      <w:proofErr w:type="spellStart"/>
      <w:r w:rsidRPr="00D775E5">
        <w:t>features</w:t>
      </w:r>
      <w:proofErr w:type="spellEnd"/>
      <w:r w:rsidRPr="00D775E5">
        <w:t xml:space="preserve"> son una mezcla de tipos (numéricas y categóricas), o cuando se necesita un modelo que cualquier persona pueda seguir visualmente.</w:t>
      </w:r>
    </w:p>
    <w:p w14:paraId="4E88DBCA" w14:textId="77777777" w:rsidR="00D775E5" w:rsidRPr="00D775E5" w:rsidRDefault="00D775E5" w:rsidP="00D775E5">
      <w:pPr>
        <w:numPr>
          <w:ilvl w:val="0"/>
          <w:numId w:val="1"/>
        </w:numPr>
      </w:pPr>
    </w:p>
    <w:p w14:paraId="3D49B540" w14:textId="77777777" w:rsidR="00D775E5" w:rsidRPr="00D775E5" w:rsidRDefault="00D775E5" w:rsidP="00D775E5">
      <w:pPr>
        <w:rPr>
          <w:b/>
          <w:bCs/>
          <w:highlight w:val="red"/>
        </w:rPr>
      </w:pPr>
      <w:r w:rsidRPr="00D775E5">
        <w:rPr>
          <w:b/>
          <w:bCs/>
          <w:highlight w:val="red"/>
        </w:rPr>
        <w:t>Reflexión final grupal (</w:t>
      </w:r>
      <w:proofErr w:type="spellStart"/>
      <w:r w:rsidRPr="00D775E5">
        <w:rPr>
          <w:b/>
          <w:bCs/>
          <w:highlight w:val="red"/>
        </w:rPr>
        <w:t>template</w:t>
      </w:r>
      <w:proofErr w:type="spellEnd"/>
      <w:r w:rsidRPr="00D775E5">
        <w:rPr>
          <w:b/>
          <w:bCs/>
          <w:highlight w:val="red"/>
        </w:rPr>
        <w:t xml:space="preserve"> — mínimo 200 palabras)</w:t>
      </w:r>
    </w:p>
    <w:p w14:paraId="4FBB3F6D" w14:textId="77777777" w:rsidR="00D775E5" w:rsidRPr="00D775E5" w:rsidRDefault="00D775E5" w:rsidP="00D775E5">
      <w:r w:rsidRPr="00D775E5">
        <w:rPr>
          <w:highlight w:val="red"/>
        </w:rPr>
        <w:t xml:space="preserve">A lo largo de este taller comprendimos que el proceso de Machine </w:t>
      </w:r>
      <w:proofErr w:type="spellStart"/>
      <w:r w:rsidRPr="00D775E5">
        <w:rPr>
          <w:highlight w:val="red"/>
        </w:rPr>
        <w:t>Learning</w:t>
      </w:r>
      <w:proofErr w:type="spellEnd"/>
      <w:r w:rsidRPr="00D775E5">
        <w:rPr>
          <w:highlight w:val="red"/>
        </w:rPr>
        <w:t xml:space="preserve"> va mucho más allá de llamar a </w:t>
      </w:r>
      <w:proofErr w:type="spellStart"/>
      <w:proofErr w:type="gramStart"/>
      <w:r w:rsidRPr="00D775E5">
        <w:rPr>
          <w:highlight w:val="red"/>
        </w:rPr>
        <w:t>model.fit</w:t>
      </w:r>
      <w:proofErr w:type="spellEnd"/>
      <w:r w:rsidRPr="00D775E5">
        <w:rPr>
          <w:highlight w:val="red"/>
        </w:rPr>
        <w:t>(</w:t>
      </w:r>
      <w:proofErr w:type="gramEnd"/>
      <w:r w:rsidRPr="00D775E5">
        <w:rPr>
          <w:highlight w:val="red"/>
        </w:rPr>
        <w:t xml:space="preserve">). La Parte 3 nos mostró que la preparación del dato (escalado, división correcta) es tan crítica como la elección del algoritmo: aplicar </w:t>
      </w:r>
      <w:proofErr w:type="spellStart"/>
      <w:r w:rsidRPr="00D775E5">
        <w:rPr>
          <w:highlight w:val="red"/>
        </w:rPr>
        <w:t>fit_transform</w:t>
      </w:r>
      <w:proofErr w:type="spellEnd"/>
      <w:r w:rsidRPr="00D775E5">
        <w:rPr>
          <w:highlight w:val="red"/>
        </w:rPr>
        <w:t xml:space="preserve"> al conjunto de prueba, por ejemplo, sería un error de </w:t>
      </w:r>
      <w:r w:rsidRPr="00D775E5">
        <w:rPr>
          <w:i/>
          <w:iCs/>
          <w:highlight w:val="red"/>
        </w:rPr>
        <w:t xml:space="preserve">data </w:t>
      </w:r>
      <w:proofErr w:type="spellStart"/>
      <w:r w:rsidRPr="00D775E5">
        <w:rPr>
          <w:i/>
          <w:iCs/>
          <w:highlight w:val="red"/>
        </w:rPr>
        <w:t>leakage</w:t>
      </w:r>
      <w:proofErr w:type="spellEnd"/>
      <w:r w:rsidRPr="00D775E5">
        <w:rPr>
          <w:highlight w:val="red"/>
        </w:rPr>
        <w:t xml:space="preserve"> que inflaría artificialmente las métricas. Al comparar regresión lineal y árbol de decisión sobre el mismo </w:t>
      </w:r>
      <w:proofErr w:type="spellStart"/>
      <w:r w:rsidRPr="00D775E5">
        <w:rPr>
          <w:highlight w:val="red"/>
        </w:rPr>
        <w:t>dataset</w:t>
      </w:r>
      <w:proofErr w:type="spellEnd"/>
      <w:r w:rsidRPr="00D775E5">
        <w:rPr>
          <w:highlight w:val="red"/>
        </w:rPr>
        <w:t xml:space="preserve">, notamos que [completar con sus valores reales: ej. "el árbol obtuvo un R² de 0.82 frente al 0.71 de la regresión"]. </w:t>
      </w:r>
      <w:r w:rsidRPr="00D775E5">
        <w:rPr>
          <w:highlight w:val="red"/>
        </w:rPr>
        <w:lastRenderedPageBreak/>
        <w:t xml:space="preserve">Esto nos llevó a cuestionar si esa diferencia se debe a relaciones no lineales en los datos o a sobreajuste del árbol. Una dificultad concreta fue [completar]. En cuanto a próximos pasos, nos interesaría profundizar en </w:t>
      </w:r>
      <w:proofErr w:type="spellStart"/>
      <w:r w:rsidRPr="00D775E5">
        <w:rPr>
          <w:highlight w:val="red"/>
        </w:rPr>
        <w:t>Random</w:t>
      </w:r>
      <w:proofErr w:type="spellEnd"/>
      <w:r w:rsidRPr="00D775E5">
        <w:rPr>
          <w:highlight w:val="red"/>
        </w:rPr>
        <w:t xml:space="preserve"> Forest y técnicas de validación cruzada (k-</w:t>
      </w:r>
      <w:proofErr w:type="spellStart"/>
      <w:r w:rsidRPr="00D775E5">
        <w:rPr>
          <w:highlight w:val="red"/>
        </w:rPr>
        <w:t>fold</w:t>
      </w:r>
      <w:proofErr w:type="spellEnd"/>
      <w:r w:rsidRPr="00D775E5">
        <w:rPr>
          <w:highlight w:val="red"/>
        </w:rPr>
        <w:t xml:space="preserve">), que evitan depender de una única partición </w:t>
      </w:r>
      <w:proofErr w:type="spellStart"/>
      <w:r w:rsidRPr="00D775E5">
        <w:rPr>
          <w:highlight w:val="red"/>
        </w:rPr>
        <w:t>train</w:t>
      </w:r>
      <w:proofErr w:type="spellEnd"/>
      <w:r w:rsidRPr="00D775E5">
        <w:rPr>
          <w:highlight w:val="red"/>
        </w:rPr>
        <w:t>/test para evaluar el modelo.</w:t>
      </w:r>
    </w:p>
    <w:p w14:paraId="7C7400A4" w14:textId="5D7D1701" w:rsidR="000472EC" w:rsidRDefault="000472EC"/>
    <w:sectPr w:rsidR="000472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FC40D7"/>
    <w:multiLevelType w:val="multilevel"/>
    <w:tmpl w:val="998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1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46"/>
    <w:rsid w:val="000472EC"/>
    <w:rsid w:val="00496746"/>
    <w:rsid w:val="005F24ED"/>
    <w:rsid w:val="008519C7"/>
    <w:rsid w:val="00A7637D"/>
    <w:rsid w:val="00AB701E"/>
    <w:rsid w:val="00D775E5"/>
    <w:rsid w:val="00F66F9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F322"/>
  <w15:chartTrackingRefBased/>
  <w15:docId w15:val="{35794F26-D850-4F3E-B91A-3F954841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6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67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67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67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67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7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7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7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7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67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67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67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67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67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7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7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746"/>
    <w:rPr>
      <w:rFonts w:eastAsiaTheme="majorEastAsia" w:cstheme="majorBidi"/>
      <w:color w:val="272727" w:themeColor="text1" w:themeTint="D8"/>
    </w:rPr>
  </w:style>
  <w:style w:type="paragraph" w:styleId="Ttulo">
    <w:name w:val="Title"/>
    <w:basedOn w:val="Normal"/>
    <w:next w:val="Normal"/>
    <w:link w:val="TtuloCar"/>
    <w:uiPriority w:val="10"/>
    <w:qFormat/>
    <w:rsid w:val="00496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7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7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7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746"/>
    <w:pPr>
      <w:spacing w:before="160"/>
      <w:jc w:val="center"/>
    </w:pPr>
    <w:rPr>
      <w:i/>
      <w:iCs/>
      <w:color w:val="404040" w:themeColor="text1" w:themeTint="BF"/>
    </w:rPr>
  </w:style>
  <w:style w:type="character" w:customStyle="1" w:styleId="CitaCar">
    <w:name w:val="Cita Car"/>
    <w:basedOn w:val="Fuentedeprrafopredeter"/>
    <w:link w:val="Cita"/>
    <w:uiPriority w:val="29"/>
    <w:rsid w:val="00496746"/>
    <w:rPr>
      <w:i/>
      <w:iCs/>
      <w:color w:val="404040" w:themeColor="text1" w:themeTint="BF"/>
    </w:rPr>
  </w:style>
  <w:style w:type="paragraph" w:styleId="Prrafodelista">
    <w:name w:val="List Paragraph"/>
    <w:basedOn w:val="Normal"/>
    <w:uiPriority w:val="34"/>
    <w:qFormat/>
    <w:rsid w:val="00496746"/>
    <w:pPr>
      <w:ind w:left="720"/>
      <w:contextualSpacing/>
    </w:pPr>
  </w:style>
  <w:style w:type="character" w:styleId="nfasisintenso">
    <w:name w:val="Intense Emphasis"/>
    <w:basedOn w:val="Fuentedeprrafopredeter"/>
    <w:uiPriority w:val="21"/>
    <w:qFormat/>
    <w:rsid w:val="00496746"/>
    <w:rPr>
      <w:i/>
      <w:iCs/>
      <w:color w:val="0F4761" w:themeColor="accent1" w:themeShade="BF"/>
    </w:rPr>
  </w:style>
  <w:style w:type="paragraph" w:styleId="Citadestacada">
    <w:name w:val="Intense Quote"/>
    <w:basedOn w:val="Normal"/>
    <w:next w:val="Normal"/>
    <w:link w:val="CitadestacadaCar"/>
    <w:uiPriority w:val="30"/>
    <w:qFormat/>
    <w:rsid w:val="00496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6746"/>
    <w:rPr>
      <w:i/>
      <w:iCs/>
      <w:color w:val="0F4761" w:themeColor="accent1" w:themeShade="BF"/>
    </w:rPr>
  </w:style>
  <w:style w:type="character" w:styleId="Referenciaintensa">
    <w:name w:val="Intense Reference"/>
    <w:basedOn w:val="Fuentedeprrafopredeter"/>
    <w:uiPriority w:val="32"/>
    <w:qFormat/>
    <w:rsid w:val="00496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8766">
      <w:bodyDiv w:val="1"/>
      <w:marLeft w:val="0"/>
      <w:marRight w:val="0"/>
      <w:marTop w:val="0"/>
      <w:marBottom w:val="0"/>
      <w:divBdr>
        <w:top w:val="none" w:sz="0" w:space="0" w:color="auto"/>
        <w:left w:val="none" w:sz="0" w:space="0" w:color="auto"/>
        <w:bottom w:val="none" w:sz="0" w:space="0" w:color="auto"/>
        <w:right w:val="none" w:sz="0" w:space="0" w:color="auto"/>
      </w:divBdr>
    </w:div>
    <w:div w:id="325595307">
      <w:bodyDiv w:val="1"/>
      <w:marLeft w:val="0"/>
      <w:marRight w:val="0"/>
      <w:marTop w:val="0"/>
      <w:marBottom w:val="0"/>
      <w:divBdr>
        <w:top w:val="none" w:sz="0" w:space="0" w:color="auto"/>
        <w:left w:val="none" w:sz="0" w:space="0" w:color="auto"/>
        <w:bottom w:val="none" w:sz="0" w:space="0" w:color="auto"/>
        <w:right w:val="none" w:sz="0" w:space="0" w:color="auto"/>
      </w:divBdr>
      <w:divsChild>
        <w:div w:id="971179862">
          <w:marLeft w:val="0"/>
          <w:marRight w:val="0"/>
          <w:marTop w:val="0"/>
          <w:marBottom w:val="0"/>
          <w:divBdr>
            <w:top w:val="none" w:sz="0" w:space="0" w:color="auto"/>
            <w:left w:val="none" w:sz="0" w:space="0" w:color="auto"/>
            <w:bottom w:val="none" w:sz="0" w:space="0" w:color="auto"/>
            <w:right w:val="none" w:sz="0" w:space="0" w:color="auto"/>
          </w:divBdr>
        </w:div>
        <w:div w:id="1940481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077875">
      <w:bodyDiv w:val="1"/>
      <w:marLeft w:val="0"/>
      <w:marRight w:val="0"/>
      <w:marTop w:val="0"/>
      <w:marBottom w:val="0"/>
      <w:divBdr>
        <w:top w:val="none" w:sz="0" w:space="0" w:color="auto"/>
        <w:left w:val="none" w:sz="0" w:space="0" w:color="auto"/>
        <w:bottom w:val="none" w:sz="0" w:space="0" w:color="auto"/>
        <w:right w:val="none" w:sz="0" w:space="0" w:color="auto"/>
      </w:divBdr>
      <w:divsChild>
        <w:div w:id="1540046928">
          <w:marLeft w:val="0"/>
          <w:marRight w:val="0"/>
          <w:marTop w:val="0"/>
          <w:marBottom w:val="0"/>
          <w:divBdr>
            <w:top w:val="none" w:sz="0" w:space="0" w:color="auto"/>
            <w:left w:val="none" w:sz="0" w:space="0" w:color="auto"/>
            <w:bottom w:val="none" w:sz="0" w:space="0" w:color="auto"/>
            <w:right w:val="none" w:sz="0" w:space="0" w:color="auto"/>
          </w:divBdr>
        </w:div>
        <w:div w:id="131144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117882">
      <w:bodyDiv w:val="1"/>
      <w:marLeft w:val="0"/>
      <w:marRight w:val="0"/>
      <w:marTop w:val="0"/>
      <w:marBottom w:val="0"/>
      <w:divBdr>
        <w:top w:val="none" w:sz="0" w:space="0" w:color="auto"/>
        <w:left w:val="none" w:sz="0" w:space="0" w:color="auto"/>
        <w:bottom w:val="none" w:sz="0" w:space="0" w:color="auto"/>
        <w:right w:val="none" w:sz="0" w:space="0" w:color="auto"/>
      </w:divBdr>
    </w:div>
    <w:div w:id="1736781471">
      <w:bodyDiv w:val="1"/>
      <w:marLeft w:val="0"/>
      <w:marRight w:val="0"/>
      <w:marTop w:val="0"/>
      <w:marBottom w:val="0"/>
      <w:divBdr>
        <w:top w:val="none" w:sz="0" w:space="0" w:color="auto"/>
        <w:left w:val="none" w:sz="0" w:space="0" w:color="auto"/>
        <w:bottom w:val="none" w:sz="0" w:space="0" w:color="auto"/>
        <w:right w:val="none" w:sz="0" w:space="0" w:color="auto"/>
      </w:divBdr>
    </w:div>
    <w:div w:id="1879050621">
      <w:bodyDiv w:val="1"/>
      <w:marLeft w:val="0"/>
      <w:marRight w:val="0"/>
      <w:marTop w:val="0"/>
      <w:marBottom w:val="0"/>
      <w:divBdr>
        <w:top w:val="none" w:sz="0" w:space="0" w:color="auto"/>
        <w:left w:val="none" w:sz="0" w:space="0" w:color="auto"/>
        <w:bottom w:val="none" w:sz="0" w:space="0" w:color="auto"/>
        <w:right w:val="none" w:sz="0" w:space="0" w:color="auto"/>
      </w:divBdr>
    </w:div>
    <w:div w:id="1898471744">
      <w:bodyDiv w:val="1"/>
      <w:marLeft w:val="0"/>
      <w:marRight w:val="0"/>
      <w:marTop w:val="0"/>
      <w:marBottom w:val="0"/>
      <w:divBdr>
        <w:top w:val="none" w:sz="0" w:space="0" w:color="auto"/>
        <w:left w:val="none" w:sz="0" w:space="0" w:color="auto"/>
        <w:bottom w:val="none" w:sz="0" w:space="0" w:color="auto"/>
        <w:right w:val="none" w:sz="0" w:space="0" w:color="auto"/>
      </w:divBdr>
    </w:div>
    <w:div w:id="201637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702</Words>
  <Characters>3861</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perez parra</dc:creator>
  <cp:keywords/>
  <dc:description/>
  <cp:lastModifiedBy>gaston perez parra</cp:lastModifiedBy>
  <cp:revision>2</cp:revision>
  <dcterms:created xsi:type="dcterms:W3CDTF">2026-06-16T17:08:00Z</dcterms:created>
  <dcterms:modified xsi:type="dcterms:W3CDTF">2026-06-16T17:10:00Z</dcterms:modified>
</cp:coreProperties>
</file>