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F7" w:rsidRDefault="002E1DF7">
      <w:r>
        <w:rPr>
          <w:rFonts w:ascii="Times New Roman" w:hAnsi="Times New Roman" w:cs="Times New Roman"/>
          <w:noProof/>
          <w:sz w:val="24"/>
          <w:szCs w:val="24"/>
          <w:lang w:eastAsia="es-ES"/>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page">
                  <wp:posOffset>-288</wp:posOffset>
                </wp:positionV>
                <wp:extent cx="8007350" cy="10442575"/>
                <wp:effectExtent l="0" t="0" r="12700" b="158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7350" cy="10442575"/>
                          <a:chOff x="316" y="406"/>
                          <a:chExt cx="11611" cy="15028"/>
                        </a:xfrm>
                      </wpg:grpSpPr>
                      <wpg:grpSp>
                        <wpg:cNvPr id="3" name="Group 3"/>
                        <wpg:cNvGrpSpPr>
                          <a:grpSpLocks/>
                        </wpg:cNvGrpSpPr>
                        <wpg:grpSpPr bwMode="auto">
                          <a:xfrm>
                            <a:off x="316" y="406"/>
                            <a:ext cx="11611" cy="15028"/>
                            <a:chOff x="321" y="406"/>
                            <a:chExt cx="11603" cy="15025"/>
                          </a:xfrm>
                        </wpg:grpSpPr>
                        <wps:wsp>
                          <wps:cNvPr id="4"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5"/>
                          <wps:cNvSpPr>
                            <a:spLocks noChangeArrowheads="1"/>
                          </wps:cNvSpPr>
                          <wps:spPr bwMode="auto">
                            <a:xfrm>
                              <a:off x="3449"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2E1DF7" w:rsidP="002E1DF7">
                                <w:pPr>
                                  <w:pStyle w:val="Sinespaciado"/>
                                  <w:jc w:val="center"/>
                                  <w:rPr>
                                    <w:color w:val="FFFFFF" w:themeColor="background1"/>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 gvSIG</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 xml:space="preserve">Ing. </w:t>
                                </w:r>
                                <w:r>
                                  <w:rPr>
                                    <w:sz w:val="32"/>
                                  </w:rPr>
                                  <w:t>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wps:txbx>
                          <wps:bodyPr rot="0" vert="horz" wrap="square" lIns="228600" tIns="1371600" rIns="457200" bIns="45720" anchor="t" anchorCtr="0" upright="1">
                            <a:noAutofit/>
                          </wps:bodyPr>
                        </wps:wsp>
                        <wpg:grpSp>
                          <wpg:cNvPr id="6" name="Group 6"/>
                          <wpg:cNvGrpSpPr>
                            <a:grpSpLocks/>
                          </wpg:cNvGrpSpPr>
                          <wpg:grpSpPr bwMode="auto">
                            <a:xfrm>
                              <a:off x="321" y="3424"/>
                              <a:ext cx="3125" cy="6069"/>
                              <a:chOff x="654" y="3599"/>
                              <a:chExt cx="2880" cy="5760"/>
                            </a:xfrm>
                          </wpg:grpSpPr>
                          <wps:wsp>
                            <wps:cNvPr id="7" name="Rectangle 7"/>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8"/>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9"/>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0"/>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1"/>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12"/>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2E1DF7" w:rsidRDefault="002E1DF7" w:rsidP="002E1DF7">
                                <w:pPr>
                                  <w:rPr>
                                    <w:szCs w:val="52"/>
                                  </w:rPr>
                                </w:pPr>
                              </w:p>
                            </w:txbxContent>
                          </wps:txbx>
                          <wps:bodyPr rot="0" vert="horz" wrap="square" lIns="91440" tIns="45720" rIns="91440" bIns="45720" anchor="b" anchorCtr="0" upright="1">
                            <a:noAutofit/>
                          </wps:bodyPr>
                        </wps:wsp>
                      </wpg:grpSp>
                      <wpg:grpSp>
                        <wpg:cNvPr id="14" name="Group 14"/>
                        <wpg:cNvGrpSpPr>
                          <a:grpSpLocks/>
                        </wpg:cNvGrpSpPr>
                        <wpg:grpSpPr bwMode="auto">
                          <a:xfrm>
                            <a:off x="3446" y="13758"/>
                            <a:ext cx="8169" cy="1382"/>
                            <a:chOff x="3446" y="13758"/>
                            <a:chExt cx="8169" cy="1382"/>
                          </a:xfrm>
                        </wpg:grpSpPr>
                        <wpg:grpSp>
                          <wpg:cNvPr id="15" name="Group 15"/>
                          <wpg:cNvGrpSpPr>
                            <a:grpSpLocks/>
                          </wpg:cNvGrpSpPr>
                          <wpg:grpSpPr bwMode="auto">
                            <a:xfrm flipH="1" flipV="1">
                              <a:off x="10833" y="14380"/>
                              <a:ext cx="782" cy="760"/>
                              <a:chOff x="8754" y="11945"/>
                              <a:chExt cx="2880" cy="2859"/>
                            </a:xfrm>
                          </wpg:grpSpPr>
                          <wps:wsp>
                            <wps:cNvPr id="16"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630.5pt;height:822.25pt;z-index:251658240;mso-position-horizontal-relative:page;mso-position-vertical-relative:page" coordorigin="316,406" coordsize="11611,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" o:allowincell="f">
                <v:group id="Group 3" o:spid="_x0000_s1027" style="position:absolute;left:316;top:406;width:11611;height:15028" coordorigin="321,406" coordsize="11603,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gZcIA&#10;AADaAAAADwAAAGRycy9kb3ducmV2LnhtbESPT2sCMRTE7wW/Q3gFbzXbdamyNYpYBHv0z8Hjc/N2&#10;s3TzsiSprt/eFIQeh5n5DbNYDbYTV/KhdazgfZKBIK6cbrlRcDpu3+YgQkTW2DkmBXcKsFqOXhZY&#10;anfjPV0PsREJwqFEBSbGvpQyVIYshonriZNXO28xJukbqT3eEtx2Ms+yD2mx5bRgsKeNoern8GsV&#10;1OvL7Pw1FKae0uXkiy7vv2e5UuPXYf0JItIQ/8PP9k4rKODvSr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BlwgAAANoAAAAPAAAAAAAAAAAAAAAAAJgCAABkcnMvZG93&#10;bnJldi54bWxQSwUGAAAAAAQABAD1AAAAhwMAAAAA&#10;" fillcolor="#8c8c8c [1772]" strokecolor="white [3212]" strokeweight="1pt">
                    <v:fill r:id="rId8" o:title="" color2="#bfbfbf [2412]" type="pattern"/>
                    <v:shadow color="#d8d8d8 [2732]" offset="3pt,3pt"/>
                  </v:rect>
                  <v:rect id="Rectangle 5" o:spid="_x0000_s1029" style="position:absolute;left:3449;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fC8IA&#10;AADaAAAADwAAAGRycy9kb3ducmV2LnhtbESPS2vCQBSF90L/w3AFd2aiU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4F8LwgAAANoAAAAPAAAAAAAAAAAAAAAAAJgCAABkcnMvZG93&#10;bnJldi54bWxQSwUGAAAAAAQABAD1AAAAhwMAAAAA&#10;" fillcolor="#737373 [1789]" strokecolor="white [3212]" strokeweight="1pt">
                    <v:shadow color="#d8d8d8 [2732]" offset="3pt,3pt"/>
                    <v:textbox inset="18pt,108pt,36pt">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2E1DF7" w:rsidP="002E1DF7">
                          <w:pPr>
                            <w:pStyle w:val="Sinespaciado"/>
                            <w:jc w:val="center"/>
                            <w:rPr>
                              <w:color w:val="FFFFFF" w:themeColor="background1"/>
                            </w:rPr>
                          </w:pPr>
                          <w:r>
                            <w:rPr>
                              <w:sz w:val="20"/>
                              <w:szCs w:val="20"/>
                            </w:rPr>
                            <w:pict>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 gvSIG</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 xml:space="preserve">Ing. </w:t>
                          </w:r>
                          <w:r>
                            <w:rPr>
                              <w:sz w:val="32"/>
                            </w:rPr>
                            <w:t>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dccea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dccea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dccea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dccea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dccea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dccea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bRMIA&#10;AADbAAAADwAAAGRycy9kb3ducmV2LnhtbERPTWvCQBC9C/6HZQq96aaW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VtEwgAAANsAAAAPAAAAAAAAAAAAAAAAAJgCAABkcnMvZG93&#10;bnJldi54bWxQSwUGAAAAAAQABAD1AAAAhwMAAAAA&#10;" fillcolor="#ed7d31 [3205]" strokecolor="white [3212]" strokeweight="1pt">
                    <v:shadow color="#d8d8d8 [2732]" offset="3pt,3pt"/>
                    <v:textbox>
                      <w:txbxContent>
                        <w:p w:rsidR="002E1DF7" w:rsidRDefault="002E1DF7" w:rsidP="002E1DF7">
                          <w:pPr>
                            <w:rPr>
                              <w:szCs w:val="52"/>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DEmRzCAAAA2wAAAA8A&#10;AAAAAAAAAAAAAAAAqgIAAGRycy9kb3ducmV2LnhtbFBLBQYAAAAABAAEAPoAAACZ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4gLwA&#10;AADbAAAADwAAAGRycy9kb3ducmV2LnhtbERPyQrCMBC9C/5DGMGbpnpwqcZSBMGLBxc8D83YFJtJ&#10;aaLWvzeC4G0eb5111tlaPKn1lWMFk3ECgrhwuuJSweW8Gy1A+ICssXZMCt7kIdv0e2tMtXvxkZ6n&#10;UIoYwj5FBSaEJpXSF4Ys+rFriCN3c63FEGFbSt3iK4bbWk6TZCYtVhwbDDa0NVTcTw+rINSHyizc&#10;+zHf52zcdbqcT/ig1HDQ5SsQgbrwF//cex3nz+D7Szx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3fiAvAAAANsAAAAPAAAAAAAAAAAAAAAAAJgCAABkcnMvZG93bnJldi54&#10;bWxQSwUGAAAAAAQABAD1AAAAgQM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trMIA&#10;AADbAAAADwAAAGRycy9kb3ducmV2LnhtbERPS2sCMRC+F/wPYQQvpWYVrLLdrIggKEWoj4u3YTPd&#10;XbqZhCSu23/fFAq9zcf3nGI9mE705ENrWcFsmoEgrqxuuVZwvexeViBCRNbYWSYF3xRgXY6eCsy1&#10;ffCJ+nOsRQrhkKOCJkaXSxmqhgyGqXXEifu03mBM0NdSe3ykcNPJeZa9SoMtp4YGHW0bqr7Od6Pg&#10;XV5uH8eFP8Tn0+ZWZb07LqxTajIeNm8gIg3xX/zn3us0fwm/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G2swgAAANsAAAAPAAAAAAAAAAAAAAAAAJgCAABkcnMvZG93&#10;bnJldi54bWxQSwUGAAAAAAQABAD1AAAAhwMAAAAA&#10;" fillcolor="#ed7d31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rcAA&#10;AADbAAAADwAAAGRycy9kb3ducmV2LnhtbERPTYvCMBC9C/6HMMLeNLUs4lajyMKCsl7ULl7HZmyK&#10;zaQ0Ueu/3wiCt3m8z5kvO1uLG7W+cqxgPEpAEBdOV1wqyA8/wykIH5A11o5JwYM8LBf93hwz7e68&#10;o9s+lCKGsM9QgQmhyaT0hSGLfuQa4sidXWsxRNiWUrd4j+G2lmmSTKTFimODwYa+DRWX/dUq+KXj&#10;NneXR/q3OZ4pPV0/OzNxSn0MutUMRKAuvMUv91rH+V/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ohrcAAAADbAAAADwAAAAAAAAAAAAAAAACYAgAAZHJzL2Rvd25y&#10;ZXYueG1sUEsFBgAAAAAEAAQA9QAAAIUDAAAAAA==&#10;" filled="f" fillcolor="white [3212]" stroked="f" strokecolor="white [3212]" strokeweight="1pt">
                    <v:fill opacity="52428f"/>
                    <v:textbox inset=",0,,0">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v:textbox>
                  </v:rect>
                </v:group>
                <w10:wrap anchorx="page" anchory="page"/>
              </v:group>
            </w:pict>
          </mc:Fallback>
        </mc:AlternateContent>
      </w:r>
    </w:p>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C154F1" w:rsidRDefault="00C154F1" w:rsidP="00C154F1">
      <w:pPr>
        <w:pStyle w:val="Ttulo1"/>
        <w:rPr>
          <w:rFonts w:eastAsia="Times New Roman"/>
        </w:rPr>
      </w:pPr>
      <w:bookmarkStart w:id="0" w:name="_Toc370681718"/>
      <w:bookmarkStart w:id="1" w:name="_Toc367807661"/>
      <w:r>
        <w:rPr>
          <w:rFonts w:eastAsia="Times New Roman"/>
        </w:rPr>
        <w:lastRenderedPageBreak/>
        <w:t>1.- OBJETIVOS</w:t>
      </w:r>
      <w:bookmarkEnd w:id="0"/>
      <w:bookmarkEnd w:id="1"/>
    </w:p>
    <w:p w:rsidR="00C154F1" w:rsidRDefault="00C154F1" w:rsidP="00C154F1">
      <w:pPr>
        <w:pStyle w:val="Subttulo"/>
      </w:pPr>
      <w:bookmarkStart w:id="2" w:name="_Toc370681719"/>
      <w:bookmarkStart w:id="3" w:name="_Toc367807662"/>
      <w:r>
        <w:t>Objetivo General:</w:t>
      </w:r>
    </w:p>
    <w:p w:rsidR="00C154F1" w:rsidRDefault="00C154F1" w:rsidP="00C154F1">
      <w:pPr>
        <w:pStyle w:val="Prrafodelista"/>
        <w:numPr>
          <w:ilvl w:val="0"/>
          <w:numId w:val="1"/>
        </w:numPr>
        <w:rPr>
          <w:rFonts w:eastAsia="Times New Roman"/>
        </w:rPr>
      </w:pPr>
      <w:r>
        <w:rPr>
          <w:rFonts w:eastAsia="Times New Roman"/>
          <w:lang w:val="es-MX"/>
        </w:rPr>
        <w:t xml:space="preserve">Investigar </w:t>
      </w:r>
      <w:r>
        <w:rPr>
          <w:rFonts w:eastAsia="Times New Roman"/>
        </w:rPr>
        <w:t xml:space="preserve"> </w:t>
      </w:r>
      <w:r>
        <w:rPr>
          <w:rFonts w:eastAsia="Times New Roman"/>
        </w:rPr>
        <w:t>acerca de sistema</w:t>
      </w:r>
      <w:r w:rsidRPr="00E94059">
        <w:t xml:space="preserve"> de </w:t>
      </w:r>
      <w:r>
        <w:t xml:space="preserve">información geográfica </w:t>
      </w:r>
      <w:r>
        <w:t>(gvSIG).</w:t>
      </w:r>
    </w:p>
    <w:p w:rsidR="00C154F1" w:rsidRDefault="00C154F1" w:rsidP="00C154F1">
      <w:pPr>
        <w:pStyle w:val="Subttulo"/>
      </w:pPr>
      <w:bookmarkStart w:id="4" w:name="_Toc370681720"/>
      <w:bookmarkStart w:id="5" w:name="_Toc367807664"/>
      <w:r>
        <w:t>Objetivos Específicos:</w:t>
      </w:r>
      <w:bookmarkEnd w:id="4"/>
      <w:bookmarkEnd w:id="5"/>
    </w:p>
    <w:p w:rsidR="00C154F1" w:rsidRDefault="00C154F1" w:rsidP="00C154F1">
      <w:pPr>
        <w:pStyle w:val="Prrafodelista"/>
        <w:numPr>
          <w:ilvl w:val="0"/>
          <w:numId w:val="2"/>
        </w:numPr>
        <w:rPr>
          <w:lang w:val="es-MX" w:eastAsia="es-ES"/>
        </w:rPr>
      </w:pPr>
      <w:r>
        <w:rPr>
          <w:lang w:val="es-MX" w:eastAsia="es-ES"/>
        </w:rPr>
        <w:t xml:space="preserve">Conocer </w:t>
      </w:r>
      <w:r>
        <w:t xml:space="preserve">cuál es la  definición, características del </w:t>
      </w:r>
      <w:r>
        <w:t>sistema de información geográfica  gvSIG.</w:t>
      </w:r>
    </w:p>
    <w:p w:rsidR="00C154F1" w:rsidRDefault="00C154F1" w:rsidP="00C154F1">
      <w:pPr>
        <w:pStyle w:val="Prrafodelista"/>
        <w:numPr>
          <w:ilvl w:val="0"/>
          <w:numId w:val="2"/>
        </w:numPr>
        <w:rPr>
          <w:lang w:val="es-MX" w:eastAsia="es-ES"/>
        </w:rPr>
      </w:pPr>
      <w:r>
        <w:rPr>
          <w:lang w:val="es-MX" w:eastAsia="es-ES"/>
        </w:rPr>
        <w:t xml:space="preserve">Realizar una práctica demostrando el </w:t>
      </w:r>
      <w:r>
        <w:rPr>
          <w:lang w:val="es-MX" w:eastAsia="es-ES"/>
        </w:rPr>
        <w:t>uso del Sistema gvSIG.</w:t>
      </w:r>
    </w:p>
    <w:p w:rsidR="00C154F1" w:rsidRDefault="00C154F1" w:rsidP="00C154F1">
      <w:pPr>
        <w:pStyle w:val="Ttulo1"/>
      </w:pPr>
      <w:bookmarkStart w:id="6" w:name="_Toc370681721"/>
      <w:bookmarkStart w:id="7" w:name="_Toc367807667"/>
      <w:bookmarkEnd w:id="2"/>
      <w:bookmarkEnd w:id="3"/>
      <w:r>
        <w:t>2.- INTRODUCCIÓN</w:t>
      </w:r>
      <w:bookmarkEnd w:id="6"/>
      <w:bookmarkEnd w:id="7"/>
    </w:p>
    <w:p w:rsidR="00203D4D" w:rsidRDefault="00203D4D" w:rsidP="00203D4D">
      <w:pPr>
        <w:pStyle w:val="main-body"/>
        <w:jc w:val="both"/>
        <w:rPr>
          <w:rFonts w:asciiTheme="minorHAnsi" w:hAnsiTheme="minorHAnsi"/>
          <w:sz w:val="22"/>
        </w:rPr>
      </w:pPr>
      <w:r w:rsidRPr="00203D4D">
        <w:rPr>
          <w:rFonts w:asciiTheme="minorHAnsi" w:hAnsiTheme="minorHAnsi"/>
          <w:sz w:val="22"/>
        </w:rPr>
        <w:t>Un</w:t>
      </w:r>
      <w:r w:rsidRPr="00203D4D">
        <w:rPr>
          <w:rFonts w:asciiTheme="minorHAnsi" w:hAnsiTheme="minorHAnsi"/>
          <w:sz w:val="22"/>
        </w:rPr>
        <w:t xml:space="preserve"> sistema </w:t>
      </w:r>
      <w:r w:rsidRPr="00203D4D">
        <w:rPr>
          <w:rStyle w:val="cf1xpw2"/>
          <w:rFonts w:asciiTheme="minorHAnsi" w:hAnsiTheme="minorHAnsi"/>
          <w:sz w:val="22"/>
        </w:rPr>
        <w:t>de información</w:t>
      </w:r>
      <w:r w:rsidRPr="00203D4D">
        <w:rPr>
          <w:rFonts w:asciiTheme="minorHAnsi" w:hAnsiTheme="minorHAnsi"/>
          <w:sz w:val="22"/>
        </w:rPr>
        <w:t xml:space="preserve"> geogr</w:t>
      </w:r>
      <w:r w:rsidRPr="00203D4D">
        <w:rPr>
          <w:rFonts w:asciiTheme="minorHAnsi" w:hAnsiTheme="minorHAnsi"/>
          <w:sz w:val="22"/>
        </w:rPr>
        <w:t>áfica (SIG) es un sistema empleado para describir y categorizar la Tierra y otras geografías con el</w:t>
      </w:r>
      <w:r w:rsidRPr="00203D4D">
        <w:rPr>
          <w:rFonts w:asciiTheme="minorHAnsi" w:hAnsiTheme="minorHAnsi"/>
          <w:sz w:val="22"/>
        </w:rPr>
        <w:t xml:space="preserve"> objetivo </w:t>
      </w:r>
      <w:r w:rsidRPr="00203D4D">
        <w:rPr>
          <w:rFonts w:asciiTheme="minorHAnsi" w:hAnsiTheme="minorHAnsi"/>
          <w:sz w:val="22"/>
        </w:rPr>
        <w:t>de mostrar y analizar la información a la que s</w:t>
      </w:r>
      <w:r w:rsidRPr="00203D4D">
        <w:rPr>
          <w:rFonts w:asciiTheme="minorHAnsi" w:hAnsiTheme="minorHAnsi"/>
          <w:sz w:val="22"/>
        </w:rPr>
        <w:t>e hace referencia espacialmente este</w:t>
      </w:r>
      <w:r w:rsidRPr="00203D4D">
        <w:rPr>
          <w:rFonts w:asciiTheme="minorHAnsi" w:hAnsiTheme="minorHAnsi"/>
          <w:sz w:val="22"/>
        </w:rPr>
        <w:t xml:space="preserve"> trabajo se realiza fundamentalmente con los mapas.</w:t>
      </w:r>
      <w:r>
        <w:rPr>
          <w:rFonts w:asciiTheme="minorHAnsi" w:hAnsiTheme="minorHAnsi"/>
          <w:sz w:val="22"/>
        </w:rPr>
        <w:t xml:space="preserve"> Con e</w:t>
      </w:r>
      <w:r w:rsidRPr="00203D4D">
        <w:rPr>
          <w:rFonts w:asciiTheme="minorHAnsi" w:hAnsiTheme="minorHAnsi"/>
          <w:sz w:val="22"/>
        </w:rPr>
        <w:t xml:space="preserve">l </w:t>
      </w:r>
      <w:r w:rsidRPr="00203D4D">
        <w:rPr>
          <w:rStyle w:val="cf1xpw2"/>
          <w:rFonts w:asciiTheme="minorHAnsi" w:hAnsiTheme="minorHAnsi"/>
          <w:sz w:val="22"/>
        </w:rPr>
        <w:t>objetivo</w:t>
      </w:r>
      <w:r>
        <w:rPr>
          <w:rFonts w:asciiTheme="minorHAnsi" w:hAnsiTheme="minorHAnsi"/>
          <w:sz w:val="22"/>
        </w:rPr>
        <w:t xml:space="preserve"> que consiste</w:t>
      </w:r>
      <w:r w:rsidRPr="00203D4D">
        <w:rPr>
          <w:rFonts w:asciiTheme="minorHAnsi" w:hAnsiTheme="minorHAnsi"/>
          <w:sz w:val="22"/>
        </w:rPr>
        <w:t xml:space="preserve"> en crear, compartir y</w:t>
      </w:r>
      <w:r w:rsidRPr="00203D4D">
        <w:rPr>
          <w:rFonts w:asciiTheme="minorHAnsi" w:hAnsiTheme="minorHAnsi"/>
          <w:sz w:val="22"/>
        </w:rPr>
        <w:t xml:space="preserve"> aplicar</w:t>
      </w:r>
      <w:r w:rsidRPr="00203D4D">
        <w:rPr>
          <w:rFonts w:asciiTheme="minorHAnsi" w:hAnsiTheme="minorHAnsi"/>
          <w:sz w:val="22"/>
        </w:rPr>
        <w:t xml:space="preserve"> útiles </w:t>
      </w:r>
      <w:r w:rsidRPr="00203D4D">
        <w:rPr>
          <w:rStyle w:val="cf1xpw2"/>
          <w:rFonts w:asciiTheme="minorHAnsi" w:hAnsiTheme="minorHAnsi"/>
          <w:sz w:val="22"/>
        </w:rPr>
        <w:t>productos de</w:t>
      </w:r>
      <w:r w:rsidRPr="00203D4D">
        <w:rPr>
          <w:rStyle w:val="cf1xpw2"/>
          <w:rFonts w:asciiTheme="minorHAnsi" w:hAnsiTheme="minorHAnsi"/>
          <w:sz w:val="22"/>
        </w:rPr>
        <w:t xml:space="preserve"> informaci</w:t>
      </w:r>
      <w:r w:rsidRPr="00203D4D">
        <w:rPr>
          <w:rStyle w:val="cf1xpw2"/>
          <w:rFonts w:asciiTheme="minorHAnsi" w:hAnsiTheme="minorHAnsi"/>
          <w:sz w:val="22"/>
        </w:rPr>
        <w:t>ón</w:t>
      </w:r>
      <w:r w:rsidRPr="00203D4D">
        <w:rPr>
          <w:rFonts w:asciiTheme="minorHAnsi" w:hAnsiTheme="minorHAnsi"/>
          <w:sz w:val="22"/>
        </w:rPr>
        <w:t xml:space="preserve"> basada en mapas que respaldan el trabajo de las organizaciones, así como</w:t>
      </w:r>
      <w:r w:rsidRPr="00203D4D">
        <w:rPr>
          <w:rFonts w:asciiTheme="minorHAnsi" w:hAnsiTheme="minorHAnsi"/>
          <w:sz w:val="22"/>
        </w:rPr>
        <w:t xml:space="preserve"> crear</w:t>
      </w:r>
      <w:r w:rsidRPr="00203D4D">
        <w:rPr>
          <w:rFonts w:asciiTheme="minorHAnsi" w:hAnsiTheme="minorHAnsi"/>
          <w:sz w:val="22"/>
        </w:rPr>
        <w:t xml:space="preserve"> y administrar la información </w:t>
      </w:r>
      <w:r w:rsidRPr="00203D4D">
        <w:rPr>
          <w:rFonts w:asciiTheme="minorHAnsi" w:hAnsiTheme="minorHAnsi"/>
          <w:sz w:val="22"/>
        </w:rPr>
        <w:t>geográfica</w:t>
      </w:r>
      <w:r w:rsidRPr="00203D4D">
        <w:rPr>
          <w:rFonts w:asciiTheme="minorHAnsi" w:hAnsiTheme="minorHAnsi"/>
          <w:sz w:val="22"/>
        </w:rPr>
        <w:t xml:space="preserve"> pertinente.</w:t>
      </w:r>
    </w:p>
    <w:p w:rsidR="00203D4D" w:rsidRPr="00203D4D" w:rsidRDefault="00203D4D" w:rsidP="00203D4D">
      <w:pPr>
        <w:pStyle w:val="main-body"/>
        <w:jc w:val="both"/>
        <w:rPr>
          <w:rFonts w:asciiTheme="minorHAnsi" w:hAnsiTheme="minorHAnsi"/>
          <w:sz w:val="22"/>
        </w:rPr>
      </w:pPr>
      <w:r>
        <w:rPr>
          <w:rFonts w:asciiTheme="minorHAnsi" w:hAnsiTheme="minorHAnsi"/>
          <w:bCs/>
        </w:rPr>
        <w:t>G</w:t>
      </w:r>
      <w:r w:rsidRPr="00203D4D">
        <w:rPr>
          <w:rFonts w:asciiTheme="minorHAnsi" w:hAnsiTheme="minorHAnsi"/>
          <w:bCs/>
        </w:rPr>
        <w:t>vSIG</w:t>
      </w:r>
      <w:r w:rsidRPr="00203D4D">
        <w:rPr>
          <w:rFonts w:asciiTheme="minorHAnsi" w:hAnsiTheme="minorHAnsi"/>
        </w:rPr>
        <w:t xml:space="preserve"> es un </w:t>
      </w:r>
      <w:r w:rsidRPr="00203D4D">
        <w:rPr>
          <w:rStyle w:val="cn3w6h"/>
          <w:rFonts w:asciiTheme="minorHAnsi" w:hAnsiTheme="minorHAnsi"/>
        </w:rPr>
        <w:t>proyecto de desarrollo</w:t>
      </w:r>
      <w:r w:rsidRPr="00203D4D">
        <w:rPr>
          <w:rFonts w:asciiTheme="minorHAnsi" w:hAnsiTheme="minorHAnsi"/>
        </w:rPr>
        <w:t xml:space="preserve"> de </w:t>
      </w:r>
      <w:hyperlink r:id="rId9" w:tooltip="Sistemas de Información Geográfica" w:history="1">
        <w:r w:rsidRPr="00203D4D">
          <w:rPr>
            <w:rStyle w:val="Hipervnculo"/>
            <w:rFonts w:asciiTheme="minorHAnsi" w:hAnsiTheme="minorHAnsi"/>
            <w:color w:val="auto"/>
            <w:u w:val="none"/>
          </w:rPr>
          <w:t>Sistemas de Información Geográfica</w:t>
        </w:r>
      </w:hyperlink>
      <w:r w:rsidRPr="00203D4D">
        <w:rPr>
          <w:rFonts w:asciiTheme="minorHAnsi" w:hAnsiTheme="minorHAnsi"/>
        </w:rPr>
        <w:t xml:space="preserve"> en </w:t>
      </w:r>
      <w:hyperlink r:id="rId10" w:tooltip="Software libre" w:history="1">
        <w:r w:rsidRPr="00203D4D">
          <w:rPr>
            <w:rStyle w:val="Hipervnculo"/>
            <w:rFonts w:asciiTheme="minorHAnsi" w:hAnsiTheme="minorHAnsi"/>
            <w:color w:val="auto"/>
            <w:u w:val="none"/>
          </w:rPr>
          <w:t>software libre</w:t>
        </w:r>
      </w:hyperlink>
      <w:r w:rsidRPr="00203D4D">
        <w:rPr>
          <w:rFonts w:asciiTheme="minorHAnsi" w:hAnsiTheme="minorHAnsi"/>
        </w:rPr>
        <w:t xml:space="preserve">, que incluye principalmente las aplicaciones </w:t>
      </w:r>
      <w:r w:rsidRPr="00203D4D">
        <w:rPr>
          <w:rStyle w:val="cn3w6h"/>
          <w:rFonts w:asciiTheme="minorHAnsi" w:hAnsiTheme="minorHAnsi"/>
        </w:rPr>
        <w:t>gvSIG</w:t>
      </w:r>
      <w:r w:rsidRPr="00203D4D">
        <w:rPr>
          <w:rFonts w:asciiTheme="minorHAnsi" w:hAnsiTheme="minorHAnsi"/>
        </w:rPr>
        <w:t xml:space="preserve"> </w:t>
      </w:r>
      <w:r w:rsidRPr="00203D4D">
        <w:rPr>
          <w:rStyle w:val="cn3w6h"/>
          <w:rFonts w:asciiTheme="minorHAnsi" w:hAnsiTheme="minorHAnsi"/>
        </w:rPr>
        <w:t>Desktop</w:t>
      </w:r>
      <w:r w:rsidRPr="00203D4D">
        <w:rPr>
          <w:rFonts w:asciiTheme="minorHAnsi" w:hAnsiTheme="minorHAnsi"/>
        </w:rPr>
        <w:t xml:space="preserve"> y gvSIG Mobile. La aplicación gvSIG Desktop fue la primera que se desarrolló dentro del proyecto gvSIG, por lo que también se conoce abreviadamente como gvSIG. Este proyecto fue desarrollado por el gobierno local de la </w:t>
      </w:r>
      <w:hyperlink r:id="rId11" w:tooltip="Comunidad Valenciana" w:history="1">
        <w:r w:rsidRPr="00203D4D">
          <w:rPr>
            <w:rStyle w:val="Hipervnculo"/>
            <w:rFonts w:asciiTheme="minorHAnsi" w:hAnsiTheme="minorHAnsi"/>
            <w:color w:val="auto"/>
            <w:u w:val="none"/>
          </w:rPr>
          <w:t>Comunidad Valenciana</w:t>
        </w:r>
      </w:hyperlink>
      <w:r w:rsidRPr="00203D4D">
        <w:rPr>
          <w:rFonts w:asciiTheme="minorHAnsi" w:hAnsiTheme="minorHAnsi"/>
        </w:rPr>
        <w:t xml:space="preserve"> (</w:t>
      </w:r>
      <w:r w:rsidRPr="00203D4D">
        <w:rPr>
          <w:rStyle w:val="cn3w6h"/>
          <w:rFonts w:asciiTheme="minorHAnsi" w:hAnsiTheme="minorHAnsi"/>
        </w:rPr>
        <w:t>Generalidad Valenciana</w:t>
      </w:r>
      <w:r w:rsidRPr="00203D4D">
        <w:rPr>
          <w:rFonts w:asciiTheme="minorHAnsi" w:hAnsiTheme="minorHAnsi"/>
        </w:rPr>
        <w:t xml:space="preserve">) de </w:t>
      </w:r>
      <w:hyperlink r:id="rId12" w:tooltip="España" w:history="1">
        <w:r w:rsidRPr="00203D4D">
          <w:rPr>
            <w:rStyle w:val="Hipervnculo"/>
            <w:rFonts w:asciiTheme="minorHAnsi" w:hAnsiTheme="minorHAnsi"/>
            <w:color w:val="auto"/>
            <w:u w:val="none"/>
          </w:rPr>
          <w:t>España</w:t>
        </w:r>
      </w:hyperlink>
      <w:r w:rsidRPr="00203D4D">
        <w:rPr>
          <w:rFonts w:asciiTheme="minorHAnsi" w:hAnsiTheme="minorHAnsi"/>
        </w:rPr>
        <w:t xml:space="preserve">, con el objetivo inicial de realizar la </w:t>
      </w:r>
      <w:r w:rsidRPr="00203D4D">
        <w:rPr>
          <w:rStyle w:val="cn3w6h"/>
          <w:rFonts w:asciiTheme="minorHAnsi" w:hAnsiTheme="minorHAnsi"/>
        </w:rPr>
        <w:t>gestión de</w:t>
      </w:r>
      <w:r>
        <w:rPr>
          <w:rStyle w:val="cn3w6h"/>
          <w:rFonts w:asciiTheme="minorHAnsi" w:hAnsiTheme="minorHAnsi"/>
        </w:rPr>
        <w:t xml:space="preserve"> datos </w:t>
      </w:r>
      <w:r w:rsidRPr="00203D4D">
        <w:rPr>
          <w:rFonts w:asciiTheme="minorHAnsi" w:hAnsiTheme="minorHAnsi"/>
        </w:rPr>
        <w:t xml:space="preserve">geográficos de esa colectividad; precisamente la sigla </w:t>
      </w:r>
      <w:r w:rsidRPr="00203D4D">
        <w:rPr>
          <w:rFonts w:asciiTheme="minorHAnsi" w:hAnsiTheme="minorHAnsi"/>
          <w:bCs/>
        </w:rPr>
        <w:t>gvSIG</w:t>
      </w:r>
      <w:r w:rsidRPr="00203D4D">
        <w:rPr>
          <w:rFonts w:asciiTheme="minorHAnsi" w:hAnsiTheme="minorHAnsi"/>
        </w:rPr>
        <w:t xml:space="preserve"> abrevia la denominación </w:t>
      </w:r>
      <w:r w:rsidR="003A26CE">
        <w:rPr>
          <w:rFonts w:asciiTheme="minorHAnsi" w:hAnsiTheme="minorHAnsi"/>
          <w:bCs/>
          <w:iCs/>
        </w:rPr>
        <w:t xml:space="preserve">Sistema de información geográfica Generalidad Valenciana. </w:t>
      </w:r>
    </w:p>
    <w:p w:rsidR="00C154F1" w:rsidRDefault="00C154F1" w:rsidP="00C154F1">
      <w:pPr>
        <w:pStyle w:val="Ttulo1"/>
      </w:pPr>
      <w:r>
        <w:t>3.-CONTENIDO</w:t>
      </w:r>
    </w:p>
    <w:p w:rsidR="003A26CE" w:rsidRPr="003A26CE" w:rsidRDefault="00EB5105" w:rsidP="003A26CE">
      <w:pPr>
        <w:jc w:val="both"/>
        <w:rPr>
          <w:b/>
          <w:lang w:val="es-EC"/>
        </w:rPr>
      </w:pPr>
      <w:r>
        <w:rPr>
          <w:b/>
          <w:lang w:val="es-EC"/>
        </w:rPr>
        <w:t xml:space="preserve">3.1. </w:t>
      </w:r>
      <w:r w:rsidR="003A26CE" w:rsidRPr="003A26CE">
        <w:rPr>
          <w:b/>
          <w:lang w:val="es-EC"/>
        </w:rPr>
        <w:t>GVSIG DESKTOP</w:t>
      </w:r>
    </w:p>
    <w:p w:rsidR="003A26CE" w:rsidRPr="003A26CE" w:rsidRDefault="003A26CE" w:rsidP="003A26CE">
      <w:pPr>
        <w:jc w:val="both"/>
      </w:pPr>
      <w:r w:rsidRPr="003A26CE">
        <w:rPr>
          <w:lang w:val="es-EC"/>
        </w:rPr>
        <w:t>GvSIG Desktop es un potente Sistema de Información Geográfica (SIG) libre diseñado para dar solución a todas las necesidades relacionadas con el manejo de información geográfica. Se caracteriza por ser una solución completa, fácil de usar y que se adapta a las necesidades de cualquier usuario de SIG. Es capaz de acceder a los formatos más comunes, tanto vectoriales como raster, tanto locales como remotos, integra estándares OGC, y cuenta con un amplio número de herramientas para trabajar con información de naturaleza geográfica (consulta, creación de mapas, geoprocesamiento, redes, etc.) que lo convierten en una herramienta ideal para usuarios que trabajen con la componente territorial.</w:t>
      </w:r>
    </w:p>
    <w:p w:rsidR="003A26CE" w:rsidRPr="003A26CE" w:rsidRDefault="003A26CE" w:rsidP="003A26CE">
      <w:pPr>
        <w:jc w:val="both"/>
      </w:pPr>
      <w:r w:rsidRPr="003A26CE">
        <w:rPr>
          <w:lang w:val="es-EC"/>
        </w:rPr>
        <w:t>GvSIG es utilizado por una comunidad internacional creciente, en los más diversos sectores y aplicaciones.</w:t>
      </w:r>
    </w:p>
    <w:p w:rsidR="003A26CE" w:rsidRPr="003A26CE" w:rsidRDefault="00EB5105" w:rsidP="003A26CE">
      <w:pPr>
        <w:rPr>
          <w:b/>
          <w:lang w:val="es-EC"/>
        </w:rPr>
      </w:pPr>
      <w:r>
        <w:rPr>
          <w:b/>
          <w:lang w:val="es-EC"/>
        </w:rPr>
        <w:t xml:space="preserve">3.1.1. </w:t>
      </w:r>
      <w:r w:rsidR="003A26CE" w:rsidRPr="003A26CE">
        <w:rPr>
          <w:b/>
          <w:lang w:val="es-EC"/>
        </w:rPr>
        <w:t>CARACTERISTICAS</w:t>
      </w:r>
    </w:p>
    <w:p w:rsidR="003A26CE" w:rsidRPr="003A26CE" w:rsidRDefault="003A26CE" w:rsidP="003A26CE">
      <w:pPr>
        <w:rPr>
          <w:b/>
        </w:rPr>
      </w:pPr>
      <w:r w:rsidRPr="003A26CE">
        <w:rPr>
          <w:b/>
          <w:lang w:val="es-EC"/>
        </w:rPr>
        <w:t>GvSIG es</w:t>
      </w:r>
      <w:r w:rsidRPr="003A26CE">
        <w:rPr>
          <w:b/>
        </w:rPr>
        <w:t>:</w:t>
      </w:r>
    </w:p>
    <w:p w:rsidR="003A26CE" w:rsidRPr="003A26CE" w:rsidRDefault="003A26CE" w:rsidP="003A26CE">
      <w:r w:rsidRPr="003A26CE">
        <w:rPr>
          <w:b/>
          <w:lang w:val="es-EC"/>
        </w:rPr>
        <w:t>Portable:</w:t>
      </w:r>
      <w:r w:rsidRPr="003A26CE">
        <w:rPr>
          <w:lang w:val="es-EC"/>
        </w:rPr>
        <w:t xml:space="preserve"> funciona en distintas plataformas hardware / software, Linux, Windows y Mac OS. El lenguaje de programación es Java.</w:t>
      </w:r>
    </w:p>
    <w:p w:rsidR="003A26CE" w:rsidRPr="003A26CE" w:rsidRDefault="003A26CE" w:rsidP="003A26CE">
      <w:pPr>
        <w:jc w:val="both"/>
      </w:pPr>
      <w:r w:rsidRPr="003A26CE">
        <w:rPr>
          <w:b/>
          <w:lang w:val="es-EC"/>
        </w:rPr>
        <w:lastRenderedPageBreak/>
        <w:t>Modular:</w:t>
      </w:r>
      <w:r w:rsidRPr="003A26CE">
        <w:rPr>
          <w:lang w:val="es-EC"/>
        </w:rPr>
        <w:t xml:space="preserve"> es ampliable con nuevas funcionalidades mediante el desarrollo de extensiones, permitiendo una mejora continua de la aplicación, así como el desarrollo de soluciones a medida.</w:t>
      </w:r>
    </w:p>
    <w:p w:rsidR="003A26CE" w:rsidRPr="003A26CE" w:rsidRDefault="003A26CE" w:rsidP="003A26CE">
      <w:pPr>
        <w:jc w:val="both"/>
      </w:pPr>
      <w:r w:rsidRPr="003A26CE">
        <w:rPr>
          <w:b/>
          <w:lang w:val="es-EC"/>
        </w:rPr>
        <w:t>De código abierto:</w:t>
      </w:r>
      <w:r w:rsidRPr="003A26CE">
        <w:rPr>
          <w:lang w:val="es-EC"/>
        </w:rPr>
        <w:t xml:space="preserve"> licencia GNU/GPL, lo que permite su libre uso, distribución, estudio y mejora.</w:t>
      </w:r>
    </w:p>
    <w:p w:rsidR="003A26CE" w:rsidRPr="003A26CE" w:rsidRDefault="003A26CE" w:rsidP="003A26CE">
      <w:pPr>
        <w:jc w:val="both"/>
      </w:pPr>
      <w:r w:rsidRPr="003A26CE">
        <w:rPr>
          <w:b/>
          <w:lang w:val="es-EC"/>
        </w:rPr>
        <w:t>Interoperable con las soluciones ya implantadas:</w:t>
      </w:r>
      <w:r w:rsidRPr="003A26CE">
        <w:rPr>
          <w:lang w:val="es-EC"/>
        </w:rPr>
        <w:t xml:space="preserve"> es capaz de acceder a los datos de otros programas privativos, como ArcView, AutoCAD o Microstation sin necesidad de cambiarlos de formato.</w:t>
      </w:r>
    </w:p>
    <w:p w:rsidR="003A26CE" w:rsidRPr="003A26CE" w:rsidRDefault="003A26CE" w:rsidP="003A26CE">
      <w:pPr>
        <w:jc w:val="both"/>
      </w:pPr>
      <w:r w:rsidRPr="003A26CE">
        <w:rPr>
          <w:b/>
          <w:lang w:val="es-EC"/>
        </w:rPr>
        <w:t>Internacionalizable:</w:t>
      </w:r>
      <w:r w:rsidRPr="003A26CE">
        <w:rPr>
          <w:lang w:val="es-EC"/>
        </w:rPr>
        <w:t xml:space="preserve"> está disponible en más de una veintena de idiomas (castellano, inglés, alemán, italiano,...) y permite la incorporación de nuevos idiomas con facilidad.</w:t>
      </w:r>
    </w:p>
    <w:p w:rsidR="003A26CE" w:rsidRPr="003A26CE" w:rsidRDefault="003A26CE" w:rsidP="003A26CE">
      <w:pPr>
        <w:jc w:val="both"/>
      </w:pPr>
      <w:r w:rsidRPr="003A26CE">
        <w:rPr>
          <w:b/>
          <w:lang w:val="es-EC"/>
        </w:rPr>
        <w:t>Sujeto a estándares:</w:t>
      </w:r>
      <w:r w:rsidRPr="003A26CE">
        <w:rPr>
          <w:lang w:val="es-EC"/>
        </w:rPr>
        <w:t xml:space="preserve"> sigue las directrices marcadas por el </w:t>
      </w:r>
      <w:r w:rsidRPr="00A9486D">
        <w:rPr>
          <w:b/>
          <w:lang w:val="es-EC"/>
        </w:rPr>
        <w:t>Open Geospatial Consortium</w:t>
      </w:r>
      <w:r w:rsidRPr="003A26CE">
        <w:rPr>
          <w:lang w:val="es-EC"/>
        </w:rPr>
        <w:t xml:space="preserve"> (OGC).</w:t>
      </w:r>
    </w:p>
    <w:p w:rsidR="003A26CE" w:rsidRDefault="00EB5105" w:rsidP="003A26CE">
      <w:pPr>
        <w:rPr>
          <w:b/>
          <w:lang w:val="es-EC"/>
        </w:rPr>
      </w:pPr>
      <w:r>
        <w:rPr>
          <w:b/>
          <w:lang w:val="es-EC"/>
        </w:rPr>
        <w:t xml:space="preserve">3.1.2. </w:t>
      </w:r>
      <w:r w:rsidR="003A26CE" w:rsidRPr="003A26CE">
        <w:rPr>
          <w:b/>
          <w:lang w:val="es-EC"/>
        </w:rPr>
        <w:t>FUNCIONALIDADES</w:t>
      </w:r>
    </w:p>
    <w:p w:rsidR="003A26CE" w:rsidRPr="00C1112A" w:rsidRDefault="003A26CE" w:rsidP="00C1112A">
      <w:pPr>
        <w:jc w:val="both"/>
        <w:rPr>
          <w:lang w:val="es-EC"/>
        </w:rPr>
      </w:pPr>
      <w:r w:rsidRPr="00C1112A">
        <w:rPr>
          <w:lang w:val="es-EC"/>
        </w:rPr>
        <w:t>En gvSIG Desktop podemos encontrar un amplio abanico de funcionalidades, integrando las más diversas áreas de aplicación de los SIG:</w:t>
      </w:r>
    </w:p>
    <w:p w:rsidR="003A26CE" w:rsidRDefault="00EB5105" w:rsidP="00C1112A">
      <w:pPr>
        <w:jc w:val="both"/>
        <w:rPr>
          <w:lang w:val="es-EC"/>
        </w:rPr>
      </w:pPr>
      <w:r>
        <w:rPr>
          <w:b/>
          <w:lang w:val="es-EC"/>
        </w:rPr>
        <w:t xml:space="preserve">3.1.2.1. </w:t>
      </w:r>
      <w:r w:rsidR="003A26CE" w:rsidRPr="00C1112A">
        <w:rPr>
          <w:b/>
          <w:lang w:val="es-EC"/>
        </w:rPr>
        <w:t>Vectorial:</w:t>
      </w:r>
      <w:r w:rsidR="003A26CE" w:rsidRPr="00C1112A">
        <w:rPr>
          <w:lang w:val="es-EC"/>
        </w:rPr>
        <w:t xml:space="preserve"> Acceso a formatos vectoriales, acceso a bases de datos, navegación, consulta, selección, análisis y geoprocesamiento, edición gráfica y alfanumérica, simbología, etiquetado, diseñador de planos, conversión de datos a otros formatos y sistemas de proyección, relaciones entre tablas,</w:t>
      </w:r>
      <w:r w:rsidR="00C1112A">
        <w:rPr>
          <w:lang w:val="es-EC"/>
        </w:rPr>
        <w:t xml:space="preserve"> estadísticas, normalización, etc.</w:t>
      </w:r>
    </w:p>
    <w:p w:rsidR="00C1112A" w:rsidRDefault="00C1112A" w:rsidP="00C1112A">
      <w:pPr>
        <w:jc w:val="both"/>
        <w:rPr>
          <w:lang w:val="es-EC"/>
        </w:rPr>
      </w:pPr>
      <w:r>
        <w:rPr>
          <w:noProof/>
          <w:lang w:eastAsia="es-ES"/>
        </w:rPr>
        <w:drawing>
          <wp:inline distT="0" distB="0" distL="0" distR="0">
            <wp:extent cx="5353050" cy="4130069"/>
            <wp:effectExtent l="0" t="0" r="0" b="3810"/>
            <wp:docPr id="20" name="Imagen 20" descr="http://www.dielmo.com/imagenes/img-aplicasig/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elmo.com/imagenes/img-aplicasig/1-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110" cy="4135516"/>
                    </a:xfrm>
                    <a:prstGeom prst="rect">
                      <a:avLst/>
                    </a:prstGeom>
                    <a:noFill/>
                    <a:ln>
                      <a:noFill/>
                    </a:ln>
                  </pic:spPr>
                </pic:pic>
              </a:graphicData>
            </a:graphic>
          </wp:inline>
        </w:drawing>
      </w:r>
    </w:p>
    <w:p w:rsidR="00C1112A" w:rsidRDefault="00C1112A" w:rsidP="00C1112A">
      <w:pPr>
        <w:jc w:val="both"/>
        <w:rPr>
          <w:lang w:val="es-EC"/>
        </w:rPr>
      </w:pPr>
    </w:p>
    <w:p w:rsidR="00C1112A" w:rsidRDefault="00EB5105" w:rsidP="00C1112A">
      <w:pPr>
        <w:jc w:val="both"/>
        <w:rPr>
          <w:noProof/>
          <w:lang w:eastAsia="es-ES"/>
        </w:rPr>
      </w:pPr>
      <w:r>
        <w:rPr>
          <w:b/>
          <w:lang w:val="es-EC"/>
        </w:rPr>
        <w:lastRenderedPageBreak/>
        <w:t>3.1.2</w:t>
      </w:r>
      <w:r>
        <w:rPr>
          <w:b/>
          <w:lang w:val="es-EC"/>
        </w:rPr>
        <w:t>.2</w:t>
      </w:r>
      <w:r>
        <w:rPr>
          <w:b/>
          <w:lang w:val="es-EC"/>
        </w:rPr>
        <w:t xml:space="preserve">. </w:t>
      </w:r>
      <w:r w:rsidR="00C1112A" w:rsidRPr="00C1112A">
        <w:rPr>
          <w:b/>
          <w:lang w:val="es-EC"/>
        </w:rPr>
        <w:t>Ráster y teledetección:</w:t>
      </w:r>
      <w:r w:rsidR="00C1112A" w:rsidRPr="00C1112A">
        <w:rPr>
          <w:lang w:val="es-EC"/>
        </w:rPr>
        <w:t xml:space="preserve"> acceso a formatos raster, tabla de color y gradientes, recorte de datos y bandas, exportación de capas, procesamiento por píxel, tratamiento de interpretación de color, generación de pirámides, realces radiométricos, histogramas, geolocalización, reproyección de raster, georreferenciación, vectorización automática, álgebra de bandas, definición de áreas de interés, clasificación supervisada y no supervisada, árboles de decisión, fusión de imágenes, mosai</w:t>
      </w:r>
      <w:r w:rsidR="00C1112A">
        <w:rPr>
          <w:lang w:val="es-EC"/>
        </w:rPr>
        <w:t>cos, diagramas de dispersión, etc.</w:t>
      </w:r>
      <w:r w:rsidR="00C1112A" w:rsidRPr="00C1112A">
        <w:rPr>
          <w:noProof/>
          <w:lang w:eastAsia="es-ES"/>
        </w:rPr>
        <w:t xml:space="preserve"> </w:t>
      </w:r>
    </w:p>
    <w:p w:rsidR="00C1112A" w:rsidRDefault="00C1112A" w:rsidP="00C1112A">
      <w:pPr>
        <w:jc w:val="both"/>
        <w:rPr>
          <w:lang w:val="es-EC"/>
        </w:rPr>
      </w:pPr>
      <w:r>
        <w:rPr>
          <w:noProof/>
          <w:lang w:eastAsia="es-ES"/>
        </w:rPr>
        <w:drawing>
          <wp:inline distT="0" distB="0" distL="0" distR="0" wp14:anchorId="154887B2" wp14:editId="1A8A7FF9">
            <wp:extent cx="5400040" cy="3247390"/>
            <wp:effectExtent l="0" t="0" r="0" b="0"/>
            <wp:docPr id="1" name="Imagen 1" descr="http://upload.wikimedia.org/wikipedia/commons/d/d6/GvSIG_-_Geographic_Information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6/GvSIG_-_Geographic_Information_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rsidR="00C1112A" w:rsidRDefault="00EB5105" w:rsidP="00C1112A">
      <w:pPr>
        <w:jc w:val="both"/>
        <w:rPr>
          <w:lang w:val="es-EC"/>
        </w:rPr>
      </w:pPr>
      <w:r>
        <w:rPr>
          <w:b/>
          <w:lang w:val="es-EC"/>
        </w:rPr>
        <w:t>3.1.2</w:t>
      </w:r>
      <w:r>
        <w:rPr>
          <w:b/>
          <w:lang w:val="es-EC"/>
        </w:rPr>
        <w:t>.3</w:t>
      </w:r>
      <w:r>
        <w:rPr>
          <w:b/>
          <w:lang w:val="es-EC"/>
        </w:rPr>
        <w:t xml:space="preserve">. </w:t>
      </w:r>
      <w:r w:rsidR="00C1112A" w:rsidRPr="00C1112A">
        <w:rPr>
          <w:b/>
          <w:lang w:val="es-EC"/>
        </w:rPr>
        <w:t>Infraestructuras de Datos Espaciales y estándares:</w:t>
      </w:r>
      <w:r w:rsidR="00C1112A" w:rsidRPr="00C1112A">
        <w:rPr>
          <w:lang w:val="es-EC"/>
        </w:rPr>
        <w:t xml:space="preserve"> acceso a servicios remotos mediante estándares OGC (WMS, WFS, WFS-T, WCS), acceso mediante servicios no estándar (ArcIMS, Ecwp), servicio de búsqueda por catálogo, servicio de localización por nomenclátor, acceso a formatos de fichero estándar, extensión de publicación de servicios OGC</w:t>
      </w:r>
    </w:p>
    <w:p w:rsidR="00DD1182" w:rsidRPr="00C1112A" w:rsidRDefault="00DD1182" w:rsidP="00C1112A">
      <w:pPr>
        <w:jc w:val="both"/>
      </w:pPr>
      <w:r>
        <w:rPr>
          <w:noProof/>
          <w:lang w:eastAsia="es-ES"/>
        </w:rPr>
        <w:drawing>
          <wp:inline distT="0" distB="0" distL="0" distR="0">
            <wp:extent cx="5400040" cy="3142396"/>
            <wp:effectExtent l="0" t="0" r="0" b="1270"/>
            <wp:docPr id="21" name="Imagen 21" descr="http://www.gvsig.com/files/images/screenshots/gvSIG_ID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ID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C1112A" w:rsidRDefault="00EB5105" w:rsidP="00C1112A">
      <w:pPr>
        <w:jc w:val="both"/>
        <w:rPr>
          <w:lang w:val="es-EC"/>
        </w:rPr>
      </w:pPr>
      <w:r>
        <w:rPr>
          <w:b/>
          <w:lang w:val="es-EC"/>
        </w:rPr>
        <w:lastRenderedPageBreak/>
        <w:t>3.1.2</w:t>
      </w:r>
      <w:r>
        <w:rPr>
          <w:b/>
          <w:lang w:val="es-EC"/>
        </w:rPr>
        <w:t>.4</w:t>
      </w:r>
      <w:r>
        <w:rPr>
          <w:b/>
          <w:lang w:val="es-EC"/>
        </w:rPr>
        <w:t xml:space="preserve">. </w:t>
      </w:r>
      <w:r w:rsidR="00DD1182" w:rsidRPr="00DD1182">
        <w:rPr>
          <w:b/>
          <w:lang w:val="es-EC"/>
        </w:rPr>
        <w:t>Redes:</w:t>
      </w:r>
      <w:r w:rsidR="00DD1182" w:rsidRPr="00DD1182">
        <w:rPr>
          <w:lang w:val="es-EC"/>
        </w:rPr>
        <w:t xml:space="preserve"> topología de red, gestión de paradas, camino mínimo, área de servicio, evento más cercano, matriz orígenes-destino, árbol de recubrimiento mínimo, conectividad,</w:t>
      </w:r>
      <w:r w:rsidR="00DD1182">
        <w:rPr>
          <w:lang w:val="es-EC"/>
        </w:rPr>
        <w:t xml:space="preserve"> etc.</w:t>
      </w:r>
    </w:p>
    <w:p w:rsidR="00DD1182" w:rsidRDefault="00DD1182" w:rsidP="00C1112A">
      <w:pPr>
        <w:jc w:val="both"/>
        <w:rPr>
          <w:lang w:val="es-EC"/>
        </w:rPr>
      </w:pPr>
      <w:r>
        <w:rPr>
          <w:noProof/>
          <w:lang w:eastAsia="es-ES"/>
        </w:rPr>
        <w:drawing>
          <wp:inline distT="0" distB="0" distL="0" distR="0">
            <wp:extent cx="5400040" cy="3151298"/>
            <wp:effectExtent l="0" t="0" r="0" b="0"/>
            <wp:docPr id="22" name="Imagen 22" descr="http://www.gvsig.com/files/images/screenshots/gvSIG_red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redes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51298"/>
                    </a:xfrm>
                    <a:prstGeom prst="rect">
                      <a:avLst/>
                    </a:prstGeom>
                    <a:noFill/>
                    <a:ln>
                      <a:noFill/>
                    </a:ln>
                  </pic:spPr>
                </pic:pic>
              </a:graphicData>
            </a:graphic>
          </wp:inline>
        </w:drawing>
      </w:r>
    </w:p>
    <w:p w:rsidR="00EB5105" w:rsidRDefault="00EB5105" w:rsidP="00C1112A">
      <w:pPr>
        <w:jc w:val="both"/>
        <w:rPr>
          <w:lang w:val="es-EC"/>
        </w:rPr>
      </w:pPr>
      <w:r>
        <w:rPr>
          <w:b/>
          <w:lang w:val="es-EC"/>
        </w:rPr>
        <w:t>3.2</w:t>
      </w:r>
      <w:r>
        <w:rPr>
          <w:b/>
          <w:lang w:val="es-EC"/>
        </w:rPr>
        <w:t xml:space="preserve">. </w:t>
      </w:r>
      <w:r>
        <w:rPr>
          <w:b/>
          <w:lang w:val="es-EC"/>
        </w:rPr>
        <w:t>GVSIG 3D</w:t>
      </w:r>
    </w:p>
    <w:p w:rsidR="00DD1182" w:rsidRDefault="00EB5105" w:rsidP="00C1112A">
      <w:pPr>
        <w:jc w:val="both"/>
        <w:rPr>
          <w:lang w:val="es-EC"/>
        </w:rPr>
      </w:pPr>
      <w:r>
        <w:rPr>
          <w:lang w:val="es-EC"/>
        </w:rPr>
        <w:t xml:space="preserve">Nos ofrece </w:t>
      </w:r>
      <w:r w:rsidR="00DD1182" w:rsidRPr="00DD1182">
        <w:rPr>
          <w:lang w:val="es-EC"/>
        </w:rPr>
        <w:t>Vista 3D plana, vista 3D esférica , soporte de todos los formatos y servicios remotos de gvSIG, capas de elevación, capas vectoriales con alturas, capas 3D, posibilidad de rasterizar o visualizar como primitivas gráficas las capas vectoriales, simbología 3D , extrusión de capas vectoriales, georreferenciación y edición de objetos 3D, encuadres 3D , sistema de Animación 3D, selección, información, visualización estéreo (anaglifo, horizontal split, etc.), visualización a pantalla completa, búsqueda ge</w:t>
      </w:r>
      <w:r w:rsidR="00DD1182">
        <w:rPr>
          <w:lang w:val="es-EC"/>
        </w:rPr>
        <w:t>ográfica por nombre (gazeeteer).</w:t>
      </w:r>
    </w:p>
    <w:p w:rsidR="00DD1182" w:rsidRDefault="00DD1182" w:rsidP="00C1112A">
      <w:pPr>
        <w:jc w:val="both"/>
      </w:pPr>
      <w:r>
        <w:rPr>
          <w:noProof/>
          <w:lang w:eastAsia="es-ES"/>
        </w:rPr>
        <w:drawing>
          <wp:inline distT="0" distB="0" distL="0" distR="0">
            <wp:extent cx="5400040" cy="3142396"/>
            <wp:effectExtent l="0" t="0" r="0" b="1270"/>
            <wp:docPr id="23" name="Imagen 23" descr="http://www.gvsig.com/files/images/screenshots/gvSIG_3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3D_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DD1182" w:rsidRDefault="00DD1182" w:rsidP="00C1112A">
      <w:pPr>
        <w:jc w:val="both"/>
      </w:pPr>
    </w:p>
    <w:p w:rsidR="00DD1182" w:rsidRDefault="00EB5105" w:rsidP="00C1112A">
      <w:pPr>
        <w:jc w:val="both"/>
        <w:rPr>
          <w:b/>
          <w:lang w:val="es-EC"/>
        </w:rPr>
      </w:pPr>
      <w:r>
        <w:rPr>
          <w:b/>
          <w:lang w:val="es-EC"/>
        </w:rPr>
        <w:lastRenderedPageBreak/>
        <w:t xml:space="preserve">3.3. </w:t>
      </w:r>
      <w:r w:rsidR="00DD1182" w:rsidRPr="00DD1182">
        <w:rPr>
          <w:b/>
          <w:lang w:val="es-EC"/>
        </w:rPr>
        <w:t>GVSIG MOBILE</w:t>
      </w:r>
    </w:p>
    <w:p w:rsidR="00DD1182" w:rsidRPr="00DD1182" w:rsidRDefault="00DD1182" w:rsidP="00A9486D">
      <w:pPr>
        <w:spacing w:after="60" w:line="240" w:lineRule="auto"/>
        <w:jc w:val="both"/>
      </w:pPr>
      <w:r w:rsidRPr="00DD1182">
        <w:rPr>
          <w:lang w:val="es-EC"/>
        </w:rPr>
        <w:t>GvSIG Mobile es un Sistema de Información Geográfica (SIG) orientado a dispositivos móviles, ideal para proyectos de captura y actualización de datos en campo. Se caracteriza por disponer de una interfaz amigable, siendo capaz de acceder a los formatos más comunes y cuenta con un amplio número de herramientas SIG y GPS ideales para trabajar con información de naturaleza geográfica.</w:t>
      </w:r>
    </w:p>
    <w:p w:rsidR="00DD1182" w:rsidRPr="00DD1182" w:rsidRDefault="00DD1182" w:rsidP="00A9486D">
      <w:pPr>
        <w:spacing w:after="60" w:line="240" w:lineRule="auto"/>
        <w:jc w:val="both"/>
      </w:pPr>
      <w:r w:rsidRPr="00DD1182">
        <w:rPr>
          <w:lang w:val="es-EC"/>
        </w:rPr>
        <w:t>GvSIG Mobile tiene como objetivo ampliar las plataformas de ejecución de gvSIG Desktop a una gama de dispositivos móviles, para dar respuesta a las necesidades de un creciente número de usuarios de soluciones móviles que desean hacer uso de un SIG en diferentes tipos de dispositivos.</w:t>
      </w:r>
    </w:p>
    <w:p w:rsidR="00DD1182" w:rsidRDefault="00DD1182" w:rsidP="00A9486D">
      <w:pPr>
        <w:spacing w:after="60" w:line="240" w:lineRule="auto"/>
        <w:jc w:val="both"/>
        <w:rPr>
          <w:lang w:val="es-EC"/>
        </w:rPr>
      </w:pPr>
      <w:r w:rsidRPr="00DD1182">
        <w:rPr>
          <w:lang w:val="es-EC"/>
        </w:rPr>
        <w:t>GvSIG Mobile es tanto un Sistema de Información Geográfica como un cliente de Infraestructuras de Datos Espaciales para dispositivos móviles. Es, además, el primer cliente de estas características licenciado como software libre.</w:t>
      </w:r>
    </w:p>
    <w:p w:rsidR="00A9486D" w:rsidRDefault="00A9486D" w:rsidP="00A9486D">
      <w:pPr>
        <w:spacing w:after="60" w:line="240" w:lineRule="auto"/>
        <w:jc w:val="both"/>
        <w:rPr>
          <w:lang w:val="es-EC"/>
        </w:rPr>
      </w:pPr>
    </w:p>
    <w:p w:rsidR="00DD1182" w:rsidRPr="00DD1182" w:rsidRDefault="00DD1182" w:rsidP="00DD1182">
      <w:pPr>
        <w:jc w:val="both"/>
      </w:pPr>
      <w:r>
        <w:rPr>
          <w:noProof/>
          <w:lang w:eastAsia="es-ES"/>
        </w:rPr>
        <w:drawing>
          <wp:inline distT="0" distB="0" distL="0" distR="0">
            <wp:extent cx="5375065" cy="2390775"/>
            <wp:effectExtent l="0" t="0" r="0" b="0"/>
            <wp:docPr id="25" name="Imagen 25" descr="http://3.bp.blogspot.com/-aN9m8L9n21o/TymXUG0sbzI/AAAAAAAAAKw/YVNyX6XZuCg/s1600/gvSIG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aN9m8L9n21o/TymXUG0sbzI/AAAAAAAAAKw/YVNyX6XZuCg/s1600/gvSIGmin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053" cy="2429466"/>
                    </a:xfrm>
                    <a:prstGeom prst="rect">
                      <a:avLst/>
                    </a:prstGeom>
                    <a:noFill/>
                    <a:ln>
                      <a:noFill/>
                    </a:ln>
                  </pic:spPr>
                </pic:pic>
              </a:graphicData>
            </a:graphic>
          </wp:inline>
        </w:drawing>
      </w:r>
    </w:p>
    <w:p w:rsidR="00A9486D" w:rsidRPr="00A9486D" w:rsidRDefault="00EB5105" w:rsidP="00A9486D">
      <w:pPr>
        <w:jc w:val="both"/>
        <w:rPr>
          <w:b/>
        </w:rPr>
      </w:pPr>
      <w:r>
        <w:rPr>
          <w:b/>
          <w:lang w:val="es-EC"/>
        </w:rPr>
        <w:t xml:space="preserve">3.3.1. </w:t>
      </w:r>
      <w:r w:rsidR="00A9486D" w:rsidRPr="00A9486D">
        <w:rPr>
          <w:b/>
          <w:lang w:val="es-EC"/>
        </w:rPr>
        <w:t>FUNCIONALIDADES</w:t>
      </w:r>
    </w:p>
    <w:p w:rsidR="00A9486D" w:rsidRPr="00A9486D" w:rsidRDefault="00A9486D" w:rsidP="00A9486D">
      <w:pPr>
        <w:spacing w:after="60" w:line="240" w:lineRule="auto"/>
        <w:jc w:val="both"/>
      </w:pPr>
      <w:r w:rsidRPr="00A9486D">
        <w:rPr>
          <w:lang w:val="es-EC"/>
        </w:rPr>
        <w:t>En gvSIG Mobile encontramos las herramientas propias de un completo cliente SIG para dispositivos móviles, entre otras:</w:t>
      </w:r>
    </w:p>
    <w:p w:rsidR="00A9486D" w:rsidRPr="00A9486D" w:rsidRDefault="00A9486D" w:rsidP="00A9486D">
      <w:pPr>
        <w:spacing w:after="60" w:line="240" w:lineRule="auto"/>
        <w:jc w:val="both"/>
      </w:pPr>
      <w:r w:rsidRPr="00A9486D">
        <w:rPr>
          <w:lang w:val="es-EC"/>
        </w:rPr>
        <w:t>Acceso a formatos vectoriales: SHP, GML, KML, GPX.</w:t>
      </w:r>
    </w:p>
    <w:p w:rsidR="00A9486D" w:rsidRPr="00A9486D" w:rsidRDefault="00A9486D" w:rsidP="00A9486D">
      <w:pPr>
        <w:spacing w:after="60" w:line="240" w:lineRule="auto"/>
        <w:jc w:val="both"/>
      </w:pPr>
      <w:r w:rsidRPr="00A9486D">
        <w:rPr>
          <w:lang w:val="es-EC"/>
        </w:rPr>
        <w:t>Acceso a formatos raster: ECW, JPEG, PNG, GIF.</w:t>
      </w:r>
    </w:p>
    <w:p w:rsidR="00A9486D" w:rsidRPr="00A9486D" w:rsidRDefault="00A9486D" w:rsidP="00A9486D">
      <w:pPr>
        <w:spacing w:after="60" w:line="240" w:lineRule="auto"/>
        <w:jc w:val="both"/>
      </w:pPr>
      <w:r w:rsidRPr="00A9486D">
        <w:rPr>
          <w:lang w:val="es-EC"/>
        </w:rPr>
        <w:t>Acceso a servicios remotos: OGC (WMS)</w:t>
      </w:r>
    </w:p>
    <w:p w:rsidR="00A9486D" w:rsidRPr="00A9486D" w:rsidRDefault="00A9486D" w:rsidP="00A9486D">
      <w:pPr>
        <w:spacing w:after="60" w:line="240" w:lineRule="auto"/>
        <w:jc w:val="both"/>
      </w:pPr>
      <w:r w:rsidRPr="00A9486D">
        <w:rPr>
          <w:lang w:val="es-EC"/>
        </w:rPr>
        <w:t>Navegación: zooms, desplazamiento, centrado automático.</w:t>
      </w:r>
    </w:p>
    <w:p w:rsidR="00A9486D" w:rsidRPr="00A9486D" w:rsidRDefault="00A9486D" w:rsidP="00A9486D">
      <w:pPr>
        <w:spacing w:after="60" w:line="240" w:lineRule="auto"/>
        <w:jc w:val="both"/>
      </w:pPr>
      <w:r w:rsidRPr="00A9486D">
        <w:rPr>
          <w:lang w:val="es-EC"/>
        </w:rPr>
        <w:t>Consulta: información, ver coordenadas, medir distancias, medir áreas.</w:t>
      </w:r>
    </w:p>
    <w:p w:rsidR="00A9486D" w:rsidRPr="00A9486D" w:rsidRDefault="00A9486D" w:rsidP="00A9486D">
      <w:pPr>
        <w:spacing w:after="60" w:line="240" w:lineRule="auto"/>
        <w:jc w:val="both"/>
      </w:pPr>
      <w:r w:rsidRPr="00A9486D">
        <w:rPr>
          <w:lang w:val="es-EC"/>
        </w:rPr>
        <w:t>Selección: por punto, por rectángulo, por atributos, borrar selección.</w:t>
      </w:r>
    </w:p>
    <w:p w:rsidR="00A9486D" w:rsidRPr="00A9486D" w:rsidRDefault="00A9486D" w:rsidP="00A9486D">
      <w:pPr>
        <w:spacing w:after="60" w:line="240" w:lineRule="auto"/>
        <w:jc w:val="both"/>
      </w:pPr>
      <w:r w:rsidRPr="00A9486D">
        <w:rPr>
          <w:lang w:val="es-EC"/>
        </w:rPr>
        <w:t>Búsqueda: por atributo.</w:t>
      </w:r>
    </w:p>
    <w:p w:rsidR="00A9486D" w:rsidRPr="00A9486D" w:rsidRDefault="00A9486D" w:rsidP="00A9486D">
      <w:pPr>
        <w:spacing w:after="60" w:line="240" w:lineRule="auto"/>
        <w:jc w:val="both"/>
      </w:pPr>
      <w:r w:rsidRPr="00A9486D">
        <w:rPr>
          <w:lang w:val="es-EC"/>
        </w:rPr>
        <w:t>GPS: Conexión a GPS interno/externo, reproyección a UTM, waypoints, tracklog en formatos GPX y CSV, centrado en vista, parámetros de señal, cálculo de la distancia entre ubicación y punto de destino.</w:t>
      </w:r>
    </w:p>
    <w:p w:rsidR="00A9486D" w:rsidRPr="00A9486D" w:rsidRDefault="00A9486D" w:rsidP="00A9486D">
      <w:pPr>
        <w:spacing w:after="60" w:line="240" w:lineRule="auto"/>
        <w:jc w:val="both"/>
      </w:pPr>
      <w:r w:rsidRPr="00A9486D">
        <w:rPr>
          <w:lang w:val="es-EC"/>
        </w:rPr>
        <w:t>Edición gráfica: Creación de puntos, líneas y polígonos.</w:t>
      </w:r>
    </w:p>
    <w:p w:rsidR="00A9486D" w:rsidRPr="00A9486D" w:rsidRDefault="00A9486D" w:rsidP="00A9486D">
      <w:pPr>
        <w:spacing w:after="60" w:line="240" w:lineRule="auto"/>
        <w:jc w:val="both"/>
      </w:pPr>
      <w:r w:rsidRPr="00A9486D">
        <w:rPr>
          <w:lang w:val="es-EC"/>
        </w:rPr>
        <w:t>Edición alfanumérica: Formularios personalizados.</w:t>
      </w:r>
    </w:p>
    <w:p w:rsidR="00A9486D" w:rsidRPr="00A9486D" w:rsidRDefault="00A9486D" w:rsidP="00A9486D">
      <w:pPr>
        <w:spacing w:after="60" w:line="240" w:lineRule="auto"/>
        <w:jc w:val="both"/>
      </w:pPr>
      <w:r w:rsidRPr="00A9486D">
        <w:rPr>
          <w:lang w:val="es-EC"/>
        </w:rPr>
        <w:t>Representación vectorial: editor de símbolos, exportación a GML, KML y SHP.</w:t>
      </w:r>
    </w:p>
    <w:p w:rsidR="00A9486D" w:rsidRDefault="00A9486D" w:rsidP="00A9486D">
      <w:pPr>
        <w:spacing w:after="60" w:line="240" w:lineRule="auto"/>
        <w:jc w:val="both"/>
        <w:rPr>
          <w:lang w:val="es-EC"/>
        </w:rPr>
      </w:pPr>
      <w:r w:rsidRPr="00A9486D">
        <w:rPr>
          <w:lang w:val="es-EC"/>
        </w:rPr>
        <w:t>Tablas: importar y exportar campos desde gvSIG Desktop.</w:t>
      </w:r>
    </w:p>
    <w:p w:rsidR="00A9486D" w:rsidRPr="00A9486D" w:rsidRDefault="00A9486D" w:rsidP="00A9486D">
      <w:pPr>
        <w:spacing w:after="60" w:line="240" w:lineRule="auto"/>
        <w:jc w:val="both"/>
        <w:rPr>
          <w:lang w:val="es-EC"/>
        </w:rPr>
      </w:pPr>
      <w:r w:rsidRPr="00A9486D">
        <w:rPr>
          <w:lang w:val="es-EC"/>
        </w:rPr>
        <w:t>Otros: portabilidad e integración de datos con gvSIG Desktop.</w:t>
      </w:r>
    </w:p>
    <w:p w:rsidR="00A9486D" w:rsidRDefault="00EB5105" w:rsidP="00A9486D">
      <w:pPr>
        <w:spacing w:after="60" w:line="240" w:lineRule="auto"/>
        <w:jc w:val="both"/>
        <w:rPr>
          <w:b/>
          <w:lang w:val="es-EC"/>
        </w:rPr>
      </w:pPr>
      <w:r>
        <w:rPr>
          <w:b/>
          <w:lang w:val="es-EC"/>
        </w:rPr>
        <w:lastRenderedPageBreak/>
        <w:t xml:space="preserve">3.3.2. </w:t>
      </w:r>
      <w:r w:rsidR="00A9486D" w:rsidRPr="00A9486D">
        <w:rPr>
          <w:b/>
          <w:lang w:val="es-EC"/>
        </w:rPr>
        <w:t>CARACTERISTICAS</w:t>
      </w:r>
    </w:p>
    <w:p w:rsidR="00A9486D" w:rsidRPr="00A9486D" w:rsidRDefault="00A9486D" w:rsidP="00A9486D">
      <w:pPr>
        <w:spacing w:after="60" w:line="240" w:lineRule="auto"/>
        <w:jc w:val="both"/>
      </w:pPr>
      <w:r w:rsidRPr="00A9486D">
        <w:t>GvSIG Mobile se caracteriza por:</w:t>
      </w:r>
    </w:p>
    <w:p w:rsidR="00A9486D" w:rsidRPr="00A9486D" w:rsidRDefault="00A9486D" w:rsidP="00A9486D">
      <w:pPr>
        <w:pStyle w:val="Prrafodelista"/>
        <w:numPr>
          <w:ilvl w:val="0"/>
          <w:numId w:val="8"/>
        </w:numPr>
        <w:spacing w:after="60" w:line="240" w:lineRule="auto"/>
        <w:jc w:val="both"/>
      </w:pPr>
      <w:r w:rsidRPr="00A9486D">
        <w:t>Integrar tanto datos locales como remotos a través de estándares OGC.</w:t>
      </w:r>
    </w:p>
    <w:p w:rsidR="00A9486D" w:rsidRPr="00A9486D" w:rsidRDefault="00A9486D" w:rsidP="00A9486D">
      <w:pPr>
        <w:pStyle w:val="Prrafodelista"/>
        <w:numPr>
          <w:ilvl w:val="0"/>
          <w:numId w:val="8"/>
        </w:numPr>
        <w:spacing w:after="60" w:line="240" w:lineRule="auto"/>
        <w:jc w:val="both"/>
      </w:pPr>
      <w:r w:rsidRPr="00A9486D">
        <w:t>Está diseñado para ser fácilmente extensible, permitiendo una mejora continua de la aplicación, así como su uso para desarrollar soluciones a medida.</w:t>
      </w:r>
    </w:p>
    <w:p w:rsidR="00A9486D" w:rsidRPr="00A9486D" w:rsidRDefault="00A9486D" w:rsidP="00A9486D">
      <w:pPr>
        <w:pStyle w:val="Prrafodelista"/>
        <w:numPr>
          <w:ilvl w:val="0"/>
          <w:numId w:val="8"/>
        </w:numPr>
        <w:spacing w:after="60" w:line="240" w:lineRule="auto"/>
        <w:jc w:val="both"/>
      </w:pPr>
      <w:r w:rsidRPr="00A9486D">
        <w:t>Es software libre, con licencia GNU/GPL, lo que permite su libre uso, distribución, estudio y mejora.</w:t>
      </w:r>
    </w:p>
    <w:p w:rsidR="00A9486D" w:rsidRPr="00A9486D" w:rsidRDefault="00A9486D" w:rsidP="00A9486D">
      <w:pPr>
        <w:pStyle w:val="Prrafodelista"/>
        <w:numPr>
          <w:ilvl w:val="0"/>
          <w:numId w:val="8"/>
        </w:numPr>
        <w:spacing w:after="60" w:line="240" w:lineRule="auto"/>
        <w:jc w:val="both"/>
      </w:pPr>
      <w:r w:rsidRPr="00A9486D">
        <w:t>Está disponible en diversos idiomas: español, inglés, francés, alemán e italiano.</w:t>
      </w:r>
    </w:p>
    <w:p w:rsidR="00A9486D" w:rsidRPr="00A9486D" w:rsidRDefault="00A9486D" w:rsidP="00A9486D">
      <w:pPr>
        <w:pStyle w:val="Prrafodelista"/>
        <w:numPr>
          <w:ilvl w:val="0"/>
          <w:numId w:val="8"/>
        </w:numPr>
        <w:spacing w:after="60" w:line="240" w:lineRule="auto"/>
        <w:jc w:val="both"/>
      </w:pPr>
      <w:r w:rsidRPr="00A9486D">
        <w:t>Está desarrollado con Java y está disponible para plat</w:t>
      </w:r>
      <w:r>
        <w:t xml:space="preserve">aformas que soporten Java Micro </w:t>
      </w:r>
      <w:r w:rsidRPr="00A9486D">
        <w:t>Edición CDC 1.1. Actualmente funciona en las siguientes plataformas:</w:t>
      </w:r>
    </w:p>
    <w:p w:rsidR="00A9486D" w:rsidRDefault="00A9486D" w:rsidP="00A9486D">
      <w:pPr>
        <w:pStyle w:val="Prrafodelista"/>
        <w:numPr>
          <w:ilvl w:val="0"/>
          <w:numId w:val="10"/>
        </w:numPr>
        <w:spacing w:after="60" w:line="240" w:lineRule="auto"/>
        <w:jc w:val="both"/>
      </w:pPr>
      <w:r w:rsidRPr="00A9486D">
        <w:t>Windows Mobile 5.0</w:t>
      </w:r>
    </w:p>
    <w:p w:rsidR="00A9486D" w:rsidRDefault="00A9486D" w:rsidP="00A9486D">
      <w:pPr>
        <w:pStyle w:val="Prrafodelista"/>
        <w:numPr>
          <w:ilvl w:val="0"/>
          <w:numId w:val="10"/>
        </w:numPr>
        <w:spacing w:after="60" w:line="240" w:lineRule="auto"/>
        <w:jc w:val="both"/>
      </w:pPr>
      <w:r w:rsidRPr="00A9486D">
        <w:t>Windows Mobile 6.0</w:t>
      </w:r>
    </w:p>
    <w:p w:rsidR="00925C5A" w:rsidRPr="00A9486D" w:rsidRDefault="00925C5A" w:rsidP="00A9486D">
      <w:pPr>
        <w:pStyle w:val="Prrafodelista"/>
        <w:numPr>
          <w:ilvl w:val="0"/>
          <w:numId w:val="10"/>
        </w:numPr>
        <w:spacing w:after="60" w:line="240" w:lineRule="auto"/>
        <w:jc w:val="both"/>
      </w:pPr>
      <w:r>
        <w:t xml:space="preserve">Android </w:t>
      </w:r>
      <w:r>
        <w:t>1.6 y versiones superiores</w:t>
      </w:r>
      <w:r>
        <w:t>.</w:t>
      </w:r>
    </w:p>
    <w:p w:rsidR="00A9486D" w:rsidRPr="00A9486D" w:rsidRDefault="00A9486D" w:rsidP="00A9486D">
      <w:pPr>
        <w:spacing w:after="60" w:line="240" w:lineRule="auto"/>
        <w:jc w:val="both"/>
        <w:rPr>
          <w:b/>
        </w:rPr>
      </w:pPr>
    </w:p>
    <w:p w:rsidR="00C154F1" w:rsidRDefault="00DD1182" w:rsidP="00C154F1">
      <w:pPr>
        <w:pStyle w:val="Ttulo1"/>
      </w:pPr>
      <w:r>
        <w:t>4</w:t>
      </w:r>
      <w:r w:rsidR="00C154F1">
        <w:t>.-CONCLUSIONES</w:t>
      </w:r>
    </w:p>
    <w:p w:rsidR="000F3D44" w:rsidRPr="000F3D44" w:rsidRDefault="00925C5A"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La </w:t>
      </w:r>
      <w:r w:rsidRPr="000F3D44">
        <w:rPr>
          <w:rFonts w:cs="CenturyGothic,Bold"/>
          <w:bCs/>
        </w:rPr>
        <w:t>integración</w:t>
      </w:r>
      <w:r w:rsidRPr="000F3D44">
        <w:rPr>
          <w:rFonts w:cs="CenturyGothic,Bold"/>
          <w:b/>
          <w:bCs/>
        </w:rPr>
        <w:t xml:space="preserve"> </w:t>
      </w:r>
      <w:r w:rsidRPr="000F3D44">
        <w:rPr>
          <w:rFonts w:cs="CenturyGothic"/>
        </w:rPr>
        <w:t>de gvSIG con otras s</w:t>
      </w:r>
      <w:r w:rsidRPr="000F3D44">
        <w:rPr>
          <w:rFonts w:cs="CenturyGothic"/>
        </w:rPr>
        <w:t>oluciones abiertas o propietarias es factible, aunque un poco laboriosa</w:t>
      </w:r>
      <w:r w:rsidRPr="000F3D44">
        <w:rPr>
          <w:rFonts w:cs="CenturyGothic"/>
        </w:rPr>
        <w:t>.</w:t>
      </w:r>
      <w:r w:rsidR="000F3D44" w:rsidRPr="000F3D44">
        <w:rPr>
          <w:rFonts w:cs="CenturyGothic"/>
        </w:rPr>
        <w:t xml:space="preserve"> Además  es capaz de</w:t>
      </w:r>
      <w:r w:rsidRPr="000F3D44">
        <w:rPr>
          <w:rFonts w:cs="CenturyGothic"/>
        </w:rPr>
        <w:t xml:space="preserve"> añadir las capacidades de otro software libre</w:t>
      </w:r>
      <w:r w:rsidR="000F3D44" w:rsidRPr="000F3D44">
        <w:rPr>
          <w:rFonts w:cs="CenturyGothic"/>
        </w:rPr>
        <w:t xml:space="preserve"> mediante el uso de librerías o plugins, gracias a tres </w:t>
      </w:r>
      <w:r w:rsidRPr="000F3D44">
        <w:rPr>
          <w:rFonts w:cs="CenturyGothic"/>
        </w:rPr>
        <w:t>elementos clave:</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propia licencia GPL del software (tanto gvSIG</w:t>
      </w:r>
      <w:r w:rsidR="000F3D44" w:rsidRPr="000F3D44">
        <w:rPr>
          <w:rFonts w:cs="CenturyGothic"/>
        </w:rPr>
        <w:t>).</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publicación del cód</w:t>
      </w:r>
      <w:r w:rsidR="000F3D44" w:rsidRPr="000F3D44">
        <w:rPr>
          <w:rFonts w:cs="CenturyGothic"/>
        </w:rPr>
        <w:t xml:space="preserve">igo en repositorios abiertos como puede ser </w:t>
      </w:r>
      <w:r w:rsidRPr="000F3D44">
        <w:rPr>
          <w:rFonts w:cs="CenturyGothic"/>
        </w:rPr>
        <w:t>Subversion.</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extensibilidad de gvSIG.</w:t>
      </w:r>
    </w:p>
    <w:p w:rsidR="000F3D44" w:rsidRPr="000F3D44" w:rsidRDefault="000F3D44"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Se observa que el </w:t>
      </w:r>
      <w:r>
        <w:rPr>
          <w:rFonts w:cs="CenturyGothic"/>
        </w:rPr>
        <w:t>contexto</w:t>
      </w:r>
      <w:r w:rsidRPr="000F3D44">
        <w:rPr>
          <w:rFonts w:cs="CenturyGothic"/>
        </w:rPr>
        <w:t xml:space="preserve"> de</w:t>
      </w:r>
      <w:r>
        <w:rPr>
          <w:rFonts w:cs="CenturyGothic"/>
        </w:rPr>
        <w:t>l</w:t>
      </w:r>
      <w:r w:rsidRPr="000F3D44">
        <w:rPr>
          <w:rFonts w:cs="CenturyGothic"/>
        </w:rPr>
        <w:t xml:space="preserve"> </w:t>
      </w:r>
      <w:r w:rsidRPr="000F3D44">
        <w:rPr>
          <w:rFonts w:cs="CenturyGothic,Bold"/>
          <w:bCs/>
        </w:rPr>
        <w:t>SIG libre en Java</w:t>
      </w:r>
      <w:r w:rsidRPr="000F3D44">
        <w:rPr>
          <w:rFonts w:cs="CenturyGothic,Bold"/>
          <w:b/>
          <w:bCs/>
        </w:rPr>
        <w:t xml:space="preserve"> </w:t>
      </w:r>
      <w:r w:rsidRPr="000F3D44">
        <w:rPr>
          <w:rFonts w:cs="CenturyGothic"/>
        </w:rPr>
        <w:t>en el que se integra gvSIG</w:t>
      </w:r>
      <w:r w:rsidRPr="000F3D44">
        <w:rPr>
          <w:rFonts w:cs="CenturyGothic"/>
        </w:rPr>
        <w:t xml:space="preserve"> </w:t>
      </w:r>
      <w:r w:rsidRPr="000F3D44">
        <w:rPr>
          <w:rFonts w:cs="CenturyGothic"/>
        </w:rPr>
        <w:t>es bastante activo y cuenta con numerosas iniciativas</w:t>
      </w:r>
      <w:r>
        <w:rPr>
          <w:rFonts w:cs="CenturyGothic"/>
        </w:rPr>
        <w:t xml:space="preserve"> de georreferenciación</w:t>
      </w:r>
      <w:r w:rsidRPr="000F3D44">
        <w:rPr>
          <w:rFonts w:cs="CenturyGothic"/>
        </w:rPr>
        <w:t>, aunque esto quizá</w:t>
      </w:r>
      <w:r w:rsidRPr="000F3D44">
        <w:rPr>
          <w:rFonts w:cs="CenturyGothic"/>
        </w:rPr>
        <w:t xml:space="preserve"> </w:t>
      </w:r>
      <w:r w:rsidRPr="000F3D44">
        <w:rPr>
          <w:rFonts w:cs="CenturyGothic"/>
        </w:rPr>
        <w:t>deriva en una cierta “dispersión de esfuerzos” de desarrollo</w:t>
      </w:r>
      <w:r>
        <w:rPr>
          <w:rFonts w:cs="CenturyGothic"/>
        </w:rPr>
        <w:t xml:space="preserve"> con los estándares OGC, </w:t>
      </w:r>
      <w:r w:rsidRPr="000F3D44">
        <w:rPr>
          <w:rFonts w:cs="CenturyGothic"/>
        </w:rPr>
        <w:t>pero su utilización no está exenta de problemas si de lo que</w:t>
      </w:r>
      <w:r w:rsidRPr="000F3D44">
        <w:rPr>
          <w:rFonts w:cs="CenturyGothic"/>
        </w:rPr>
        <w:t xml:space="preserve"> </w:t>
      </w:r>
      <w:r w:rsidRPr="000F3D44">
        <w:rPr>
          <w:rFonts w:cs="CenturyGothic"/>
        </w:rPr>
        <w:t xml:space="preserve">hablamos es de interoperar </w:t>
      </w:r>
      <w:r>
        <w:rPr>
          <w:rFonts w:cs="CenturyGothic"/>
        </w:rPr>
        <w:t>de</w:t>
      </w:r>
      <w:r w:rsidRPr="000F3D44">
        <w:rPr>
          <w:rFonts w:cs="CenturyGothic"/>
        </w:rPr>
        <w:t xml:space="preserve"> gvSIG.</w:t>
      </w:r>
    </w:p>
    <w:p w:rsidR="00C154F1" w:rsidRDefault="00DD1182" w:rsidP="00C154F1">
      <w:pPr>
        <w:pStyle w:val="Ttulo1"/>
        <w:rPr>
          <w:bCs/>
          <w:lang w:val="es-EC" w:eastAsia="es-EC"/>
        </w:rPr>
      </w:pPr>
      <w:r>
        <w:t>5</w:t>
      </w:r>
      <w:r w:rsidR="00C154F1">
        <w:t>.-RECOMENDACIONES</w:t>
      </w:r>
    </w:p>
    <w:p w:rsidR="00EB5105" w:rsidRDefault="00CA0BB6" w:rsidP="00EB5105">
      <w:pPr>
        <w:pStyle w:val="Prrafodelista"/>
        <w:numPr>
          <w:ilvl w:val="0"/>
          <w:numId w:val="13"/>
        </w:numPr>
        <w:autoSpaceDE w:val="0"/>
        <w:autoSpaceDN w:val="0"/>
        <w:adjustRightInd w:val="0"/>
        <w:spacing w:after="0" w:line="240" w:lineRule="auto"/>
        <w:jc w:val="both"/>
        <w:rPr>
          <w:rFonts w:cs="CenturyGothic"/>
        </w:rPr>
      </w:pPr>
      <w:r w:rsidRPr="00EB5105">
        <w:rPr>
          <w:rFonts w:cs="CenturyGothic"/>
        </w:rPr>
        <w:t xml:space="preserve">Llegar a una compatibilidad 100% de librerías </w:t>
      </w:r>
      <w:r w:rsidRPr="00EB5105">
        <w:rPr>
          <w:rFonts w:cs="CenturyGothic"/>
        </w:rPr>
        <w:t xml:space="preserve">y extensiones en el uso de </w:t>
      </w:r>
      <w:r w:rsidRPr="00EB5105">
        <w:rPr>
          <w:rFonts w:cs="CenturyGothic"/>
        </w:rPr>
        <w:t>gvSIG para</w:t>
      </w:r>
      <w:r w:rsidRPr="00EB5105">
        <w:rPr>
          <w:rFonts w:cs="CenturyGothic"/>
        </w:rPr>
        <w:t xml:space="preserve"> </w:t>
      </w:r>
      <w:r w:rsidRPr="00EB5105">
        <w:rPr>
          <w:rFonts w:cs="CenturyGothic"/>
        </w:rPr>
        <w:t>poder utilizar correctamente todas sus capacidades</w:t>
      </w:r>
      <w:r w:rsidR="00EB5105">
        <w:rPr>
          <w:rFonts w:cs="CenturyGothic"/>
        </w:rPr>
        <w:t xml:space="preserve"> como un excelente Sistema de información geográfica</w:t>
      </w:r>
      <w:r w:rsidRPr="00EB5105">
        <w:rPr>
          <w:rFonts w:cs="CenturyGothic"/>
        </w:rPr>
        <w:t xml:space="preserve">. </w:t>
      </w:r>
      <w:bookmarkStart w:id="8" w:name="_Toc370681732"/>
      <w:bookmarkStart w:id="9" w:name="_Toc367807678"/>
    </w:p>
    <w:p w:rsidR="00CA0BB6" w:rsidRPr="00EB5105" w:rsidRDefault="00EB5105" w:rsidP="00EB5105">
      <w:pPr>
        <w:pStyle w:val="Prrafodelista"/>
        <w:numPr>
          <w:ilvl w:val="0"/>
          <w:numId w:val="13"/>
        </w:numPr>
        <w:autoSpaceDE w:val="0"/>
        <w:autoSpaceDN w:val="0"/>
        <w:adjustRightInd w:val="0"/>
        <w:spacing w:after="0" w:line="240" w:lineRule="auto"/>
        <w:jc w:val="both"/>
        <w:rPr>
          <w:rFonts w:cs="CenturyGothic"/>
        </w:rPr>
      </w:pPr>
      <w:r>
        <w:rPr>
          <w:rFonts w:cs="CenturyGothic"/>
        </w:rPr>
        <w:t>En gvSIG es recomendable utilizar en sus procesos t</w:t>
      </w:r>
      <w:r w:rsidR="00CA0BB6" w:rsidRPr="00EB5105">
        <w:rPr>
          <w:rFonts w:cs="CenturyGothic"/>
        </w:rPr>
        <w:t xml:space="preserve">anto </w:t>
      </w:r>
      <w:r>
        <w:rPr>
          <w:rFonts w:cs="CenturyGothic"/>
        </w:rPr>
        <w:t>en</w:t>
      </w:r>
      <w:r w:rsidR="00CA0BB6" w:rsidRPr="00EB5105">
        <w:rPr>
          <w:rFonts w:cs="CenturyGothic"/>
        </w:rPr>
        <w:t xml:space="preserve"> el manejo de datos en el estándar KML</w:t>
      </w:r>
      <w:r>
        <w:rPr>
          <w:rFonts w:cs="CenturyGothic"/>
        </w:rPr>
        <w:t xml:space="preserve"> o SHP para vector,</w:t>
      </w:r>
      <w:r w:rsidR="00CA0BB6" w:rsidRPr="00EB5105">
        <w:rPr>
          <w:rFonts w:cs="CenturyGothic"/>
        </w:rPr>
        <w:t xml:space="preserve"> como las </w:t>
      </w:r>
      <w:r w:rsidR="00CA0BB6" w:rsidRPr="00EB5105">
        <w:rPr>
          <w:rFonts w:cs="CenturyGothic"/>
        </w:rPr>
        <w:t>del</w:t>
      </w:r>
      <w:r w:rsidR="00CA0BB6" w:rsidRPr="00EB5105">
        <w:rPr>
          <w:rFonts w:cs="CenturyGothic"/>
        </w:rPr>
        <w:t xml:space="preserve"> manejo de </w:t>
      </w:r>
      <w:r w:rsidR="00CA0BB6" w:rsidRPr="00EB5105">
        <w:rPr>
          <w:rFonts w:cs="CenturyGothic"/>
        </w:rPr>
        <w:t xml:space="preserve">capas raster </w:t>
      </w:r>
      <w:r w:rsidRPr="00EB5105">
        <w:rPr>
          <w:rFonts w:cs="CenturyGothic"/>
        </w:rPr>
        <w:t xml:space="preserve">en los estándares </w:t>
      </w:r>
      <w:r w:rsidRPr="00EB5105">
        <w:t>JPEG, PNG, GIF</w:t>
      </w:r>
      <w:r w:rsidRPr="00EB5105">
        <w:rPr>
          <w:rFonts w:cs="CenturyGothic"/>
        </w:rPr>
        <w:t xml:space="preserve"> </w:t>
      </w:r>
      <w:r w:rsidR="00CA0BB6" w:rsidRPr="00EB5105">
        <w:rPr>
          <w:rFonts w:cs="CenturyGothic"/>
        </w:rPr>
        <w:t xml:space="preserve">en </w:t>
      </w:r>
      <w:r w:rsidRPr="00EB5105">
        <w:rPr>
          <w:rFonts w:cs="CenturyGothic"/>
        </w:rPr>
        <w:t>sus</w:t>
      </w:r>
      <w:r w:rsidR="00CA0BB6" w:rsidRPr="00EB5105">
        <w:rPr>
          <w:rFonts w:cs="CenturyGothic"/>
        </w:rPr>
        <w:t xml:space="preserve"> geoprocesos</w:t>
      </w:r>
      <w:r w:rsidR="00CA0BB6" w:rsidRPr="00EB5105">
        <w:rPr>
          <w:rFonts w:cs="CenturyGothic"/>
        </w:rPr>
        <w:t>.</w:t>
      </w:r>
    </w:p>
    <w:p w:rsidR="00CA0BB6" w:rsidRPr="00CA0BB6" w:rsidRDefault="00CA0BB6" w:rsidP="00EB5105">
      <w:pPr>
        <w:pStyle w:val="Prrafodelista"/>
        <w:autoSpaceDE w:val="0"/>
        <w:autoSpaceDN w:val="0"/>
        <w:adjustRightInd w:val="0"/>
        <w:spacing w:after="0" w:line="240" w:lineRule="auto"/>
        <w:rPr>
          <w:lang w:eastAsia="es-EC"/>
        </w:rPr>
      </w:pPr>
    </w:p>
    <w:p w:rsidR="00C154F1" w:rsidRDefault="00DD1182" w:rsidP="00CA0BB6">
      <w:pPr>
        <w:pStyle w:val="Ttulo1"/>
        <w:rPr>
          <w:lang w:eastAsia="es-EC"/>
        </w:rPr>
      </w:pPr>
      <w:r>
        <w:t>6</w:t>
      </w:r>
      <w:r w:rsidR="00C154F1">
        <w:t>. Bibliografía</w:t>
      </w:r>
      <w:bookmarkEnd w:id="8"/>
      <w:bookmarkEnd w:id="9"/>
    </w:p>
    <w:p w:rsidR="00EB5105" w:rsidRDefault="00EB5105" w:rsidP="00C1112A">
      <w:pPr>
        <w:pStyle w:val="Prrafodelista"/>
        <w:numPr>
          <w:ilvl w:val="0"/>
          <w:numId w:val="6"/>
        </w:numPr>
      </w:pPr>
      <w:hyperlink r:id="rId19" w:history="1">
        <w:r w:rsidRPr="009403FF">
          <w:rPr>
            <w:rStyle w:val="Hipervnculo"/>
          </w:rPr>
          <w:t>http://gvsig.org/</w:t>
        </w:r>
      </w:hyperlink>
    </w:p>
    <w:p w:rsidR="00E94059" w:rsidRDefault="00C1112A" w:rsidP="00C1112A">
      <w:pPr>
        <w:pStyle w:val="Prrafodelista"/>
        <w:numPr>
          <w:ilvl w:val="0"/>
          <w:numId w:val="6"/>
        </w:numPr>
      </w:pPr>
      <w:hyperlink r:id="rId20" w:history="1">
        <w:r w:rsidRPr="009403FF">
          <w:rPr>
            <w:rStyle w:val="Hipervnculo"/>
          </w:rPr>
          <w:t>http://www.gvsig.com/productos/gvsig-desktop</w:t>
        </w:r>
      </w:hyperlink>
    </w:p>
    <w:p w:rsidR="00EB5105" w:rsidRDefault="00EB5105" w:rsidP="00EB5105">
      <w:pPr>
        <w:pStyle w:val="Prrafodelista"/>
        <w:numPr>
          <w:ilvl w:val="0"/>
          <w:numId w:val="6"/>
        </w:numPr>
      </w:pPr>
      <w:hyperlink r:id="rId21" w:history="1">
        <w:r w:rsidRPr="009403FF">
          <w:rPr>
            <w:rStyle w:val="Hipervnculo"/>
          </w:rPr>
          <w:t>http://www.gvsig.com/accessibility-info</w:t>
        </w:r>
      </w:hyperlink>
    </w:p>
    <w:p w:rsidR="00EB5105" w:rsidRDefault="00EB5105" w:rsidP="00EB5105">
      <w:pPr>
        <w:pStyle w:val="Prrafodelista"/>
      </w:pPr>
      <w:bookmarkStart w:id="10" w:name="_GoBack"/>
      <w:bookmarkEnd w:id="10"/>
    </w:p>
    <w:sectPr w:rsidR="00EB5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BE" w:rsidRDefault="000C2DBE" w:rsidP="002E1DF7">
      <w:pPr>
        <w:spacing w:after="0" w:line="240" w:lineRule="auto"/>
      </w:pPr>
      <w:r>
        <w:separator/>
      </w:r>
    </w:p>
  </w:endnote>
  <w:endnote w:type="continuationSeparator" w:id="0">
    <w:p w:rsidR="000C2DBE" w:rsidRDefault="000C2DBE" w:rsidP="002E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
    <w:panose1 w:val="00000000000000000000"/>
    <w:charset w:val="00"/>
    <w:family w:val="auto"/>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BE" w:rsidRDefault="000C2DBE" w:rsidP="002E1DF7">
      <w:pPr>
        <w:spacing w:after="0" w:line="240" w:lineRule="auto"/>
      </w:pPr>
      <w:r>
        <w:separator/>
      </w:r>
    </w:p>
  </w:footnote>
  <w:footnote w:type="continuationSeparator" w:id="0">
    <w:p w:rsidR="000C2DBE" w:rsidRDefault="000C2DBE" w:rsidP="002E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53AC"/>
    <w:multiLevelType w:val="hybridMultilevel"/>
    <w:tmpl w:val="39328D8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nsid w:val="0EAB781D"/>
    <w:multiLevelType w:val="hybridMultilevel"/>
    <w:tmpl w:val="88522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21600EE1"/>
    <w:multiLevelType w:val="hybridMultilevel"/>
    <w:tmpl w:val="DDA00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257709E0"/>
    <w:multiLevelType w:val="hybridMultilevel"/>
    <w:tmpl w:val="1C4E5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D92160"/>
    <w:multiLevelType w:val="hybridMultilevel"/>
    <w:tmpl w:val="47F4DF22"/>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6D813D5C"/>
    <w:multiLevelType w:val="hybridMultilevel"/>
    <w:tmpl w:val="67F46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1006161"/>
    <w:multiLevelType w:val="hybridMultilevel"/>
    <w:tmpl w:val="0BFC28EC"/>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72562945"/>
    <w:multiLevelType w:val="hybridMultilevel"/>
    <w:tmpl w:val="0A688E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B6C2D98"/>
    <w:multiLevelType w:val="hybridMultilevel"/>
    <w:tmpl w:val="BBA40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7B8E58CC"/>
    <w:multiLevelType w:val="hybridMultilevel"/>
    <w:tmpl w:val="A544AD0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0">
    <w:nsid w:val="7FED750C"/>
    <w:multiLevelType w:val="hybridMultilevel"/>
    <w:tmpl w:val="3A5E86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9"/>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8"/>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10"/>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1"/>
  </w:num>
  <w:num w:numId="8">
    <w:abstractNumId w:val="7"/>
  </w:num>
  <w:num w:numId="9">
    <w:abstractNumId w:val="0"/>
  </w:num>
  <w:num w:numId="10">
    <w:abstractNumId w:val="4"/>
  </w:num>
  <w:num w:numId="11">
    <w:abstractNumId w:val="5"/>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120"/>
    <w:rsid w:val="000A1829"/>
    <w:rsid w:val="000C2DBE"/>
    <w:rsid w:val="000F3D44"/>
    <w:rsid w:val="00203D4D"/>
    <w:rsid w:val="002E1DF7"/>
    <w:rsid w:val="003A26CE"/>
    <w:rsid w:val="003B6120"/>
    <w:rsid w:val="004576B5"/>
    <w:rsid w:val="00695034"/>
    <w:rsid w:val="00925C5A"/>
    <w:rsid w:val="00A7407D"/>
    <w:rsid w:val="00A9486D"/>
    <w:rsid w:val="00C1112A"/>
    <w:rsid w:val="00C154F1"/>
    <w:rsid w:val="00CA0BB6"/>
    <w:rsid w:val="00DD1182"/>
    <w:rsid w:val="00E94059"/>
    <w:rsid w:val="00EB5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46AA2-4B57-4F95-8C13-816EEBE6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54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695034"/>
    <w:pPr>
      <w:spacing w:before="100" w:beforeAutospacing="1" w:after="100" w:afterAutospacing="1" w:line="240" w:lineRule="auto"/>
      <w:outlineLvl w:val="2"/>
    </w:pPr>
    <w:rPr>
      <w:rFonts w:ascii="Times New Roman" w:eastAsia="Times New Roman" w:hAnsi="Times New Roman" w:cs="Times New Roman"/>
      <w:b/>
      <w:bCs/>
      <w:sz w:val="27"/>
      <w:szCs w:val="27"/>
      <w:lang w:val="es-EC"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034"/>
    <w:rPr>
      <w:rFonts w:ascii="Tahoma" w:hAnsi="Tahoma" w:cs="Tahoma"/>
      <w:sz w:val="16"/>
      <w:szCs w:val="16"/>
    </w:rPr>
  </w:style>
  <w:style w:type="character" w:customStyle="1" w:styleId="Ttulo3Car">
    <w:name w:val="Título 3 Car"/>
    <w:basedOn w:val="Fuentedeprrafopredeter"/>
    <w:link w:val="Ttulo3"/>
    <w:uiPriority w:val="9"/>
    <w:rsid w:val="00695034"/>
    <w:rPr>
      <w:rFonts w:ascii="Times New Roman" w:eastAsia="Times New Roman" w:hAnsi="Times New Roman" w:cs="Times New Roman"/>
      <w:b/>
      <w:bCs/>
      <w:sz w:val="27"/>
      <w:szCs w:val="27"/>
      <w:lang w:val="es-EC" w:eastAsia="es-EC"/>
    </w:rPr>
  </w:style>
  <w:style w:type="paragraph" w:styleId="NormalWeb">
    <w:name w:val="Normal (Web)"/>
    <w:basedOn w:val="Normal"/>
    <w:uiPriority w:val="99"/>
    <w:semiHidden/>
    <w:unhideWhenUsed/>
    <w:rsid w:val="0069503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2E1D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DF7"/>
  </w:style>
  <w:style w:type="paragraph" w:styleId="Piedepgina">
    <w:name w:val="footer"/>
    <w:basedOn w:val="Normal"/>
    <w:link w:val="PiedepginaCar"/>
    <w:uiPriority w:val="99"/>
    <w:unhideWhenUsed/>
    <w:rsid w:val="002E1D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DF7"/>
  </w:style>
  <w:style w:type="character" w:customStyle="1" w:styleId="SinespaciadoCar">
    <w:name w:val="Sin espaciado Car"/>
    <w:basedOn w:val="Fuentedeprrafopredeter"/>
    <w:link w:val="Sinespaciado"/>
    <w:uiPriority w:val="1"/>
    <w:locked/>
    <w:rsid w:val="002E1DF7"/>
  </w:style>
  <w:style w:type="paragraph" w:styleId="Sinespaciado">
    <w:name w:val="No Spacing"/>
    <w:link w:val="SinespaciadoCar"/>
    <w:uiPriority w:val="1"/>
    <w:qFormat/>
    <w:rsid w:val="002E1DF7"/>
    <w:pPr>
      <w:spacing w:after="0" w:line="240" w:lineRule="auto"/>
    </w:pPr>
  </w:style>
  <w:style w:type="character" w:customStyle="1" w:styleId="Ttulo1Car">
    <w:name w:val="Título 1 Car"/>
    <w:basedOn w:val="Fuentedeprrafopredeter"/>
    <w:link w:val="Ttulo1"/>
    <w:uiPriority w:val="9"/>
    <w:rsid w:val="00C154F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154F1"/>
    <w:rPr>
      <w:color w:val="0000FF"/>
      <w:u w:val="single"/>
    </w:rPr>
  </w:style>
  <w:style w:type="paragraph" w:styleId="Subttulo">
    <w:name w:val="Subtitle"/>
    <w:basedOn w:val="Normal"/>
    <w:next w:val="Normal"/>
    <w:link w:val="SubttuloCar"/>
    <w:qFormat/>
    <w:rsid w:val="00C154F1"/>
    <w:pPr>
      <w:spacing w:after="60" w:line="360" w:lineRule="auto"/>
      <w:outlineLvl w:val="1"/>
    </w:pPr>
    <w:rPr>
      <w:rFonts w:ascii="Times New Roman" w:eastAsia="Times New Roman" w:hAnsi="Times New Roman" w:cs="Times New Roman"/>
      <w:b/>
      <w:sz w:val="24"/>
      <w:szCs w:val="24"/>
      <w:lang w:val="es-MX" w:eastAsia="es-ES"/>
    </w:rPr>
  </w:style>
  <w:style w:type="character" w:customStyle="1" w:styleId="SubttuloCar">
    <w:name w:val="Subtítulo Car"/>
    <w:basedOn w:val="Fuentedeprrafopredeter"/>
    <w:link w:val="Subttulo"/>
    <w:rsid w:val="00C154F1"/>
    <w:rPr>
      <w:rFonts w:ascii="Times New Roman" w:eastAsia="Times New Roman" w:hAnsi="Times New Roman" w:cs="Times New Roman"/>
      <w:b/>
      <w:sz w:val="24"/>
      <w:szCs w:val="24"/>
      <w:lang w:val="es-MX" w:eastAsia="es-ES"/>
    </w:rPr>
  </w:style>
  <w:style w:type="paragraph" w:styleId="Prrafodelista">
    <w:name w:val="List Paragraph"/>
    <w:basedOn w:val="Normal"/>
    <w:uiPriority w:val="34"/>
    <w:qFormat/>
    <w:rsid w:val="00C154F1"/>
    <w:pPr>
      <w:spacing w:after="200" w:line="276" w:lineRule="auto"/>
      <w:ind w:left="720"/>
      <w:contextualSpacing/>
    </w:pPr>
    <w:rPr>
      <w:lang w:val="es-EC"/>
    </w:rPr>
  </w:style>
  <w:style w:type="paragraph" w:customStyle="1" w:styleId="main-body">
    <w:name w:val="main-body"/>
    <w:basedOn w:val="Normal"/>
    <w:rsid w:val="00203D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xpw2">
    <w:name w:val="cf1xpw2"/>
    <w:basedOn w:val="Fuentedeprrafopredeter"/>
    <w:rsid w:val="00203D4D"/>
  </w:style>
  <w:style w:type="character" w:customStyle="1" w:styleId="cn3w6h">
    <w:name w:val="cn3w6h"/>
    <w:basedOn w:val="Fuentedeprrafopredeter"/>
    <w:rsid w:val="00203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02246">
      <w:bodyDiv w:val="1"/>
      <w:marLeft w:val="0"/>
      <w:marRight w:val="0"/>
      <w:marTop w:val="0"/>
      <w:marBottom w:val="0"/>
      <w:divBdr>
        <w:top w:val="none" w:sz="0" w:space="0" w:color="auto"/>
        <w:left w:val="none" w:sz="0" w:space="0" w:color="auto"/>
        <w:bottom w:val="none" w:sz="0" w:space="0" w:color="auto"/>
        <w:right w:val="none" w:sz="0" w:space="0" w:color="auto"/>
      </w:divBdr>
    </w:div>
    <w:div w:id="402336278">
      <w:bodyDiv w:val="1"/>
      <w:marLeft w:val="0"/>
      <w:marRight w:val="0"/>
      <w:marTop w:val="0"/>
      <w:marBottom w:val="0"/>
      <w:divBdr>
        <w:top w:val="none" w:sz="0" w:space="0" w:color="auto"/>
        <w:left w:val="none" w:sz="0" w:space="0" w:color="auto"/>
        <w:bottom w:val="none" w:sz="0" w:space="0" w:color="auto"/>
        <w:right w:val="none" w:sz="0" w:space="0" w:color="auto"/>
      </w:divBdr>
    </w:div>
    <w:div w:id="535040749">
      <w:bodyDiv w:val="1"/>
      <w:marLeft w:val="0"/>
      <w:marRight w:val="0"/>
      <w:marTop w:val="0"/>
      <w:marBottom w:val="0"/>
      <w:divBdr>
        <w:top w:val="none" w:sz="0" w:space="0" w:color="auto"/>
        <w:left w:val="none" w:sz="0" w:space="0" w:color="auto"/>
        <w:bottom w:val="none" w:sz="0" w:space="0" w:color="auto"/>
        <w:right w:val="none" w:sz="0" w:space="0" w:color="auto"/>
      </w:divBdr>
    </w:div>
    <w:div w:id="672221446">
      <w:bodyDiv w:val="1"/>
      <w:marLeft w:val="0"/>
      <w:marRight w:val="0"/>
      <w:marTop w:val="0"/>
      <w:marBottom w:val="0"/>
      <w:divBdr>
        <w:top w:val="none" w:sz="0" w:space="0" w:color="auto"/>
        <w:left w:val="none" w:sz="0" w:space="0" w:color="auto"/>
        <w:bottom w:val="none" w:sz="0" w:space="0" w:color="auto"/>
        <w:right w:val="none" w:sz="0" w:space="0" w:color="auto"/>
      </w:divBdr>
    </w:div>
    <w:div w:id="942955361">
      <w:bodyDiv w:val="1"/>
      <w:marLeft w:val="0"/>
      <w:marRight w:val="0"/>
      <w:marTop w:val="0"/>
      <w:marBottom w:val="0"/>
      <w:divBdr>
        <w:top w:val="none" w:sz="0" w:space="0" w:color="auto"/>
        <w:left w:val="none" w:sz="0" w:space="0" w:color="auto"/>
        <w:bottom w:val="none" w:sz="0" w:space="0" w:color="auto"/>
        <w:right w:val="none" w:sz="0" w:space="0" w:color="auto"/>
      </w:divBdr>
    </w:div>
    <w:div w:id="957226153">
      <w:bodyDiv w:val="1"/>
      <w:marLeft w:val="0"/>
      <w:marRight w:val="0"/>
      <w:marTop w:val="0"/>
      <w:marBottom w:val="0"/>
      <w:divBdr>
        <w:top w:val="none" w:sz="0" w:space="0" w:color="auto"/>
        <w:left w:val="none" w:sz="0" w:space="0" w:color="auto"/>
        <w:bottom w:val="none" w:sz="0" w:space="0" w:color="auto"/>
        <w:right w:val="none" w:sz="0" w:space="0" w:color="auto"/>
      </w:divBdr>
    </w:div>
    <w:div w:id="1046219640">
      <w:bodyDiv w:val="1"/>
      <w:marLeft w:val="0"/>
      <w:marRight w:val="0"/>
      <w:marTop w:val="0"/>
      <w:marBottom w:val="0"/>
      <w:divBdr>
        <w:top w:val="none" w:sz="0" w:space="0" w:color="auto"/>
        <w:left w:val="none" w:sz="0" w:space="0" w:color="auto"/>
        <w:bottom w:val="none" w:sz="0" w:space="0" w:color="auto"/>
        <w:right w:val="none" w:sz="0" w:space="0" w:color="auto"/>
      </w:divBdr>
    </w:div>
    <w:div w:id="1125392288">
      <w:bodyDiv w:val="1"/>
      <w:marLeft w:val="0"/>
      <w:marRight w:val="0"/>
      <w:marTop w:val="0"/>
      <w:marBottom w:val="0"/>
      <w:divBdr>
        <w:top w:val="none" w:sz="0" w:space="0" w:color="auto"/>
        <w:left w:val="none" w:sz="0" w:space="0" w:color="auto"/>
        <w:bottom w:val="none" w:sz="0" w:space="0" w:color="auto"/>
        <w:right w:val="none" w:sz="0" w:space="0" w:color="auto"/>
      </w:divBdr>
    </w:div>
    <w:div w:id="1150944883">
      <w:bodyDiv w:val="1"/>
      <w:marLeft w:val="0"/>
      <w:marRight w:val="0"/>
      <w:marTop w:val="0"/>
      <w:marBottom w:val="0"/>
      <w:divBdr>
        <w:top w:val="none" w:sz="0" w:space="0" w:color="auto"/>
        <w:left w:val="none" w:sz="0" w:space="0" w:color="auto"/>
        <w:bottom w:val="none" w:sz="0" w:space="0" w:color="auto"/>
        <w:right w:val="none" w:sz="0" w:space="0" w:color="auto"/>
      </w:divBdr>
    </w:div>
    <w:div w:id="1354575901">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714118116">
      <w:bodyDiv w:val="1"/>
      <w:marLeft w:val="0"/>
      <w:marRight w:val="0"/>
      <w:marTop w:val="0"/>
      <w:marBottom w:val="0"/>
      <w:divBdr>
        <w:top w:val="none" w:sz="0" w:space="0" w:color="auto"/>
        <w:left w:val="none" w:sz="0" w:space="0" w:color="auto"/>
        <w:bottom w:val="none" w:sz="0" w:space="0" w:color="auto"/>
        <w:right w:val="none" w:sz="0" w:space="0" w:color="auto"/>
      </w:divBdr>
    </w:div>
    <w:div w:id="2041977997">
      <w:bodyDiv w:val="1"/>
      <w:marLeft w:val="0"/>
      <w:marRight w:val="0"/>
      <w:marTop w:val="0"/>
      <w:marBottom w:val="0"/>
      <w:divBdr>
        <w:top w:val="none" w:sz="0" w:space="0" w:color="auto"/>
        <w:left w:val="none" w:sz="0" w:space="0" w:color="auto"/>
        <w:bottom w:val="none" w:sz="0" w:space="0" w:color="auto"/>
        <w:right w:val="none" w:sz="0" w:space="0" w:color="auto"/>
      </w:divBdr>
    </w:div>
    <w:div w:id="2075197848">
      <w:bodyDiv w:val="1"/>
      <w:marLeft w:val="0"/>
      <w:marRight w:val="0"/>
      <w:marTop w:val="0"/>
      <w:marBottom w:val="0"/>
      <w:divBdr>
        <w:top w:val="none" w:sz="0" w:space="0" w:color="auto"/>
        <w:left w:val="none" w:sz="0" w:space="0" w:color="auto"/>
        <w:bottom w:val="none" w:sz="0" w:space="0" w:color="auto"/>
        <w:right w:val="none" w:sz="0" w:space="0" w:color="auto"/>
      </w:divBdr>
    </w:div>
    <w:div w:id="207712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www.gvsig.com/accessibility-info" TargetMode="External"/><Relationship Id="rId7" Type="http://schemas.openxmlformats.org/officeDocument/2006/relationships/image" Target="media/image1.png"/><Relationship Id="rId12" Type="http://schemas.openxmlformats.org/officeDocument/2006/relationships/hyperlink" Target="http://es.wikipedia.org/wiki/Espa%C3%B1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gvsig.com/productos/gvsig-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Comunidad_Valenciana"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es.wikipedia.org/wiki/Software_libre" TargetMode="External"/><Relationship Id="rId19" Type="http://schemas.openxmlformats.org/officeDocument/2006/relationships/hyperlink" Target="http://gvsig.org/" TargetMode="External"/><Relationship Id="rId4" Type="http://schemas.openxmlformats.org/officeDocument/2006/relationships/webSettings" Target="webSettings.xml"/><Relationship Id="rId9" Type="http://schemas.openxmlformats.org/officeDocument/2006/relationships/hyperlink" Target="http://es.wikipedia.org/wiki/Sistemas_de_Informaci%C3%B3n_Geogr%C3%A1fica"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7</Pages>
  <Words>1499</Words>
  <Characters>8245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CHIMBORAZO</dc:title>
  <dc:subject>FACULTAD DE INGENIERÍA                                ESCUELA DE SISTEMAS</dc:subject>
  <dc:creator>UNACH</dc:creator>
  <cp:keywords/>
  <dc:description/>
  <cp:lastModifiedBy>User</cp:lastModifiedBy>
  <cp:revision>7</cp:revision>
  <dcterms:created xsi:type="dcterms:W3CDTF">2015-01-18T12:08:00Z</dcterms:created>
  <dcterms:modified xsi:type="dcterms:W3CDTF">2015-01-20T09:05:00Z</dcterms:modified>
</cp:coreProperties>
</file>