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F6B064">
      <w:pPr>
        <w:pStyle w:val="140"/>
        <w:pBdr>
          <w:top w:val="none" w:color="000000" w:sz="4" w:space="0"/>
          <w:left w:val="none" w:color="000000" w:sz="4" w:space="0"/>
          <w:bottom w:val="none" w:color="000000" w:sz="4" w:space="0"/>
          <w:right w:val="none" w:color="000000" w:sz="4" w:space="0"/>
        </w:pBdr>
        <w:spacing/>
        <w:ind w:right="0" w:firstLine="0" w:left="0"/>
        <w:jc w:val="left"/>
        <w:rPr>
          <w:b/>
          <w:bCs/>
        </w:rPr>
      </w:pPr>
      <w:r>
        <w:rPr>
          <w:rFonts w:ascii="Times New Roman" w:hAnsi="Times New Roman" w:eastAsia="Times New Roman" w:cs="Times New Roman"/>
          <w:b/>
          <w:bCs/>
          <w:color w:val="000000"/>
          <w:sz w:val="36"/>
        </w:rPr>
        <w:t xml:space="preserve">                                 AllCollegeEvents </w:t>
      </w:r>
      <w:r>
        <w:rPr>
          <w:b/>
          <w:bCs/>
        </w:rPr>
      </w:r>
    </w:p>
    <w:p w14:paraId="4639C88E">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color w:val="000000"/>
          <w:sz w:val="26"/>
          <w:szCs w:val="26"/>
          <w:highlight w:val="none"/>
        </w:rPr>
      </w:pPr>
      <w:r>
        <w:rPr>
          <w:rFonts w:ascii="Times New Roman" w:hAnsi="Times New Roman" w:eastAsia="Times New Roman" w:cs="Times New Roman"/>
          <w:b w:val="0"/>
          <w:bCs w:val="0"/>
          <w:color w:val="000000"/>
          <w:sz w:val="26"/>
          <w:szCs w:val="26"/>
        </w:rPr>
        <w:t xml:space="preserve">    AllCollegeEvents</w:t>
      </w:r>
      <w:r>
        <w:rPr>
          <w:rFonts w:ascii="Times New Roman" w:hAnsi="Times New Roman" w:eastAsia="Times New Roman" w:cs="Times New Roman"/>
          <w:b w:val="0"/>
          <w:bCs w:val="0"/>
          <w:color w:val="000000"/>
          <w:sz w:val="26"/>
          <w:szCs w:val="26"/>
        </w:rPr>
        <w:t xml:space="preserve"> is a comprehensive web platform designed to bridge the gap between students, faculty, industry professionals, and freelancers by creating a unified ecosystem for academic events, mentorship, skill development, and job opportunities. The platform enables c</w:t>
      </w:r>
      <w:r>
        <w:rPr>
          <w:rFonts w:ascii="Times New Roman" w:hAnsi="Times New Roman" w:eastAsia="Times New Roman" w:cs="Times New Roman"/>
          <w:b w:val="0"/>
          <w:bCs w:val="0"/>
          <w:color w:val="000000"/>
          <w:sz w:val="26"/>
          <w:szCs w:val="26"/>
        </w:rPr>
        <w:t xml:space="preserve">ollaboration, career growth, and real-world exposure through an integrated set of tools tailored to each user role.</w:t>
      </w:r>
      <w:r>
        <w:rPr>
          <w:rFonts w:ascii="Times New Roman" w:hAnsi="Times New Roman" w:eastAsia="Times New Roman" w:cs="Times New Roman"/>
          <w:b w:val="0"/>
          <w:bCs w:val="0"/>
          <w:color w:val="000000"/>
          <w:sz w:val="26"/>
          <w:szCs w:val="26"/>
        </w:rPr>
        <w:t xml:space="preserve">The system allows </w:t>
      </w:r>
      <w:r>
        <w:rPr>
          <w:rFonts w:ascii="Times New Roman" w:hAnsi="Times New Roman" w:eastAsia="Times New Roman" w:cs="Times New Roman"/>
          <w:b w:val="0"/>
          <w:bCs w:val="0"/>
          <w:color w:val="000000"/>
          <w:sz w:val="26"/>
          <w:szCs w:val="26"/>
        </w:rPr>
        <w:t xml:space="preserve">students</w:t>
      </w:r>
      <w:r>
        <w:rPr>
          <w:rFonts w:ascii="Times New Roman" w:hAnsi="Times New Roman" w:eastAsia="Times New Roman" w:cs="Times New Roman"/>
          <w:b w:val="0"/>
          <w:bCs w:val="0"/>
          <w:color w:val="000000"/>
          <w:sz w:val="26"/>
          <w:szCs w:val="26"/>
        </w:rPr>
        <w:t xml:space="preserve"> to create and participate in events, enhancing their academic and technical engagement. A built-in </w:t>
      </w:r>
      <w:r>
        <w:rPr>
          <w:rFonts w:ascii="Times New Roman" w:hAnsi="Times New Roman" w:eastAsia="Times New Roman" w:cs="Times New Roman"/>
          <w:b w:val="0"/>
          <w:bCs w:val="0"/>
          <w:color w:val="000000"/>
          <w:sz w:val="26"/>
          <w:szCs w:val="26"/>
        </w:rPr>
        <w:t xml:space="preserve">code compiler</w:t>
      </w:r>
      <w:r>
        <w:rPr>
          <w:rFonts w:ascii="Times New Roman" w:hAnsi="Times New Roman" w:eastAsia="Times New Roman" w:cs="Times New Roman"/>
          <w:b w:val="0"/>
          <w:bCs w:val="0"/>
          <w:color w:val="000000"/>
          <w:sz w:val="26"/>
          <w:szCs w:val="26"/>
        </w:rPr>
        <w:t xml:space="preserve"> helps shortlist students based on their coding performance, ensuring fair and skill-based evaluation. Students can also request mentorship from faculty members to guide them in projects, career planning, and skill improvement.</w:t>
      </w:r>
      <w:r>
        <w:rPr>
          <w:rFonts w:ascii="Times New Roman" w:hAnsi="Times New Roman" w:eastAsia="Times New Roman" w:cs="Times New Roman"/>
          <w:b w:val="0"/>
          <w:bCs w:val="0"/>
          <w:color w:val="000000"/>
          <w:sz w:val="26"/>
          <w:szCs w:val="26"/>
        </w:rPr>
        <w:t xml:space="preserve">Faculty members</w:t>
      </w:r>
      <w:r>
        <w:rPr>
          <w:rFonts w:ascii="Times New Roman" w:hAnsi="Times New Roman" w:eastAsia="Times New Roman" w:cs="Times New Roman"/>
          <w:b w:val="0"/>
          <w:bCs w:val="0"/>
          <w:color w:val="000000"/>
          <w:sz w:val="26"/>
          <w:szCs w:val="26"/>
        </w:rPr>
        <w:t xml:space="preserve"> can organize academic and technical events and play a crucial role in student development by reviewing mentorship requests. They have the authority to accept or reject student mentorship applications, enabling personalized guidance and effective mentor al</w:t>
      </w:r>
      <w:r>
        <w:rPr>
          <w:rFonts w:ascii="Times New Roman" w:hAnsi="Times New Roman" w:eastAsia="Times New Roman" w:cs="Times New Roman"/>
          <w:b w:val="0"/>
          <w:bCs w:val="0"/>
          <w:color w:val="000000"/>
          <w:sz w:val="26"/>
          <w:szCs w:val="26"/>
        </w:rPr>
        <w:t xml:space="preserve">location.</w:t>
      </w:r>
      <w:r>
        <w:rPr>
          <w:rFonts w:ascii="Times New Roman" w:hAnsi="Times New Roman" w:eastAsia="Times New Roman" w:cs="Times New Roman"/>
          <w:b w:val="0"/>
          <w:bCs w:val="0"/>
          <w:color w:val="000000"/>
          <w:sz w:val="26"/>
          <w:szCs w:val="26"/>
        </w:rPr>
        <w:t xml:space="preserve">The platform supports </w:t>
      </w:r>
      <w:r>
        <w:rPr>
          <w:rFonts w:ascii="Times New Roman" w:hAnsi="Times New Roman" w:eastAsia="Times New Roman" w:cs="Times New Roman"/>
          <w:b w:val="0"/>
          <w:bCs w:val="0"/>
          <w:color w:val="000000"/>
          <w:sz w:val="26"/>
          <w:szCs w:val="26"/>
        </w:rPr>
        <w:t xml:space="preserve">freelancers</w:t>
      </w:r>
      <w:r>
        <w:rPr>
          <w:rFonts w:ascii="Times New Roman" w:hAnsi="Times New Roman" w:eastAsia="Times New Roman" w:cs="Times New Roman"/>
          <w:b w:val="0"/>
          <w:bCs w:val="0"/>
          <w:color w:val="000000"/>
          <w:sz w:val="26"/>
          <w:szCs w:val="26"/>
        </w:rPr>
        <w:t xml:space="preserve"> by allowing them to create professional profiles showcasing their skills, certifications, completed projects, and revenue earned. An AI-powered recommendation system analyzes these details to suggest relevant job opportunities, helping freelancers find wo</w:t>
      </w:r>
      <w:r>
        <w:rPr>
          <w:rFonts w:ascii="Times New Roman" w:hAnsi="Times New Roman" w:eastAsia="Times New Roman" w:cs="Times New Roman"/>
          <w:b w:val="0"/>
          <w:bCs w:val="0"/>
          <w:color w:val="000000"/>
          <w:sz w:val="26"/>
          <w:szCs w:val="26"/>
        </w:rPr>
        <w:t xml:space="preserve">rk aligned with their expertise.</w:t>
      </w:r>
      <w:r>
        <w:rPr>
          <w:rFonts w:ascii="Times New Roman" w:hAnsi="Times New Roman" w:eastAsia="Times New Roman" w:cs="Times New Roman"/>
          <w:b w:val="0"/>
          <w:bCs w:val="0"/>
          <w:color w:val="000000"/>
          <w:sz w:val="26"/>
          <w:szCs w:val="26"/>
        </w:rPr>
        <w:t xml:space="preserve">Industry professionals</w:t>
      </w:r>
      <w:r>
        <w:rPr>
          <w:rFonts w:ascii="Times New Roman" w:hAnsi="Times New Roman" w:eastAsia="Times New Roman" w:cs="Times New Roman"/>
          <w:b w:val="0"/>
          <w:bCs w:val="0"/>
          <w:color w:val="000000"/>
          <w:sz w:val="26"/>
          <w:szCs w:val="26"/>
        </w:rPr>
        <w:t xml:space="preserve"> can post job opportunities specifying required skills, number of openings, and candidate requirements. These job postings are visible to both students and freelancers, who can apply directly through the platform. Industry professionals can then review app</w:t>
      </w:r>
      <w:r>
        <w:rPr>
          <w:rFonts w:ascii="Times New Roman" w:hAnsi="Times New Roman" w:eastAsia="Times New Roman" w:cs="Times New Roman"/>
          <w:b w:val="0"/>
          <w:bCs w:val="0"/>
          <w:color w:val="000000"/>
          <w:sz w:val="26"/>
          <w:szCs w:val="26"/>
        </w:rPr>
        <w:t xml:space="preserve">lications and select or reject candidates, streamlining the recruitment process.</w:t>
      </w:r>
      <w:r>
        <w:rPr>
          <w:rFonts w:ascii="Times New Roman" w:hAnsi="Times New Roman" w:eastAsia="Times New Roman" w:cs="Times New Roman"/>
          <w:b w:val="0"/>
          <w:bCs w:val="0"/>
          <w:color w:val="000000"/>
          <w:sz w:val="26"/>
          <w:szCs w:val="26"/>
        </w:rPr>
        <w:t xml:space="preserve">By integrating event management, mentorship, skill profiling, AI-based job recommendations, and recruitment in one platform, </w:t>
      </w:r>
      <w:r>
        <w:rPr>
          <w:rFonts w:ascii="Times New Roman" w:hAnsi="Times New Roman" w:eastAsia="Times New Roman" w:cs="Times New Roman"/>
          <w:b w:val="0"/>
          <w:bCs w:val="0"/>
          <w:color w:val="000000"/>
          <w:sz w:val="26"/>
          <w:szCs w:val="26"/>
        </w:rPr>
        <w:t xml:space="preserve">AllCollegeEvents</w:t>
      </w:r>
      <w:r>
        <w:rPr>
          <w:rFonts w:ascii="Times New Roman" w:hAnsi="Times New Roman" w:eastAsia="Times New Roman" w:cs="Times New Roman"/>
          <w:b w:val="0"/>
          <w:bCs w:val="0"/>
          <w:color w:val="000000"/>
          <w:sz w:val="26"/>
          <w:szCs w:val="26"/>
        </w:rPr>
        <w:t xml:space="preserve"> fosters collaboration between academia and industry. The system enhances employability, encourages knowledge sharing, and provides a structured pathway for students and freelancers to connect with industry opportunities.</w:t>
      </w:r>
      <w:r>
        <w:rPr>
          <w:rFonts w:ascii="Times New Roman" w:hAnsi="Times New Roman" w:eastAsia="Times New Roman" w:cs="Times New Roman"/>
          <w:b w:val="0"/>
          <w:bCs w:val="0"/>
          <w:sz w:val="26"/>
          <w:szCs w:val="26"/>
        </w:rPr>
      </w:r>
    </w:p>
    <w:p w14:paraId="4D810BC7">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color w:val="000000"/>
          <w:sz w:val="26"/>
          <w:szCs w:val="26"/>
          <w:highlight w:val="none"/>
        </w:rPr>
      </w:pPr>
      <w:r>
        <w:rPr>
          <w:rFonts w:ascii="Times New Roman" w:hAnsi="Times New Roman" w:eastAsia="Times New Roman" w:cs="Times New Roman"/>
          <w:b w:val="0"/>
          <w:bCs w:val="0"/>
          <w:color w:val="000000"/>
          <w:sz w:val="26"/>
          <w:szCs w:val="26"/>
          <w:highlight w:val="none"/>
        </w:rPr>
        <w:t xml:space="preserve">                                                                         </w:t>
      </w:r>
      <w:r>
        <w:rPr>
          <w:rFonts w:ascii="Times New Roman" w:hAnsi="Times New Roman" w:eastAsia="Times New Roman" w:cs="Times New Roman"/>
          <w:b w:val="0"/>
          <w:bCs w:val="0"/>
          <w:sz w:val="26"/>
          <w:szCs w:val="26"/>
        </w:rPr>
      </w:r>
    </w:p>
    <w:p w14:paraId="5933B4C0">
      <w:pPr>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6"/>
          <w:szCs w:val="26"/>
          <w:highlight w:val="none"/>
        </w:rPr>
        <w:t xml:space="preserve">                                                                                            </w:t>
      </w:r>
      <w:r>
        <w:rPr>
          <w:rFonts w:ascii="Times New Roman" w:hAnsi="Times New Roman" w:eastAsia="Times New Roman" w:cs="Times New Roman"/>
          <w:b/>
          <w:bCs/>
          <w:color w:val="000000"/>
          <w:sz w:val="26"/>
          <w:szCs w:val="26"/>
          <w:highlight w:val="none"/>
        </w:rPr>
        <w:t xml:space="preserve">   </w:t>
      </w:r>
      <w:r>
        <w:rPr>
          <w:rFonts w:ascii="Times New Roman" w:hAnsi="Times New Roman" w:eastAsia="Times New Roman" w:cs="Times New Roman"/>
          <w:b/>
          <w:bCs/>
          <w:color w:val="000000"/>
          <w:sz w:val="24"/>
          <w:szCs w:val="24"/>
          <w:highlight w:val="none"/>
        </w:rPr>
        <w:t xml:space="preserve"> TEAM MEMBERS:</w:t>
      </w:r>
      <w:r>
        <w:rPr>
          <w:rFonts w:ascii="Times New Roman" w:hAnsi="Times New Roman" w:eastAsia="Times New Roman" w:cs="Times New Roman"/>
          <w:b w:val="0"/>
          <w:bCs w:val="0"/>
          <w:sz w:val="24"/>
          <w:szCs w:val="24"/>
        </w:rPr>
      </w:r>
    </w:p>
    <w:p w14:paraId="5CD80E90">
      <w:pPr>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t xml:space="preserve">                                                                                                              GOBIKA R</w:t>
      </w:r>
      <w:r>
        <w:rPr>
          <w:rFonts w:ascii="Times New Roman" w:hAnsi="Times New Roman" w:eastAsia="Times New Roman" w:cs="Times New Roman"/>
          <w:b w:val="0"/>
          <w:bCs w:val="0"/>
          <w:sz w:val="24"/>
          <w:szCs w:val="24"/>
        </w:rPr>
      </w:r>
    </w:p>
    <w:p w14:paraId="19CF9A38">
      <w:pPr>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highlight w:val="none"/>
        </w:rPr>
        <w:t xml:space="preserve">                                                                                                               ENIYA S</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2026-02-21T16:58:25Z</dcterms:modified>
</cp:coreProperties>
</file>