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3A28" w:rsidRDefault="00D57C1A">
      <w:pPr>
        <w:pBdr>
          <w:top w:val="nil"/>
          <w:left w:val="nil"/>
          <w:bottom w:val="nil"/>
          <w:right w:val="nil"/>
          <w:between w:val="nil"/>
        </w:pBdr>
        <w:spacing w:after="280" w:line="276" w:lineRule="auto"/>
        <w:ind w:left="3" w:hanging="5"/>
        <w:rPr>
          <w:color w:val="000000"/>
          <w:sz w:val="48"/>
          <w:szCs w:val="48"/>
        </w:rPr>
      </w:pPr>
      <w:r w:rsidRPr="00D57C1A">
        <w:rPr>
          <w:color w:val="000000"/>
          <w:sz w:val="48"/>
          <w:szCs w:val="48"/>
        </w:rPr>
        <w:t xml:space="preserve">MENTAL HEALTH ASSESSMENT AND TRACKING SYSTEM </w:t>
      </w:r>
      <w:bookmarkStart w:id="0" w:name="_GoBack"/>
      <w:bookmarkEnd w:id="0"/>
      <w:r w:rsidRPr="00D57C1A">
        <w:rPr>
          <w:color w:val="000000"/>
          <w:sz w:val="48"/>
          <w:szCs w:val="48"/>
        </w:rPr>
        <w:t>FOR CHILDREN</w:t>
      </w:r>
    </w:p>
    <w:p w:rsidR="00DD3A28" w:rsidRDefault="00DD3A28">
      <w:pPr>
        <w:pBdr>
          <w:top w:val="nil"/>
          <w:left w:val="nil"/>
          <w:bottom w:val="nil"/>
          <w:right w:val="nil"/>
          <w:between w:val="nil"/>
        </w:pBdr>
        <w:spacing w:before="360" w:after="280" w:line="276" w:lineRule="auto"/>
        <w:ind w:left="0" w:hanging="2"/>
        <w:rPr>
          <w:color w:val="000000"/>
          <w:sz w:val="16"/>
          <w:szCs w:val="16"/>
        </w:rPr>
        <w:sectPr w:rsidR="00DD3A28">
          <w:footerReference w:type="first" r:id="rId8"/>
          <w:pgSz w:w="11906" w:h="16838"/>
          <w:pgMar w:top="540" w:right="893" w:bottom="1440" w:left="893" w:header="720" w:footer="720" w:gutter="0"/>
          <w:pgNumType w:start="1"/>
          <w:cols w:space="720"/>
          <w:titlePg/>
        </w:sectPr>
      </w:pPr>
    </w:p>
    <w:p w:rsidR="00DD3A28" w:rsidRDefault="005D1267">
      <w:pPr>
        <w:pBdr>
          <w:top w:val="nil"/>
          <w:left w:val="nil"/>
          <w:bottom w:val="nil"/>
          <w:right w:val="nil"/>
          <w:between w:val="nil"/>
        </w:pBdr>
        <w:spacing w:before="360" w:after="40" w:line="276" w:lineRule="auto"/>
        <w:ind w:left="0" w:hanging="2"/>
        <w:rPr>
          <w:color w:val="000000"/>
          <w:sz w:val="18"/>
          <w:szCs w:val="18"/>
        </w:rPr>
      </w:pPr>
      <w:r>
        <w:rPr>
          <w:color w:val="000000"/>
          <w:sz w:val="18"/>
          <w:szCs w:val="18"/>
        </w:rPr>
        <w:lastRenderedPageBreak/>
        <w:t>GOKUL KUMAR R,</w:t>
      </w:r>
      <w:r>
        <w:rPr>
          <w:color w:val="000000"/>
          <w:sz w:val="18"/>
          <w:szCs w:val="18"/>
        </w:rPr>
        <w:br/>
        <w:t>Department of Artificial Intelligence and Machine Learning,</w:t>
      </w:r>
      <w:r>
        <w:rPr>
          <w:color w:val="000000"/>
          <w:sz w:val="18"/>
          <w:szCs w:val="18"/>
        </w:rPr>
        <w:br/>
      </w:r>
      <w:proofErr w:type="spellStart"/>
      <w:r>
        <w:rPr>
          <w:color w:val="000000"/>
          <w:sz w:val="18"/>
          <w:szCs w:val="18"/>
        </w:rPr>
        <w:t>Bannari</w:t>
      </w:r>
      <w:proofErr w:type="spellEnd"/>
      <w:r>
        <w:rPr>
          <w:color w:val="000000"/>
          <w:sz w:val="18"/>
          <w:szCs w:val="18"/>
        </w:rPr>
        <w:t xml:space="preserve"> Amman Institute of </w:t>
      </w:r>
      <w:proofErr w:type="spellStart"/>
      <w:r>
        <w:rPr>
          <w:color w:val="000000"/>
          <w:sz w:val="18"/>
          <w:szCs w:val="18"/>
        </w:rPr>
        <w:t>Tehnology</w:t>
      </w:r>
      <w:proofErr w:type="spellEnd"/>
      <w:r>
        <w:rPr>
          <w:color w:val="000000"/>
          <w:sz w:val="18"/>
          <w:szCs w:val="18"/>
        </w:rPr>
        <w:t>,</w:t>
      </w:r>
      <w:r>
        <w:rPr>
          <w:color w:val="000000"/>
          <w:sz w:val="18"/>
          <w:szCs w:val="18"/>
        </w:rPr>
        <w:br/>
        <w:t>Erode, India.</w:t>
      </w:r>
      <w:r>
        <w:rPr>
          <w:color w:val="000000"/>
          <w:sz w:val="18"/>
          <w:szCs w:val="18"/>
        </w:rPr>
        <w:br/>
      </w:r>
      <w:hyperlink r:id="rId9">
        <w:r>
          <w:rPr>
            <w:color w:val="0563C1"/>
            <w:sz w:val="18"/>
            <w:szCs w:val="18"/>
            <w:u w:val="single"/>
          </w:rPr>
          <w:t>gokulkumar.al22@bitsathy.ac.in</w:t>
        </w:r>
      </w:hyperlink>
    </w:p>
    <w:p w:rsidR="00DD3A28" w:rsidRDefault="005D1267" w:rsidP="00D57C1A">
      <w:pPr>
        <w:pBdr>
          <w:top w:val="nil"/>
          <w:left w:val="nil"/>
          <w:bottom w:val="nil"/>
          <w:right w:val="nil"/>
          <w:between w:val="nil"/>
        </w:pBdr>
        <w:spacing w:after="40" w:line="276" w:lineRule="auto"/>
        <w:ind w:left="0" w:hanging="2"/>
        <w:rPr>
          <w:color w:val="000000"/>
          <w:sz w:val="18"/>
          <w:szCs w:val="18"/>
        </w:rPr>
      </w:pPr>
      <w:r>
        <w:br w:type="column"/>
      </w:r>
      <w:r>
        <w:rPr>
          <w:color w:val="000000"/>
          <w:sz w:val="18"/>
          <w:szCs w:val="18"/>
        </w:rPr>
        <w:lastRenderedPageBreak/>
        <w:t>HARIPRASATH S,</w:t>
      </w:r>
      <w:r>
        <w:rPr>
          <w:color w:val="000000"/>
          <w:sz w:val="18"/>
          <w:szCs w:val="18"/>
        </w:rPr>
        <w:br/>
        <w:t>Department of Artificial Intelligence and Machine Learning,</w:t>
      </w:r>
      <w:r>
        <w:rPr>
          <w:color w:val="000000"/>
          <w:sz w:val="18"/>
          <w:szCs w:val="18"/>
        </w:rPr>
        <w:br/>
      </w:r>
      <w:proofErr w:type="spellStart"/>
      <w:r>
        <w:rPr>
          <w:color w:val="000000"/>
          <w:sz w:val="18"/>
          <w:szCs w:val="18"/>
        </w:rPr>
        <w:t>Bannari</w:t>
      </w:r>
      <w:proofErr w:type="spellEnd"/>
      <w:r>
        <w:rPr>
          <w:color w:val="000000"/>
          <w:sz w:val="18"/>
          <w:szCs w:val="18"/>
        </w:rPr>
        <w:t xml:space="preserve"> Amman Institute of </w:t>
      </w:r>
      <w:proofErr w:type="spellStart"/>
      <w:r>
        <w:rPr>
          <w:color w:val="000000"/>
          <w:sz w:val="18"/>
          <w:szCs w:val="18"/>
        </w:rPr>
        <w:t>Tehnology</w:t>
      </w:r>
      <w:proofErr w:type="spellEnd"/>
      <w:r>
        <w:rPr>
          <w:color w:val="000000"/>
          <w:sz w:val="18"/>
          <w:szCs w:val="18"/>
        </w:rPr>
        <w:t>,</w:t>
      </w:r>
      <w:r>
        <w:rPr>
          <w:color w:val="000000"/>
          <w:sz w:val="18"/>
          <w:szCs w:val="18"/>
        </w:rPr>
        <w:br/>
        <w:t>Erode, India.</w:t>
      </w:r>
      <w:r>
        <w:rPr>
          <w:color w:val="000000"/>
          <w:sz w:val="18"/>
          <w:szCs w:val="18"/>
        </w:rPr>
        <w:br/>
      </w:r>
      <w:hyperlink r:id="rId10">
        <w:r>
          <w:rPr>
            <w:color w:val="0563C1"/>
            <w:sz w:val="18"/>
            <w:szCs w:val="18"/>
            <w:u w:val="single"/>
          </w:rPr>
          <w:t>hariprasath.al22@bitsathy.ac.in</w:t>
        </w:r>
      </w:hyperlink>
    </w:p>
    <w:p w:rsidR="00DD3A28" w:rsidRDefault="005D1267" w:rsidP="00D57C1A">
      <w:pPr>
        <w:pBdr>
          <w:top w:val="nil"/>
          <w:left w:val="nil"/>
          <w:bottom w:val="nil"/>
          <w:right w:val="nil"/>
          <w:between w:val="nil"/>
        </w:pBdr>
        <w:spacing w:after="40" w:line="276" w:lineRule="auto"/>
        <w:ind w:left="0" w:hanging="2"/>
        <w:rPr>
          <w:color w:val="000000"/>
          <w:sz w:val="18"/>
          <w:szCs w:val="18"/>
        </w:rPr>
        <w:sectPr w:rsidR="00DD3A28">
          <w:type w:val="continuous"/>
          <w:pgSz w:w="11906" w:h="16838"/>
          <w:pgMar w:top="450" w:right="893" w:bottom="1440" w:left="893" w:header="720" w:footer="720" w:gutter="0"/>
          <w:cols w:num="3" w:space="720" w:equalWidth="0">
            <w:col w:w="2893" w:space="720"/>
            <w:col w:w="2893" w:space="720"/>
            <w:col w:w="2893" w:space="0"/>
          </w:cols>
        </w:sectPr>
      </w:pPr>
      <w:r>
        <w:br w:type="column"/>
      </w:r>
      <w:r>
        <w:rPr>
          <w:color w:val="000000"/>
          <w:sz w:val="18"/>
          <w:szCs w:val="18"/>
        </w:rPr>
        <w:lastRenderedPageBreak/>
        <w:t>CHOLAATHIRAJ M S,</w:t>
      </w:r>
      <w:r>
        <w:rPr>
          <w:color w:val="000000"/>
          <w:sz w:val="18"/>
          <w:szCs w:val="18"/>
        </w:rPr>
        <w:br/>
        <w:t>Department of Artificial Intelligence and Machine Learning,</w:t>
      </w:r>
      <w:r>
        <w:rPr>
          <w:color w:val="000000"/>
          <w:sz w:val="18"/>
          <w:szCs w:val="18"/>
        </w:rPr>
        <w:br/>
      </w:r>
      <w:proofErr w:type="spellStart"/>
      <w:r>
        <w:rPr>
          <w:color w:val="000000"/>
          <w:sz w:val="18"/>
          <w:szCs w:val="18"/>
        </w:rPr>
        <w:t>Bannari</w:t>
      </w:r>
      <w:proofErr w:type="spellEnd"/>
      <w:r>
        <w:rPr>
          <w:color w:val="000000"/>
          <w:sz w:val="18"/>
          <w:szCs w:val="18"/>
        </w:rPr>
        <w:t xml:space="preserve"> Amman Institute of </w:t>
      </w:r>
      <w:proofErr w:type="spellStart"/>
      <w:r>
        <w:rPr>
          <w:color w:val="000000"/>
          <w:sz w:val="18"/>
          <w:szCs w:val="18"/>
        </w:rPr>
        <w:t>Tehnology</w:t>
      </w:r>
      <w:proofErr w:type="spellEnd"/>
      <w:r>
        <w:rPr>
          <w:color w:val="000000"/>
          <w:sz w:val="18"/>
          <w:szCs w:val="18"/>
        </w:rPr>
        <w:t>,</w:t>
      </w:r>
      <w:r>
        <w:rPr>
          <w:color w:val="000000"/>
          <w:sz w:val="18"/>
          <w:szCs w:val="18"/>
        </w:rPr>
        <w:br/>
        <w:t>Erode, India.</w:t>
      </w:r>
      <w:r>
        <w:rPr>
          <w:color w:val="000000"/>
          <w:sz w:val="18"/>
          <w:szCs w:val="18"/>
        </w:rPr>
        <w:br/>
      </w:r>
      <w:hyperlink r:id="rId11">
        <w:r>
          <w:rPr>
            <w:color w:val="0563C1"/>
            <w:sz w:val="18"/>
            <w:szCs w:val="18"/>
            <w:u w:val="single"/>
          </w:rPr>
          <w:t>cholaathiraj.al22@bitsathy.ac.in</w:t>
        </w:r>
      </w:hyperlink>
    </w:p>
    <w:p w:rsidR="00DD3A28" w:rsidRDefault="005D1267">
      <w:pPr>
        <w:spacing w:line="276" w:lineRule="auto"/>
        <w:ind w:left="0" w:hanging="2"/>
        <w:sectPr w:rsidR="00DD3A28">
          <w:type w:val="continuous"/>
          <w:pgSz w:w="11906" w:h="16838"/>
          <w:pgMar w:top="450" w:right="893" w:bottom="1440" w:left="893" w:header="720" w:footer="720" w:gutter="0"/>
          <w:cols w:num="3" w:space="720" w:equalWidth="0">
            <w:col w:w="2893" w:space="720"/>
            <w:col w:w="2893" w:space="720"/>
            <w:col w:w="2893" w:space="0"/>
          </w:cols>
        </w:sectPr>
      </w:pPr>
      <w:r>
        <w:lastRenderedPageBreak/>
        <w:br w:type="column"/>
      </w:r>
    </w:p>
    <w:p w:rsidR="00D57C1A" w:rsidRPr="00D57C1A" w:rsidRDefault="005D1267" w:rsidP="00D57C1A">
      <w:pPr>
        <w:spacing w:line="276" w:lineRule="auto"/>
        <w:ind w:left="0" w:hanging="2"/>
        <w:jc w:val="both"/>
        <w:rPr>
          <w:b/>
          <w:bCs/>
        </w:rPr>
      </w:pPr>
      <w:r>
        <w:rPr>
          <w:b/>
          <w:bCs/>
          <w:i/>
          <w:iCs/>
        </w:rPr>
        <w:lastRenderedPageBreak/>
        <w:t>Abstract</w:t>
      </w:r>
      <w:r>
        <w:rPr>
          <w:b/>
          <w:bCs/>
        </w:rPr>
        <w:t>—</w:t>
      </w:r>
      <w:r>
        <w:rPr>
          <w:b/>
          <w:bCs/>
          <w:i/>
          <w:iCs/>
        </w:rPr>
        <w:t xml:space="preserve"> </w:t>
      </w:r>
      <w:r w:rsidR="00D57C1A" w:rsidRPr="00D57C1A">
        <w:rPr>
          <w:b/>
          <w:bCs/>
        </w:rPr>
        <w:t>Mental health among children is a critical concern that significantly influences cognitive development, academic performance, and social behavior. Traditional methods of assessment rely on manual observation and lack continuous monitoring capabilities. This paper proposes a web-based mental health surveillance, assessment, and tracking system designed specifically for children. The system utilizes structured questionnaire-based data collection to capture emotional, behavioral, cognitive, and social indicators using a Likert-scale representation. Each child is associated with a parent-linked account to ensure ethical monitoring and privacy compliance.</w:t>
      </w:r>
    </w:p>
    <w:p w:rsidR="00D57C1A" w:rsidRPr="00D57C1A" w:rsidRDefault="00D57C1A" w:rsidP="00D57C1A">
      <w:pPr>
        <w:spacing w:line="276" w:lineRule="auto"/>
        <w:ind w:left="0" w:hanging="2"/>
        <w:jc w:val="both"/>
        <w:rPr>
          <w:b/>
          <w:bCs/>
        </w:rPr>
      </w:pPr>
    </w:p>
    <w:p w:rsidR="00D57C1A" w:rsidRPr="00D57C1A" w:rsidRDefault="00D57C1A" w:rsidP="00D57C1A">
      <w:pPr>
        <w:spacing w:line="276" w:lineRule="auto"/>
        <w:ind w:left="0" w:hanging="2"/>
        <w:jc w:val="both"/>
        <w:rPr>
          <w:b/>
          <w:bCs/>
        </w:rPr>
      </w:pPr>
      <w:r w:rsidRPr="00D57C1A">
        <w:rPr>
          <w:b/>
          <w:bCs/>
        </w:rPr>
        <w:t>The system architecture follows a client–server model integrating frontend interfaces, backend processing, and database management. Questionnaire responses are processed to generate mental health risk levels and longitudinal trends. The system supports early warning detection, visualization dashboards, and wellness support modules. Experimental evaluation demonstrates that the system provides an efficient, scalable, and user-friendly approach for continuous mental health monitoring. The proposed solution emphasizes ethical AI usage, role-based access control, and data privacy, making it suitable for real-world deployment in schools and institutions.</w:t>
      </w:r>
    </w:p>
    <w:p w:rsidR="00DD3A28" w:rsidRDefault="00D57C1A" w:rsidP="00D57C1A">
      <w:pPr>
        <w:spacing w:line="276" w:lineRule="auto"/>
        <w:ind w:left="0" w:hanging="2"/>
        <w:jc w:val="both"/>
      </w:pPr>
      <w:r w:rsidRPr="00D57C1A">
        <w:rPr>
          <w:b/>
          <w:bCs/>
        </w:rPr>
        <w:t>Keywords— Mental Health, Children, Web Application, Questionnaire, Monitoring System, Data Analysis</w:t>
      </w:r>
    </w:p>
    <w:p w:rsidR="00DD3A28" w:rsidRDefault="005D1267">
      <w:pPr>
        <w:pStyle w:val="Heading1"/>
        <w:numPr>
          <w:ilvl w:val="0"/>
          <w:numId w:val="10"/>
        </w:numPr>
        <w:spacing w:line="276" w:lineRule="auto"/>
        <w:ind w:hanging="2"/>
        <w:rPr>
          <w:b/>
          <w:bCs/>
        </w:rPr>
      </w:pPr>
      <w:r>
        <w:rPr>
          <w:b/>
          <w:bCs/>
        </w:rPr>
        <w:t>INTRODUCTION</w:t>
      </w:r>
    </w:p>
    <w:p w:rsidR="00D57C1A" w:rsidRDefault="00D57C1A" w:rsidP="00D57C1A">
      <w:pPr>
        <w:spacing w:line="276" w:lineRule="auto"/>
        <w:ind w:left="0" w:hanging="2"/>
        <w:jc w:val="both"/>
      </w:pPr>
      <w:r>
        <w:t xml:space="preserve">Mental health and emotional well-being are basic needs of a child’s overall development. The childhood stage is a period when people undergo accelerated cognitive, emotional, and social development that influences the future personality, behavior, and learning abilities of the individual. Emotional well-being enables children to form positive relationships, develop self-confidence, and learn to deal with day-to-day challenges. Unfortunately, children today are exposed to various pressures like academic performance, social competition, family relationships, and increasing interaction </w:t>
      </w:r>
      <w:r>
        <w:lastRenderedPageBreak/>
        <w:t>with digital media. These factors can greatly impact their emotional condition and psychological well-being.</w:t>
      </w:r>
    </w:p>
    <w:p w:rsidR="00D57C1A" w:rsidRDefault="00D57C1A" w:rsidP="00D57C1A">
      <w:pPr>
        <w:spacing w:line="276" w:lineRule="auto"/>
        <w:ind w:left="0" w:hanging="2"/>
        <w:jc w:val="both"/>
      </w:pPr>
      <w:r>
        <w:t>Children, in many instances, may not be able to articulate their emotions or convey their emotional problems to adults. Emotional stress, anxiety, or behavioral problems may go unnoticed until they lead to more serious issues concerning academic, social, or personal well-being. Identifying changes in emotional patterns at the early stages can enable parents, teachers, and caregivers to offer timely support and guidance. As the importance of child mental health becomes better understood, there is a rising need for solutions that can help with the monitoring of emotional well-being in a straightforward, convenient, and child-friendly way.</w:t>
      </w:r>
    </w:p>
    <w:p w:rsidR="00D57C1A" w:rsidRDefault="00D57C1A" w:rsidP="00D57C1A">
      <w:pPr>
        <w:spacing w:line="276" w:lineRule="auto"/>
        <w:ind w:left="0" w:hanging="2"/>
        <w:jc w:val="both"/>
      </w:pPr>
      <w:r>
        <w:t>In most cases, conventional methods for mental health assessment involve clinical evaluations carried out by psychologists or counselors. Although such evaluations are important, they are normally carried out after a problem is noticed. In most cases, frequent clinical evaluations for assessment might not always be possible due to various factors such as unavailability of professionals, social factors such as stigma, or lack of awareness. Consequently, most children lack the support they need for their emotional development.</w:t>
      </w:r>
    </w:p>
    <w:p w:rsidR="00D57C1A" w:rsidRDefault="00D57C1A" w:rsidP="00D57C1A">
      <w:pPr>
        <w:spacing w:line="276" w:lineRule="auto"/>
        <w:ind w:left="0" w:hanging="2"/>
        <w:jc w:val="both"/>
      </w:pPr>
      <w:r>
        <w:t>However, due to the evolution and advancement in digital technologies, web-based and mobile applications have been established as viable means for providing health monitoring and support. Such digital technologies have the ability to facilitate continuous observation of behavioral and emotional patterns. In the context of child mental health assessment, such applications must be designed in a manner that is engaging, accessible, and responsible.</w:t>
      </w:r>
    </w:p>
    <w:p w:rsidR="00D57C1A" w:rsidRDefault="00D57C1A" w:rsidP="00D57C1A">
      <w:pPr>
        <w:spacing w:line="276" w:lineRule="auto"/>
        <w:ind w:left="0" w:hanging="2"/>
        <w:jc w:val="both"/>
      </w:pPr>
      <w:r>
        <w:t xml:space="preserve">The Mindful Kids – Mental Health and Well-Being Surveillance, Assessment, and Tracking System for Children is intended to meet this requirement by providing a technological platform that is centered on monitoring emotional well-being rather than making a diagnosis. The system enables children to monitor their emotions by completing simple questionnaires and emotional check-ins, as well as providing wellness activities that encourage positive mental practices. The system enables parents to monitor emotional trends and provides supportive insights </w:t>
      </w:r>
      <w:r>
        <w:lastRenderedPageBreak/>
        <w:t>that help parents comprehend their child’s emotional well-being. The system provides administrative analytics that enable the aggregation of insights regarding mental health trends without revealing the child’s information.</w:t>
      </w:r>
    </w:p>
    <w:p w:rsidR="00DD3A28" w:rsidRDefault="00D57C1A" w:rsidP="00D57C1A">
      <w:pPr>
        <w:spacing w:line="276" w:lineRule="auto"/>
        <w:ind w:left="0" w:hanging="2"/>
        <w:jc w:val="both"/>
      </w:pPr>
      <w:r>
        <w:t>The system combines child-friendly design, role-based access control, and ethical data management practices to ensure the creation of a supportive environment that encourages emotional awareness and proactive care. The system encourages the early detection of potential emotional issues while ensuring that the system is non-diagnostic and centered on emotional well-being.</w:t>
      </w:r>
    </w:p>
    <w:p w:rsidR="00DD3A28" w:rsidRDefault="00DD3A28">
      <w:pPr>
        <w:spacing w:line="276" w:lineRule="auto"/>
        <w:ind w:left="0" w:hanging="2"/>
        <w:jc w:val="both"/>
      </w:pPr>
    </w:p>
    <w:p w:rsidR="00DD3A28" w:rsidRDefault="005D1267">
      <w:pPr>
        <w:pStyle w:val="Heading1"/>
        <w:numPr>
          <w:ilvl w:val="0"/>
          <w:numId w:val="10"/>
        </w:numPr>
        <w:spacing w:line="276" w:lineRule="auto"/>
        <w:ind w:hanging="2"/>
        <w:rPr>
          <w:b/>
          <w:bCs/>
        </w:rPr>
      </w:pPr>
      <w:r>
        <w:rPr>
          <w:b/>
          <w:bCs/>
        </w:rPr>
        <w:t>LITERATURE</w:t>
      </w:r>
      <w:r>
        <w:rPr>
          <w:b/>
          <w:bCs/>
        </w:rPr>
        <w:t xml:space="preserve"> SURVEY</w:t>
      </w:r>
    </w:p>
    <w:p w:rsidR="00D57C1A" w:rsidRPr="00D57C1A" w:rsidRDefault="00D57C1A" w:rsidP="00D57C1A">
      <w:pPr>
        <w:spacing w:line="276" w:lineRule="auto"/>
        <w:ind w:left="0" w:hanging="2"/>
        <w:jc w:val="both"/>
        <w:rPr>
          <w:bCs/>
          <w:color w:val="000000"/>
        </w:rPr>
      </w:pPr>
      <w:r w:rsidRPr="00D57C1A">
        <w:rPr>
          <w:b/>
          <w:bCs/>
          <w:color w:val="000000"/>
        </w:rPr>
        <w:t>Smith et al. (2022)</w:t>
      </w:r>
      <w:r w:rsidRPr="00D57C1A">
        <w:rPr>
          <w:bCs/>
          <w:color w:val="000000"/>
        </w:rPr>
        <w:t xml:space="preserve"> introduced a digital emotional monitoring system that employed machine learning algorithms to interpret behavioral patterns and mood indicators from user interactions. The system used emotional inputs from questionnaires and activity logs to forecast potential emotional changes. The study showed promising outcomes in identifying mood changes; however, the system mainly targeted data interpretation and did not include interactive wellness tasks that could assist users in regulating their emotional conditions.</w:t>
      </w:r>
    </w:p>
    <w:p w:rsidR="00D57C1A" w:rsidRPr="00D57C1A" w:rsidRDefault="00D57C1A" w:rsidP="00D57C1A">
      <w:pPr>
        <w:spacing w:line="276" w:lineRule="auto"/>
        <w:ind w:left="0" w:hanging="2"/>
        <w:jc w:val="both"/>
        <w:rPr>
          <w:bCs/>
          <w:color w:val="000000"/>
        </w:rPr>
      </w:pPr>
      <w:r w:rsidRPr="00D57C1A">
        <w:rPr>
          <w:b/>
          <w:bCs/>
          <w:color w:val="000000"/>
        </w:rPr>
        <w:t xml:space="preserve">Jones et al. (2021) </w:t>
      </w:r>
      <w:r w:rsidRPr="00D57C1A">
        <w:rPr>
          <w:bCs/>
          <w:color w:val="000000"/>
        </w:rPr>
        <w:t>designed a mental health monitoring system that employed physiological signals such as heart rate and stress indicators to interpret emotional conditions. The system employed deep learning models to interpret physiological data and generate mental health information. Although the system ensured accurate emotional detection, it relied on the use of specialized hardware devices, making it less feasible for use, especially among children and families who may lack access to such devices.</w:t>
      </w:r>
    </w:p>
    <w:p w:rsidR="00D57C1A" w:rsidRPr="00D57C1A" w:rsidRDefault="00D57C1A" w:rsidP="00D57C1A">
      <w:pPr>
        <w:spacing w:line="276" w:lineRule="auto"/>
        <w:ind w:left="0" w:hanging="2"/>
        <w:jc w:val="both"/>
        <w:rPr>
          <w:bCs/>
          <w:color w:val="000000"/>
        </w:rPr>
      </w:pPr>
      <w:r w:rsidRPr="00D57C1A">
        <w:rPr>
          <w:b/>
          <w:bCs/>
          <w:color w:val="000000"/>
        </w:rPr>
        <w:t xml:space="preserve">Lee et al. (2023) </w:t>
      </w:r>
      <w:r w:rsidRPr="00D57C1A">
        <w:rPr>
          <w:bCs/>
          <w:color w:val="000000"/>
        </w:rPr>
        <w:t>studied the application of sentiment analysis and text-based emotion detection to analyze the emotions of users in digital platforms. The proposed system analyzed the text inputs provided by the users and classified them into various emotional states. The findings revealed that natural language processing approaches could be used effectively to identify emotional expressions. Nevertheless, the proposed system was primarily designed for emotion detection and did not include parental monitoring capabilities or long-term emotional analysis.</w:t>
      </w:r>
    </w:p>
    <w:p w:rsidR="00D57C1A" w:rsidRPr="00D57C1A" w:rsidRDefault="00D57C1A" w:rsidP="00D57C1A">
      <w:pPr>
        <w:spacing w:line="276" w:lineRule="auto"/>
        <w:ind w:left="0" w:hanging="2"/>
        <w:jc w:val="both"/>
        <w:rPr>
          <w:bCs/>
          <w:color w:val="000000"/>
        </w:rPr>
      </w:pPr>
      <w:r w:rsidRPr="00D57C1A">
        <w:rPr>
          <w:b/>
          <w:bCs/>
          <w:color w:val="000000"/>
        </w:rPr>
        <w:t xml:space="preserve">Kumar et al. (2020) </w:t>
      </w:r>
      <w:r w:rsidRPr="00D57C1A">
        <w:rPr>
          <w:bCs/>
          <w:color w:val="000000"/>
        </w:rPr>
        <w:t>proposed a hybrid approach that integrated rule-based logic with machine learning models for monitoring emotional patterns. The proposed system collected user responses using well-structured questionnaires and employed classification models to predict emotional states. Although the proposed system offered better accuracy than the traditional rule-based approach, the study overlooked the significance of user-friendly interfaces for children and parental participation in monitoring emotional well-being.</w:t>
      </w:r>
    </w:p>
    <w:p w:rsidR="00D57C1A" w:rsidRPr="00D57C1A" w:rsidRDefault="00D57C1A" w:rsidP="00D57C1A">
      <w:pPr>
        <w:spacing w:line="276" w:lineRule="auto"/>
        <w:ind w:left="0" w:hanging="2"/>
        <w:jc w:val="both"/>
        <w:rPr>
          <w:bCs/>
          <w:color w:val="000000"/>
        </w:rPr>
      </w:pPr>
      <w:r w:rsidRPr="00D57C1A">
        <w:rPr>
          <w:b/>
          <w:bCs/>
          <w:color w:val="000000"/>
        </w:rPr>
        <w:lastRenderedPageBreak/>
        <w:t xml:space="preserve">Davis et al. (2019) </w:t>
      </w:r>
      <w:r w:rsidRPr="00D57C1A">
        <w:rPr>
          <w:bCs/>
          <w:color w:val="000000"/>
        </w:rPr>
        <w:t>created an interactive digital platform that facilitated mental health care, such as guided relaxation and mood tracking. The digital system was designed to help users engage in wellness activities and track their emotional trends. Although the digital system was successful in improving user engagement, it was not designed to address the issues and ethics of monitoring children's mental health.</w:t>
      </w:r>
    </w:p>
    <w:p w:rsidR="00DD3A28" w:rsidRDefault="00D57C1A" w:rsidP="00D57C1A">
      <w:pPr>
        <w:spacing w:line="276" w:lineRule="auto"/>
        <w:ind w:left="0" w:hanging="2"/>
        <w:jc w:val="both"/>
      </w:pPr>
      <w:r w:rsidRPr="00D57C1A">
        <w:rPr>
          <w:b/>
          <w:bCs/>
          <w:color w:val="000000"/>
        </w:rPr>
        <w:t xml:space="preserve">Zhang et al. (2021) </w:t>
      </w:r>
      <w:r w:rsidRPr="00D57C1A">
        <w:rPr>
          <w:bCs/>
          <w:color w:val="000000"/>
        </w:rPr>
        <w:t>conducted a study on emotion recognition systems, which used facial and behavior-based recognition systems to recognize emotional cues in users. The study was successful in proving that emotion recognition systems could effectively recognize emotional cues in real-time. The study, however, raised ethical issues about the privacy and ethics of using facial recognition systems, especially in children.</w:t>
      </w:r>
    </w:p>
    <w:p w:rsidR="00DD3A28" w:rsidRDefault="005D1267">
      <w:pPr>
        <w:pStyle w:val="Heading1"/>
        <w:numPr>
          <w:ilvl w:val="0"/>
          <w:numId w:val="10"/>
        </w:numPr>
        <w:spacing w:line="276" w:lineRule="auto"/>
        <w:ind w:hanging="2"/>
        <w:rPr>
          <w:b/>
          <w:bCs/>
        </w:rPr>
      </w:pPr>
      <w:r>
        <w:rPr>
          <w:b/>
          <w:bCs/>
        </w:rPr>
        <w:t>M</w:t>
      </w:r>
      <w:r>
        <w:rPr>
          <w:b/>
          <w:bCs/>
        </w:rPr>
        <w:t>ETHODOLOGY</w:t>
      </w:r>
    </w:p>
    <w:p w:rsidR="00DD3A28" w:rsidRDefault="005D1267">
      <w:pPr>
        <w:spacing w:line="276" w:lineRule="auto"/>
        <w:ind w:left="0" w:hanging="2"/>
        <w:jc w:val="both"/>
      </w:pPr>
      <w:r>
        <w:t>The development of our web application of encryption and decryption has been based upon careful selection of techn</w:t>
      </w:r>
      <w:r>
        <w:t>ologies and designing decisions which are aimed to deliver a secure yet user-friendly platform. Below are the major constituents, from the encryption algorithm utilized to the design of the user interface, and describing the workflow of the system.</w:t>
      </w:r>
    </w:p>
    <w:p w:rsidR="00DD3A28" w:rsidRDefault="005D1267">
      <w:pPr>
        <w:pStyle w:val="Heading2"/>
        <w:numPr>
          <w:ilvl w:val="1"/>
          <w:numId w:val="10"/>
        </w:numPr>
        <w:spacing w:line="276" w:lineRule="auto"/>
        <w:ind w:left="0" w:hanging="2"/>
        <w:rPr>
          <w:b/>
          <w:bCs/>
        </w:rPr>
      </w:pPr>
      <w:r>
        <w:rPr>
          <w:b/>
          <w:bCs/>
        </w:rPr>
        <w:t>Advance</w:t>
      </w:r>
      <w:r>
        <w:rPr>
          <w:b/>
          <w:bCs/>
        </w:rPr>
        <w:t>d Encryption Standard:</w:t>
      </w:r>
    </w:p>
    <w:p w:rsidR="00DD3A28" w:rsidRDefault="005D1267">
      <w:pPr>
        <w:spacing w:line="276" w:lineRule="auto"/>
        <w:ind w:left="0" w:hanging="2"/>
        <w:jc w:val="both"/>
      </w:pPr>
      <w:r>
        <w:t>We settled for the Advanced Encryption Standard, or AES, as the core encryption and decryption algorithm. This standard is popularly known as one of the safest encryption standards. It has been adopted by governments, financial insti</w:t>
      </w:r>
      <w:r>
        <w:t>tutions, and enterprises worldwide. In fact, AES is the most immune to brute force attacks because it uses multiple rounds of transformation in the encryption process.</w:t>
      </w:r>
    </w:p>
    <w:p w:rsidR="00DD3A28" w:rsidRDefault="00DD3A28">
      <w:pPr>
        <w:spacing w:line="276" w:lineRule="auto"/>
        <w:ind w:left="0" w:hanging="2"/>
        <w:jc w:val="both"/>
      </w:pPr>
    </w:p>
    <w:p w:rsidR="00DD3A28" w:rsidRDefault="005D1267">
      <w:pPr>
        <w:spacing w:line="276" w:lineRule="auto"/>
        <w:ind w:left="0" w:hanging="2"/>
        <w:jc w:val="both"/>
      </w:pPr>
      <w:r>
        <w:t>We have used AES with a key of 256 bits in this project to ensure maximum security. The</w:t>
      </w:r>
      <w:r>
        <w:t xml:space="preserve"> AES algorithm performs on a block size of 128 bits; in other words, data is processed block-wise in a size of 16 bytes. This large size of the key ensures that it becomes almost impossible to fetch back the original data without an accurate key from the e</w:t>
      </w:r>
      <w:r>
        <w:t>ncrypted form. The overall process is made up of substituting, permuting, and mixing of data.</w:t>
      </w:r>
    </w:p>
    <w:p w:rsidR="00DD3A28" w:rsidRDefault="00DD3A28">
      <w:pPr>
        <w:spacing w:line="276" w:lineRule="auto"/>
        <w:ind w:left="0" w:hanging="2"/>
        <w:jc w:val="both"/>
      </w:pPr>
    </w:p>
    <w:p w:rsidR="00DD3A28" w:rsidRDefault="005D1267">
      <w:pPr>
        <w:pStyle w:val="Heading2"/>
        <w:numPr>
          <w:ilvl w:val="1"/>
          <w:numId w:val="10"/>
        </w:numPr>
        <w:spacing w:line="276" w:lineRule="auto"/>
        <w:ind w:left="0" w:hanging="2"/>
        <w:rPr>
          <w:b/>
          <w:bCs/>
        </w:rPr>
      </w:pPr>
      <w:r>
        <w:rPr>
          <w:b/>
          <w:bCs/>
        </w:rPr>
        <w:t>Technology Stack:</w:t>
      </w:r>
    </w:p>
    <w:p w:rsidR="00DD3A28" w:rsidRDefault="005D1267">
      <w:pPr>
        <w:spacing w:line="276" w:lineRule="auto"/>
        <w:ind w:left="0" w:hanging="2"/>
        <w:jc w:val="both"/>
      </w:pPr>
      <w:r>
        <w:t>For this project, the technology stack was chosen in order to ensure efficient data processing, to create a seamless user experience as well as ease development. The major parts of the stack are described as follows.</w:t>
      </w:r>
    </w:p>
    <w:p w:rsidR="00DD3A28" w:rsidRDefault="00DD3A28">
      <w:pPr>
        <w:spacing w:line="276" w:lineRule="auto"/>
        <w:ind w:left="0" w:hanging="2"/>
        <w:jc w:val="both"/>
      </w:pPr>
    </w:p>
    <w:p w:rsidR="00DD3A28" w:rsidRDefault="005D1267">
      <w:pPr>
        <w:numPr>
          <w:ilvl w:val="0"/>
          <w:numId w:val="3"/>
        </w:numPr>
        <w:spacing w:line="276" w:lineRule="auto"/>
        <w:ind w:left="0" w:hanging="2"/>
        <w:jc w:val="both"/>
      </w:pPr>
      <w:r>
        <w:rPr>
          <w:b/>
          <w:bCs/>
        </w:rPr>
        <w:t>Front-end:</w:t>
      </w:r>
      <w:r>
        <w:t xml:space="preserve"> For the front-end part, the</w:t>
      </w:r>
      <w:r>
        <w:t xml:space="preserve"> technologies tools used were HTML, CSS, and JavaScript. The interface is done simple, clean and easy to use so that users can input </w:t>
      </w:r>
      <w:r>
        <w:lastRenderedPageBreak/>
        <w:t>text or upload files that are intended for encryption or decryption.</w:t>
      </w:r>
    </w:p>
    <w:p w:rsidR="00DD3A28" w:rsidRDefault="00DD3A28">
      <w:pPr>
        <w:spacing w:line="276" w:lineRule="auto"/>
        <w:ind w:left="0" w:hanging="2"/>
        <w:jc w:val="both"/>
      </w:pPr>
    </w:p>
    <w:p w:rsidR="00DD3A28" w:rsidRDefault="005D1267">
      <w:pPr>
        <w:numPr>
          <w:ilvl w:val="0"/>
          <w:numId w:val="3"/>
        </w:numPr>
        <w:spacing w:line="276" w:lineRule="auto"/>
        <w:ind w:left="0" w:hanging="2"/>
        <w:jc w:val="both"/>
      </w:pPr>
      <w:r>
        <w:rPr>
          <w:b/>
          <w:bCs/>
        </w:rPr>
        <w:t xml:space="preserve">Backend: </w:t>
      </w:r>
      <w:r>
        <w:t xml:space="preserve">For the decryption and encryption logic, we </w:t>
      </w:r>
      <w:r>
        <w:t xml:space="preserve">used the Python code. In this, Python's </w:t>
      </w:r>
      <w:proofErr w:type="spellStart"/>
      <w:r>
        <w:t>pycryptodome</w:t>
      </w:r>
      <w:proofErr w:type="spellEnd"/>
      <w:r>
        <w:t xml:space="preserve"> library makes use of the AES implementation. It makes sure to handle all the encryption and decryption operations securely and efficiently.</w:t>
      </w:r>
    </w:p>
    <w:p w:rsidR="00DD3A28" w:rsidRDefault="00DD3A28">
      <w:pPr>
        <w:spacing w:line="276" w:lineRule="auto"/>
        <w:ind w:left="0" w:hanging="2"/>
        <w:jc w:val="both"/>
      </w:pPr>
    </w:p>
    <w:p w:rsidR="00DD3A28" w:rsidRDefault="005D1267">
      <w:pPr>
        <w:numPr>
          <w:ilvl w:val="0"/>
          <w:numId w:val="3"/>
        </w:numPr>
        <w:spacing w:line="276" w:lineRule="auto"/>
        <w:ind w:left="0" w:hanging="2"/>
        <w:jc w:val="both"/>
      </w:pPr>
      <w:r>
        <w:rPr>
          <w:b/>
          <w:bCs/>
        </w:rPr>
        <w:t>Local Server:</w:t>
      </w:r>
      <w:r>
        <w:t xml:space="preserve"> Applications to be run on localhost. Localhost i</w:t>
      </w:r>
      <w:r>
        <w:t>s a local environment installed on the user's own machine. This is for control, as users have the authority over their data; the suggestion here was that no sensitive information should be transmitted through the internet.</w:t>
      </w:r>
    </w:p>
    <w:p w:rsidR="00DD3A28" w:rsidRDefault="005D1267">
      <w:pPr>
        <w:pStyle w:val="Heading2"/>
        <w:numPr>
          <w:ilvl w:val="1"/>
          <w:numId w:val="10"/>
        </w:numPr>
        <w:spacing w:line="276" w:lineRule="auto"/>
        <w:ind w:left="0" w:hanging="2"/>
        <w:rPr>
          <w:b/>
          <w:bCs/>
        </w:rPr>
      </w:pPr>
      <w:r>
        <w:rPr>
          <w:b/>
          <w:bCs/>
        </w:rPr>
        <w:t>User Interface Layer:</w:t>
      </w:r>
    </w:p>
    <w:p w:rsidR="00DD3A28" w:rsidRDefault="005D1267">
      <w:pPr>
        <w:spacing w:line="276" w:lineRule="auto"/>
        <w:ind w:left="0" w:hanging="2"/>
        <w:jc w:val="both"/>
      </w:pPr>
      <w:r>
        <w:t>The user in</w:t>
      </w:r>
      <w:r>
        <w:t>terface layer should be planned on the frontend part of the application itself, which would intuitively provide users with a user-friendly experience. Some of the key features of this layer include</w:t>
      </w:r>
    </w:p>
    <w:p w:rsidR="00DD3A28" w:rsidRDefault="00DD3A28">
      <w:pPr>
        <w:spacing w:line="276" w:lineRule="auto"/>
        <w:ind w:left="0" w:hanging="2"/>
        <w:jc w:val="both"/>
      </w:pPr>
    </w:p>
    <w:p w:rsidR="00DD3A28" w:rsidRDefault="005D1267">
      <w:pPr>
        <w:numPr>
          <w:ilvl w:val="0"/>
          <w:numId w:val="4"/>
        </w:numPr>
        <w:spacing w:line="276" w:lineRule="auto"/>
        <w:ind w:left="0" w:hanging="2"/>
        <w:jc w:val="both"/>
      </w:pPr>
      <w:r>
        <w:rPr>
          <w:b/>
          <w:bCs/>
        </w:rPr>
        <w:t>Input Fields:</w:t>
      </w:r>
      <w:r>
        <w:t xml:space="preserve"> this layer will give users an area where th</w:t>
      </w:r>
      <w:r>
        <w:t>ey can input text either directly or by uploading their files for encryption purposes. The interface supports distinct types of data including plain text and binary files that consist of images and documents.</w:t>
      </w:r>
    </w:p>
    <w:p w:rsidR="00DD3A28" w:rsidRDefault="005D1267">
      <w:pPr>
        <w:numPr>
          <w:ilvl w:val="0"/>
          <w:numId w:val="4"/>
        </w:numPr>
        <w:spacing w:line="276" w:lineRule="auto"/>
        <w:ind w:left="0" w:hanging="2"/>
        <w:jc w:val="both"/>
      </w:pPr>
      <w:r>
        <w:rPr>
          <w:b/>
          <w:bCs/>
        </w:rPr>
        <w:t>Action Buttons:</w:t>
      </w:r>
      <w:r>
        <w:t xml:space="preserve"> Users can do the encryption and</w:t>
      </w:r>
      <w:r>
        <w:t xml:space="preserve"> decryption operations using clear action buttons. The status of their operations is returned to the users in terms of success or failure messages.</w:t>
      </w:r>
    </w:p>
    <w:p w:rsidR="00DD3A28" w:rsidRDefault="005D1267">
      <w:pPr>
        <w:numPr>
          <w:ilvl w:val="0"/>
          <w:numId w:val="4"/>
        </w:numPr>
        <w:spacing w:line="276" w:lineRule="auto"/>
        <w:ind w:left="0" w:hanging="2"/>
        <w:jc w:val="both"/>
      </w:pPr>
      <w:r>
        <w:rPr>
          <w:b/>
          <w:bCs/>
        </w:rPr>
        <w:t>Responsive Design:</w:t>
      </w:r>
      <w:r>
        <w:t xml:space="preserve"> This front-end interface has been developed using HTML, CSS, and JavaScript. Hence, this </w:t>
      </w:r>
      <w:r>
        <w:t>system is ready to execute without any problem on a desktop, a tablet, or a mobile phone.</w:t>
      </w:r>
    </w:p>
    <w:p w:rsidR="00DD3A28" w:rsidRDefault="005D1267">
      <w:pPr>
        <w:pStyle w:val="Heading2"/>
        <w:numPr>
          <w:ilvl w:val="1"/>
          <w:numId w:val="10"/>
        </w:numPr>
        <w:spacing w:line="276" w:lineRule="auto"/>
        <w:ind w:left="0" w:hanging="2"/>
        <w:rPr>
          <w:b/>
          <w:bCs/>
        </w:rPr>
      </w:pPr>
      <w:r>
        <w:rPr>
          <w:b/>
          <w:bCs/>
        </w:rPr>
        <w:t>Application Logic Layer:</w:t>
      </w:r>
    </w:p>
    <w:p w:rsidR="00DD3A28" w:rsidRDefault="005D1267">
      <w:pPr>
        <w:spacing w:line="276" w:lineRule="auto"/>
        <w:ind w:left="0" w:hanging="2"/>
        <w:jc w:val="both"/>
      </w:pPr>
      <w:r>
        <w:t>The Application Logic Layer acts as a bridge between the User Interface Layer and the Data Storage and Encryption Layer. It receives input fr</w:t>
      </w:r>
      <w:r>
        <w:t>om the UI Layer, applies the process of encryption/decryption, and manages data in its flow. Key constituents include the following components:</w:t>
      </w:r>
    </w:p>
    <w:p w:rsidR="00DD3A28" w:rsidRDefault="00DD3A28">
      <w:pPr>
        <w:spacing w:line="276" w:lineRule="auto"/>
        <w:ind w:left="0" w:hanging="2"/>
        <w:jc w:val="both"/>
      </w:pPr>
    </w:p>
    <w:p w:rsidR="00DD3A28" w:rsidRDefault="005D1267">
      <w:pPr>
        <w:numPr>
          <w:ilvl w:val="0"/>
          <w:numId w:val="5"/>
        </w:numPr>
        <w:spacing w:line="276" w:lineRule="auto"/>
        <w:ind w:left="0" w:hanging="2"/>
        <w:jc w:val="both"/>
      </w:pPr>
      <w:r>
        <w:rPr>
          <w:b/>
          <w:bCs/>
        </w:rPr>
        <w:t>Request Handling:</w:t>
      </w:r>
      <w:r>
        <w:t xml:space="preserve"> All requests are processed by the application logic layer through RESTful APIs. This is vital</w:t>
      </w:r>
      <w:r>
        <w:t xml:space="preserve"> to smoothen communication between the front-end and back-end and further validate each request to prevent unauthorized actions.</w:t>
      </w:r>
    </w:p>
    <w:p w:rsidR="00DD3A28" w:rsidRDefault="00DD3A28">
      <w:pPr>
        <w:spacing w:line="276" w:lineRule="auto"/>
        <w:ind w:left="0" w:hanging="2"/>
        <w:jc w:val="both"/>
      </w:pPr>
    </w:p>
    <w:p w:rsidR="00DD3A28" w:rsidRDefault="005D1267">
      <w:pPr>
        <w:numPr>
          <w:ilvl w:val="0"/>
          <w:numId w:val="5"/>
        </w:numPr>
        <w:spacing w:line="276" w:lineRule="auto"/>
        <w:ind w:left="0" w:hanging="2"/>
        <w:jc w:val="both"/>
      </w:pPr>
      <w:r>
        <w:rPr>
          <w:b/>
          <w:bCs/>
        </w:rPr>
        <w:t>Encryption and Decryption Algorithms:</w:t>
      </w:r>
      <w:r>
        <w:t xml:space="preserve"> The layer employs the Advanced Encryption Standard (AES-256) for all encryption and decryption operations. The implementation comprises of</w:t>
      </w:r>
    </w:p>
    <w:p w:rsidR="00DD3A28" w:rsidRDefault="005D1267">
      <w:pPr>
        <w:numPr>
          <w:ilvl w:val="1"/>
          <w:numId w:val="5"/>
        </w:numPr>
        <w:spacing w:line="276" w:lineRule="auto"/>
        <w:ind w:left="0" w:hanging="2"/>
        <w:jc w:val="both"/>
      </w:pPr>
      <w:r>
        <w:rPr>
          <w:b/>
          <w:bCs/>
        </w:rPr>
        <w:t>Key Generation:</w:t>
      </w:r>
      <w:r>
        <w:t xml:space="preserve"> A safe 256-bit key is generated for each encryption session, thereby ensuring a tight level of </w:t>
      </w:r>
      <w:r>
        <w:lastRenderedPageBreak/>
        <w:t>secur</w:t>
      </w:r>
      <w:r>
        <w:t>ity. Key management process is hence critical in the maintenance of confidentiality and integrity of the encryption process.</w:t>
      </w:r>
    </w:p>
    <w:p w:rsidR="00DD3A28" w:rsidRDefault="00DD3A28">
      <w:pPr>
        <w:spacing w:line="276" w:lineRule="auto"/>
        <w:ind w:left="0" w:hanging="2"/>
        <w:jc w:val="both"/>
      </w:pPr>
    </w:p>
    <w:p w:rsidR="00DD3A28" w:rsidRDefault="005D1267">
      <w:pPr>
        <w:numPr>
          <w:ilvl w:val="1"/>
          <w:numId w:val="5"/>
        </w:numPr>
        <w:spacing w:line="276" w:lineRule="auto"/>
        <w:ind w:left="0" w:hanging="2"/>
        <w:jc w:val="both"/>
      </w:pPr>
      <w:r>
        <w:rPr>
          <w:b/>
          <w:bCs/>
        </w:rPr>
        <w:t>Data Processing:</w:t>
      </w:r>
      <w:r>
        <w:t xml:space="preserve"> The input data is transmitted through the AES algorithm, to ensure that it comes to the recipient in a secure for</w:t>
      </w:r>
      <w:r>
        <w:t>mat without being easily extracted during the process of transmission and storage.</w:t>
      </w:r>
    </w:p>
    <w:p w:rsidR="00DD3A28" w:rsidRDefault="00DD3A28">
      <w:pPr>
        <w:spacing w:line="276" w:lineRule="auto"/>
        <w:ind w:left="0" w:hanging="2"/>
        <w:jc w:val="both"/>
      </w:pPr>
    </w:p>
    <w:p w:rsidR="00DD3A28" w:rsidRDefault="005D1267">
      <w:pPr>
        <w:numPr>
          <w:ilvl w:val="1"/>
          <w:numId w:val="5"/>
        </w:numPr>
        <w:spacing w:line="276" w:lineRule="auto"/>
        <w:ind w:left="0" w:hanging="2"/>
        <w:jc w:val="both"/>
      </w:pPr>
      <w:r>
        <w:rPr>
          <w:b/>
          <w:bCs/>
        </w:rPr>
        <w:t>Error Handling:</w:t>
      </w:r>
      <w:r>
        <w:t xml:space="preserve"> It has error handling mechanisms to manage exceptions and notify users about problems while processing.</w:t>
      </w:r>
      <w:r>
        <w:rPr>
          <w:b/>
          <w:bCs/>
        </w:rPr>
        <w:t xml:space="preserve"> </w:t>
      </w:r>
    </w:p>
    <w:p w:rsidR="00DD3A28" w:rsidRDefault="005D1267">
      <w:pPr>
        <w:pStyle w:val="Heading1"/>
        <w:numPr>
          <w:ilvl w:val="0"/>
          <w:numId w:val="10"/>
        </w:numPr>
        <w:spacing w:line="276" w:lineRule="auto"/>
        <w:ind w:hanging="2"/>
        <w:rPr>
          <w:b/>
          <w:bCs/>
        </w:rPr>
      </w:pPr>
      <w:r>
        <w:rPr>
          <w:b/>
          <w:bCs/>
        </w:rPr>
        <w:t>ENCRYPTION LOGIC:</w:t>
      </w:r>
      <w:r>
        <w:rPr>
          <w:b/>
          <w:bCs/>
        </w:rPr>
        <w:br/>
      </w:r>
      <w:r>
        <w:rPr>
          <w:b/>
          <w:bCs/>
        </w:rPr>
        <w:t>THEORETICAL</w:t>
      </w:r>
      <w:r>
        <w:rPr>
          <w:b/>
          <w:bCs/>
        </w:rPr>
        <w:t xml:space="preserve"> FRAMEWORK</w:t>
      </w:r>
    </w:p>
    <w:p w:rsidR="00DD3A28" w:rsidRDefault="005D1267">
      <w:pPr>
        <w:pBdr>
          <w:top w:val="nil"/>
          <w:left w:val="nil"/>
          <w:bottom w:val="nil"/>
          <w:right w:val="nil"/>
          <w:between w:val="nil"/>
        </w:pBdr>
        <w:tabs>
          <w:tab w:val="left" w:pos="288"/>
        </w:tabs>
        <w:spacing w:after="120" w:line="276" w:lineRule="auto"/>
        <w:ind w:left="0" w:hanging="2"/>
        <w:jc w:val="both"/>
        <w:rPr>
          <w:color w:val="000000"/>
        </w:rPr>
      </w:pPr>
      <w:r>
        <w:rPr>
          <w:color w:val="000000"/>
        </w:rPr>
        <w:t>AES is a sy</w:t>
      </w:r>
      <w:r>
        <w:rPr>
          <w:color w:val="000000"/>
        </w:rPr>
        <w:t>mmetric key encryption algorithm that produces blocks of 128 bits. AES works on fixed blocks of data and accepts keys of 128, 192, and 256 bits, while the most secure variant is AES-256. The algorithm, besides being efficient in software implementations, a</w:t>
      </w:r>
      <w:r>
        <w:rPr>
          <w:color w:val="000000"/>
        </w:rPr>
        <w:t>lso performs well in hardware implementations.</w:t>
      </w:r>
    </w:p>
    <w:p w:rsidR="00DD3A28" w:rsidRDefault="005D1267">
      <w:pPr>
        <w:pStyle w:val="Heading2"/>
        <w:numPr>
          <w:ilvl w:val="1"/>
          <w:numId w:val="10"/>
        </w:numPr>
        <w:spacing w:line="276" w:lineRule="auto"/>
        <w:ind w:left="0" w:hanging="2"/>
        <w:rPr>
          <w:b/>
          <w:bCs/>
        </w:rPr>
      </w:pPr>
      <w:r>
        <w:rPr>
          <w:b/>
          <w:bCs/>
        </w:rPr>
        <w:t>Key Generation</w:t>
      </w:r>
      <w:r>
        <w:t>:</w:t>
      </w:r>
    </w:p>
    <w:p w:rsidR="00DD3A28" w:rsidRDefault="005D1267">
      <w:pPr>
        <w:spacing w:line="276" w:lineRule="auto"/>
        <w:ind w:left="0" w:hanging="2"/>
        <w:jc w:val="both"/>
        <w:rPr>
          <w:sz w:val="24"/>
          <w:szCs w:val="24"/>
        </w:rPr>
      </w:pPr>
      <w:r>
        <w:t>The security of AES relies on the secrecy of the encryption key. In AES-256, a 256-bit key is used. The key must be generated randomly and securely to prevent unauthorized access. Key managemen</w:t>
      </w:r>
      <w:r>
        <w:t>t is critical; a compromised key can lead to the exposure of encrypted data.</w:t>
      </w:r>
    </w:p>
    <w:p w:rsidR="00DD3A28" w:rsidRDefault="005D1267">
      <w:pPr>
        <w:pStyle w:val="Heading2"/>
        <w:numPr>
          <w:ilvl w:val="1"/>
          <w:numId w:val="10"/>
        </w:numPr>
        <w:spacing w:line="276" w:lineRule="auto"/>
        <w:ind w:left="0" w:hanging="2"/>
        <w:rPr>
          <w:b/>
          <w:bCs/>
        </w:rPr>
      </w:pPr>
      <w:r>
        <w:rPr>
          <w:b/>
          <w:bCs/>
        </w:rPr>
        <w:t>Data Padding</w:t>
      </w:r>
    </w:p>
    <w:p w:rsidR="00DD3A28" w:rsidRDefault="005D1267">
      <w:pPr>
        <w:spacing w:line="276" w:lineRule="auto"/>
        <w:ind w:left="0" w:hanging="2"/>
        <w:jc w:val="both"/>
      </w:pPr>
      <w:r>
        <w:t>AES processes on 16-byte blocks. For encryption data blocks, which aren't a multiple of this block size, filling the last block is compulsory by padding. Popular padd</w:t>
      </w:r>
      <w:r>
        <w:t>ing schemes include among others PKCS#7. It ensures that all input data fit perfectly in 16-byte blocks, thus making encryption easier.</w:t>
      </w:r>
    </w:p>
    <w:p w:rsidR="00DD3A28" w:rsidRDefault="005D1267">
      <w:pPr>
        <w:pStyle w:val="Heading2"/>
        <w:numPr>
          <w:ilvl w:val="1"/>
          <w:numId w:val="10"/>
        </w:numPr>
        <w:spacing w:line="276" w:lineRule="auto"/>
        <w:ind w:left="0" w:hanging="2"/>
        <w:rPr>
          <w:b/>
          <w:bCs/>
        </w:rPr>
      </w:pPr>
      <w:r>
        <w:rPr>
          <w:b/>
          <w:bCs/>
        </w:rPr>
        <w:t>Initialization Vector (IV)</w:t>
      </w:r>
    </w:p>
    <w:p w:rsidR="00DD3A28" w:rsidRDefault="005D1267">
      <w:pPr>
        <w:spacing w:line="276" w:lineRule="auto"/>
        <w:ind w:left="0" w:hanging="2"/>
        <w:jc w:val="both"/>
      </w:pPr>
      <w:r>
        <w:t>An initialization vector, or IV, is a random value used to ensure that identical blocks of pl</w:t>
      </w:r>
      <w:r>
        <w:t xml:space="preserve">aintext will produce different </w:t>
      </w:r>
      <w:proofErr w:type="spellStart"/>
      <w:r>
        <w:t>ciphertexts</w:t>
      </w:r>
      <w:proofErr w:type="spellEnd"/>
      <w:r>
        <w:t xml:space="preserve"> when encrypted multiple times. The IV is an important part of the prevention of attacks such as replay attacks and is usually of the same size as the block (16 bytes for AES) and must therefore be unique for each </w:t>
      </w:r>
      <w:r>
        <w:t>encryption session.</w:t>
      </w:r>
    </w:p>
    <w:p w:rsidR="00DD3A28" w:rsidRDefault="005D1267">
      <w:pPr>
        <w:pStyle w:val="Heading2"/>
        <w:numPr>
          <w:ilvl w:val="1"/>
          <w:numId w:val="10"/>
        </w:numPr>
        <w:spacing w:line="276" w:lineRule="auto"/>
        <w:ind w:left="0" w:hanging="2"/>
        <w:rPr>
          <w:b/>
          <w:bCs/>
        </w:rPr>
      </w:pPr>
      <w:r>
        <w:rPr>
          <w:b/>
          <w:bCs/>
        </w:rPr>
        <w:t>Encryption Process</w:t>
      </w:r>
    </w:p>
    <w:p w:rsidR="00DD3A28" w:rsidRDefault="005D1267">
      <w:pPr>
        <w:spacing w:line="276" w:lineRule="auto"/>
        <w:ind w:left="0" w:hanging="2"/>
        <w:jc w:val="both"/>
      </w:pPr>
      <w:r>
        <w:t>The encryption process in AES-256 consists of several rounds, each of which transforms the input block. The number of rounds depends on the key size:</w:t>
      </w:r>
    </w:p>
    <w:p w:rsidR="00DD3A28" w:rsidRDefault="00DD3A28">
      <w:pPr>
        <w:spacing w:line="276" w:lineRule="auto"/>
        <w:ind w:left="0" w:hanging="2"/>
        <w:jc w:val="both"/>
      </w:pPr>
    </w:p>
    <w:p w:rsidR="00DD3A28" w:rsidRDefault="005D1267">
      <w:pPr>
        <w:numPr>
          <w:ilvl w:val="0"/>
          <w:numId w:val="6"/>
        </w:numPr>
        <w:spacing w:line="276" w:lineRule="auto"/>
        <w:ind w:left="0" w:hanging="2"/>
        <w:jc w:val="both"/>
      </w:pPr>
      <w:r>
        <w:t>Number of Rounds: For AES-256, there are 14 rounds.</w:t>
      </w:r>
    </w:p>
    <w:p w:rsidR="00DD3A28" w:rsidRDefault="00DD3A28">
      <w:pPr>
        <w:spacing w:line="276" w:lineRule="auto"/>
        <w:ind w:left="0" w:hanging="2"/>
        <w:jc w:val="both"/>
      </w:pPr>
    </w:p>
    <w:p w:rsidR="00DD3A28" w:rsidRDefault="005D1267">
      <w:pPr>
        <w:spacing w:line="276" w:lineRule="auto"/>
        <w:ind w:left="0" w:hanging="2"/>
        <w:jc w:val="both"/>
        <w:rPr>
          <w:b/>
          <w:bCs/>
        </w:rPr>
      </w:pPr>
      <w:r>
        <w:rPr>
          <w:b/>
          <w:bCs/>
        </w:rPr>
        <w:t>Each round includes the following steps:</w:t>
      </w:r>
    </w:p>
    <w:p w:rsidR="00DD3A28" w:rsidRDefault="00DD3A28">
      <w:pPr>
        <w:spacing w:line="276" w:lineRule="auto"/>
        <w:ind w:left="0" w:hanging="2"/>
        <w:jc w:val="both"/>
      </w:pPr>
    </w:p>
    <w:p w:rsidR="00DD3A28" w:rsidRDefault="005D1267">
      <w:pPr>
        <w:numPr>
          <w:ilvl w:val="0"/>
          <w:numId w:val="7"/>
        </w:numPr>
        <w:spacing w:line="276" w:lineRule="auto"/>
        <w:ind w:left="0" w:hanging="2"/>
        <w:jc w:val="both"/>
      </w:pPr>
      <w:proofErr w:type="spellStart"/>
      <w:r>
        <w:rPr>
          <w:b/>
          <w:bCs/>
        </w:rPr>
        <w:lastRenderedPageBreak/>
        <w:t>SubBytes</w:t>
      </w:r>
      <w:proofErr w:type="spellEnd"/>
      <w:r>
        <w:t>: Replace each byte in the block with its value from a predefined substitution table, often referred to as an S-box. This step introduces non-linearity into the algorithm.</w:t>
      </w:r>
    </w:p>
    <w:p w:rsidR="00DD3A28" w:rsidRDefault="00DD3A28">
      <w:pPr>
        <w:spacing w:line="276" w:lineRule="auto"/>
        <w:ind w:left="0" w:hanging="2"/>
        <w:jc w:val="both"/>
      </w:pPr>
    </w:p>
    <w:p w:rsidR="00DD3A28" w:rsidRDefault="005D1267">
      <w:pPr>
        <w:numPr>
          <w:ilvl w:val="0"/>
          <w:numId w:val="7"/>
        </w:numPr>
        <w:spacing w:line="276" w:lineRule="auto"/>
        <w:ind w:left="0" w:hanging="2"/>
        <w:jc w:val="both"/>
      </w:pPr>
      <w:proofErr w:type="spellStart"/>
      <w:r>
        <w:rPr>
          <w:b/>
          <w:bCs/>
        </w:rPr>
        <w:t>ShiftRows</w:t>
      </w:r>
      <w:proofErr w:type="spellEnd"/>
      <w:r>
        <w:rPr>
          <w:b/>
          <w:bCs/>
        </w:rPr>
        <w:t>:</w:t>
      </w:r>
      <w:r>
        <w:t xml:space="preserve"> The rows of the block </w:t>
      </w:r>
      <w:r>
        <w:t>are cyclically shifted left. The first row is not shifted at all while the second row is shifted one position to the left. The third and fourth are shifted two and three positions, respectively to the left. This step mixes the bytes around, so little patte</w:t>
      </w:r>
      <w:r>
        <w:t>rns get established.</w:t>
      </w:r>
    </w:p>
    <w:p w:rsidR="00DD3A28" w:rsidRDefault="00DD3A28">
      <w:pPr>
        <w:spacing w:line="276" w:lineRule="auto"/>
        <w:ind w:left="0" w:hanging="2"/>
        <w:jc w:val="both"/>
      </w:pPr>
    </w:p>
    <w:p w:rsidR="00DD3A28" w:rsidRDefault="005D1267">
      <w:pPr>
        <w:numPr>
          <w:ilvl w:val="0"/>
          <w:numId w:val="7"/>
        </w:numPr>
        <w:spacing w:line="276" w:lineRule="auto"/>
        <w:ind w:left="0" w:hanging="2"/>
        <w:jc w:val="both"/>
      </w:pPr>
      <w:proofErr w:type="spellStart"/>
      <w:r>
        <w:rPr>
          <w:b/>
          <w:bCs/>
        </w:rPr>
        <w:t>MixColumns</w:t>
      </w:r>
      <w:proofErr w:type="spellEnd"/>
      <w:r>
        <w:rPr>
          <w:b/>
          <w:bCs/>
        </w:rPr>
        <w:t>:</w:t>
      </w:r>
      <w:r>
        <w:t xml:space="preserve"> Treats each column of the block as a polynomial and carry out the mix operation of bytes within columns for further diffusion.</w:t>
      </w:r>
    </w:p>
    <w:p w:rsidR="00DD3A28" w:rsidRDefault="00DD3A28">
      <w:pPr>
        <w:spacing w:line="276" w:lineRule="auto"/>
        <w:ind w:left="0" w:hanging="2"/>
        <w:jc w:val="both"/>
      </w:pPr>
    </w:p>
    <w:p w:rsidR="00DD3A28" w:rsidRDefault="005D1267">
      <w:pPr>
        <w:numPr>
          <w:ilvl w:val="0"/>
          <w:numId w:val="7"/>
        </w:numPr>
        <w:spacing w:line="276" w:lineRule="auto"/>
        <w:ind w:left="0" w:hanging="2"/>
        <w:jc w:val="both"/>
      </w:pPr>
      <w:proofErr w:type="spellStart"/>
      <w:r>
        <w:rPr>
          <w:b/>
          <w:bCs/>
        </w:rPr>
        <w:t>AddRoundKey</w:t>
      </w:r>
      <w:proofErr w:type="spellEnd"/>
      <w:r>
        <w:rPr>
          <w:b/>
          <w:bCs/>
        </w:rPr>
        <w:t>:</w:t>
      </w:r>
      <w:r>
        <w:t xml:space="preserve"> Adding the round key generated from the original encryption key in the block thro</w:t>
      </w:r>
      <w:r>
        <w:t>ugh the bitwise XOR operation. This addition is crucial in adding security to the process.</w:t>
      </w:r>
    </w:p>
    <w:p w:rsidR="00DD3A28" w:rsidRDefault="00DD3A28">
      <w:pPr>
        <w:spacing w:line="276" w:lineRule="auto"/>
        <w:ind w:left="0" w:hanging="2"/>
        <w:jc w:val="both"/>
      </w:pPr>
    </w:p>
    <w:p w:rsidR="00DD3A28" w:rsidRDefault="005D1267">
      <w:pPr>
        <w:spacing w:line="276" w:lineRule="auto"/>
        <w:ind w:left="0" w:hanging="2"/>
        <w:jc w:val="both"/>
      </w:pPr>
      <w:r>
        <w:t xml:space="preserve">The final round does not include the </w:t>
      </w:r>
      <w:proofErr w:type="spellStart"/>
      <w:r>
        <w:rPr>
          <w:b/>
          <w:bCs/>
        </w:rPr>
        <w:t>MixColumns</w:t>
      </w:r>
      <w:proofErr w:type="spellEnd"/>
      <w:r>
        <w:t xml:space="preserve"> step, ensuring the correct transformation of the last block.</w:t>
      </w:r>
    </w:p>
    <w:p w:rsidR="00DD3A28" w:rsidRDefault="005D1267">
      <w:pPr>
        <w:spacing w:line="276" w:lineRule="auto"/>
        <w:ind w:left="0" w:hanging="2"/>
      </w:pPr>
      <w:r>
        <w:rPr>
          <w:noProof/>
          <w:lang w:val="en-IN" w:eastAsia="en-IN"/>
        </w:rPr>
        <w:drawing>
          <wp:inline distT="0" distB="0" distL="114300" distR="114300">
            <wp:extent cx="1910080" cy="2800350"/>
            <wp:effectExtent l="0" t="0" r="0" b="0"/>
            <wp:docPr id="10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t="6879" r="51410"/>
                    <a:stretch>
                      <a:fillRect/>
                    </a:stretch>
                  </pic:blipFill>
                  <pic:spPr>
                    <a:xfrm>
                      <a:off x="0" y="0"/>
                      <a:ext cx="1910080" cy="2800350"/>
                    </a:xfrm>
                    <a:prstGeom prst="rect">
                      <a:avLst/>
                    </a:prstGeom>
                    <a:ln/>
                  </pic:spPr>
                </pic:pic>
              </a:graphicData>
            </a:graphic>
          </wp:inline>
        </w:drawing>
      </w:r>
    </w:p>
    <w:p w:rsidR="00DD3A28" w:rsidRDefault="005D1267">
      <w:pPr>
        <w:numPr>
          <w:ilvl w:val="0"/>
          <w:numId w:val="1"/>
        </w:numPr>
        <w:pBdr>
          <w:top w:val="nil"/>
          <w:left w:val="nil"/>
          <w:bottom w:val="nil"/>
          <w:right w:val="nil"/>
          <w:between w:val="nil"/>
        </w:pBdr>
        <w:tabs>
          <w:tab w:val="left" w:pos="533"/>
        </w:tabs>
        <w:spacing w:before="80" w:after="200" w:line="276" w:lineRule="auto"/>
        <w:ind w:left="0" w:hanging="2"/>
        <w:rPr>
          <w:color w:val="000000"/>
          <w:sz w:val="16"/>
          <w:szCs w:val="16"/>
        </w:rPr>
      </w:pPr>
      <w:r>
        <w:rPr>
          <w:color w:val="000000"/>
          <w:sz w:val="16"/>
          <w:szCs w:val="16"/>
        </w:rPr>
        <w:t>AES Encryption Workflow</w:t>
      </w:r>
    </w:p>
    <w:p w:rsidR="00DD3A28" w:rsidRDefault="005D1267">
      <w:pPr>
        <w:pStyle w:val="Heading1"/>
        <w:numPr>
          <w:ilvl w:val="0"/>
          <w:numId w:val="10"/>
        </w:numPr>
        <w:spacing w:line="276" w:lineRule="auto"/>
        <w:ind w:hanging="2"/>
        <w:rPr>
          <w:b/>
          <w:bCs/>
        </w:rPr>
      </w:pPr>
      <w:r>
        <w:rPr>
          <w:b/>
          <w:bCs/>
        </w:rPr>
        <w:t>DECRYPTION LOGIC:</w:t>
      </w:r>
    </w:p>
    <w:p w:rsidR="00DD3A28" w:rsidRDefault="005D1267">
      <w:pPr>
        <w:spacing w:line="276" w:lineRule="auto"/>
        <w:ind w:left="0" w:hanging="2"/>
        <w:rPr>
          <w:b/>
          <w:bCs/>
        </w:rPr>
      </w:pPr>
      <w:r>
        <w:rPr>
          <w:b/>
          <w:bCs/>
        </w:rPr>
        <w:t>THEORETICAL</w:t>
      </w:r>
      <w:r>
        <w:rPr>
          <w:b/>
          <w:bCs/>
        </w:rPr>
        <w:t xml:space="preserve"> FRAMEWORK</w:t>
      </w:r>
    </w:p>
    <w:p w:rsidR="00DD3A28" w:rsidRDefault="005D1267">
      <w:pPr>
        <w:pStyle w:val="Heading2"/>
        <w:numPr>
          <w:ilvl w:val="1"/>
          <w:numId w:val="10"/>
        </w:numPr>
        <w:spacing w:line="276" w:lineRule="auto"/>
        <w:ind w:left="0" w:hanging="2"/>
        <w:rPr>
          <w:b/>
          <w:bCs/>
        </w:rPr>
      </w:pPr>
      <w:r>
        <w:rPr>
          <w:b/>
          <w:bCs/>
        </w:rPr>
        <w:t>Decryption Process</w:t>
      </w:r>
    </w:p>
    <w:p w:rsidR="00DD3A28" w:rsidRDefault="005D1267">
      <w:pPr>
        <w:spacing w:line="276" w:lineRule="auto"/>
        <w:ind w:left="0" w:hanging="2"/>
        <w:jc w:val="both"/>
      </w:pPr>
      <w:r>
        <w:t>The decryption process in AES-256 also comprises a number of rounds. In order to decrypt, this process is carried out in reverse to the encryption steps:</w:t>
      </w:r>
    </w:p>
    <w:p w:rsidR="00DD3A28" w:rsidRDefault="00DD3A28">
      <w:pPr>
        <w:spacing w:line="276" w:lineRule="auto"/>
        <w:ind w:left="0" w:hanging="2"/>
        <w:jc w:val="both"/>
      </w:pPr>
    </w:p>
    <w:p w:rsidR="00DD3A28" w:rsidRDefault="005D1267">
      <w:pPr>
        <w:numPr>
          <w:ilvl w:val="0"/>
          <w:numId w:val="8"/>
        </w:numPr>
        <w:spacing w:line="276" w:lineRule="auto"/>
        <w:ind w:left="0" w:hanging="2"/>
        <w:jc w:val="both"/>
      </w:pPr>
      <w:proofErr w:type="spellStart"/>
      <w:r>
        <w:rPr>
          <w:b/>
          <w:bCs/>
        </w:rPr>
        <w:t>AddRoundKey</w:t>
      </w:r>
      <w:proofErr w:type="spellEnd"/>
      <w:r>
        <w:rPr>
          <w:b/>
          <w:bCs/>
        </w:rPr>
        <w:t>:</w:t>
      </w:r>
      <w:r>
        <w:t xml:space="preserve"> The decryption process starts by adding the last round key</w:t>
      </w:r>
      <w:r>
        <w:t xml:space="preserve"> from the original encryption key to the </w:t>
      </w:r>
      <w:proofErr w:type="spellStart"/>
      <w:r>
        <w:t>ciphertext</w:t>
      </w:r>
      <w:proofErr w:type="spellEnd"/>
      <w:r>
        <w:t xml:space="preserve"> through a bitwise XOR operation.</w:t>
      </w:r>
    </w:p>
    <w:p w:rsidR="00DD3A28" w:rsidRDefault="00DD3A28">
      <w:pPr>
        <w:spacing w:line="276" w:lineRule="auto"/>
        <w:ind w:left="0" w:hanging="2"/>
        <w:jc w:val="both"/>
      </w:pPr>
    </w:p>
    <w:p w:rsidR="00DD3A28" w:rsidRDefault="005D1267">
      <w:pPr>
        <w:numPr>
          <w:ilvl w:val="0"/>
          <w:numId w:val="8"/>
        </w:numPr>
        <w:spacing w:line="276" w:lineRule="auto"/>
        <w:ind w:left="0" w:hanging="2"/>
        <w:jc w:val="both"/>
      </w:pPr>
      <w:proofErr w:type="spellStart"/>
      <w:r>
        <w:rPr>
          <w:b/>
          <w:bCs/>
        </w:rPr>
        <w:lastRenderedPageBreak/>
        <w:t>InverseMixColumns</w:t>
      </w:r>
      <w:proofErr w:type="spellEnd"/>
      <w:r>
        <w:rPr>
          <w:b/>
          <w:bCs/>
        </w:rPr>
        <w:t>:</w:t>
      </w:r>
      <w:r>
        <w:t xml:space="preserve"> The mixing of columns that occurred during encryption is reversed for all rounds except for the last round. This ensures bytes are restored to their po</w:t>
      </w:r>
      <w:r>
        <w:t>sitions in the block before mixing.</w:t>
      </w:r>
    </w:p>
    <w:p w:rsidR="00DD3A28" w:rsidRDefault="00DD3A28">
      <w:pPr>
        <w:spacing w:line="276" w:lineRule="auto"/>
        <w:ind w:left="0" w:hanging="2"/>
        <w:jc w:val="both"/>
      </w:pPr>
    </w:p>
    <w:p w:rsidR="00DD3A28" w:rsidRDefault="005D1267">
      <w:pPr>
        <w:numPr>
          <w:ilvl w:val="0"/>
          <w:numId w:val="8"/>
        </w:numPr>
        <w:spacing w:line="276" w:lineRule="auto"/>
        <w:ind w:left="0" w:hanging="2"/>
        <w:jc w:val="both"/>
      </w:pPr>
      <w:proofErr w:type="spellStart"/>
      <w:r>
        <w:rPr>
          <w:b/>
          <w:bCs/>
        </w:rPr>
        <w:t>InverseShiftRows</w:t>
      </w:r>
      <w:proofErr w:type="spellEnd"/>
      <w:r>
        <w:rPr>
          <w:b/>
          <w:bCs/>
        </w:rPr>
        <w:t>:</w:t>
      </w:r>
      <w:r>
        <w:t xml:space="preserve"> The rows of the block are shifted right to reverse the shift that was done as part of encryption.</w:t>
      </w:r>
    </w:p>
    <w:p w:rsidR="00DD3A28" w:rsidRDefault="00DD3A28">
      <w:pPr>
        <w:spacing w:line="276" w:lineRule="auto"/>
        <w:ind w:left="0" w:hanging="2"/>
        <w:jc w:val="both"/>
      </w:pPr>
    </w:p>
    <w:p w:rsidR="00DD3A28" w:rsidRDefault="005D1267">
      <w:pPr>
        <w:numPr>
          <w:ilvl w:val="0"/>
          <w:numId w:val="8"/>
        </w:numPr>
        <w:spacing w:line="276" w:lineRule="auto"/>
        <w:ind w:left="0" w:hanging="2"/>
        <w:jc w:val="both"/>
      </w:pPr>
      <w:proofErr w:type="spellStart"/>
      <w:r>
        <w:rPr>
          <w:b/>
          <w:bCs/>
        </w:rPr>
        <w:t>InverseSubBytes</w:t>
      </w:r>
      <w:proofErr w:type="spellEnd"/>
      <w:r>
        <w:rPr>
          <w:b/>
          <w:bCs/>
        </w:rPr>
        <w:t>:</w:t>
      </w:r>
      <w:r>
        <w:t xml:space="preserve"> Each byte of the block undergoes substitution with its inverse S-box. This operation </w:t>
      </w:r>
      <w:r>
        <w:t>undoes the original substitution to the byte.</w:t>
      </w:r>
    </w:p>
    <w:p w:rsidR="00DD3A28" w:rsidRDefault="00DD3A28">
      <w:pPr>
        <w:spacing w:line="276" w:lineRule="auto"/>
        <w:ind w:left="0" w:hanging="2"/>
        <w:jc w:val="both"/>
      </w:pPr>
    </w:p>
    <w:p w:rsidR="00DD3A28" w:rsidRDefault="005D1267">
      <w:pPr>
        <w:numPr>
          <w:ilvl w:val="0"/>
          <w:numId w:val="8"/>
        </w:numPr>
        <w:spacing w:line="276" w:lineRule="auto"/>
        <w:ind w:left="0" w:hanging="2"/>
        <w:jc w:val="both"/>
      </w:pPr>
      <w:proofErr w:type="spellStart"/>
      <w:r>
        <w:rPr>
          <w:b/>
          <w:bCs/>
        </w:rPr>
        <w:t>AddRoundKey</w:t>
      </w:r>
      <w:proofErr w:type="spellEnd"/>
      <w:r>
        <w:rPr>
          <w:b/>
          <w:bCs/>
        </w:rPr>
        <w:t>:</w:t>
      </w:r>
      <w:r>
        <w:t xml:space="preserve"> The final round key is added to the block to complete the process of decryption.</w:t>
      </w:r>
    </w:p>
    <w:p w:rsidR="00DD3A28" w:rsidRDefault="005D1267">
      <w:pPr>
        <w:pStyle w:val="Heading2"/>
        <w:numPr>
          <w:ilvl w:val="1"/>
          <w:numId w:val="10"/>
        </w:numPr>
        <w:spacing w:line="276" w:lineRule="auto"/>
        <w:ind w:left="0" w:hanging="2"/>
        <w:rPr>
          <w:b/>
          <w:bCs/>
        </w:rPr>
      </w:pPr>
      <w:r>
        <w:rPr>
          <w:b/>
          <w:bCs/>
        </w:rPr>
        <w:t>Unpadding</w:t>
      </w:r>
    </w:p>
    <w:p w:rsidR="00DD3A28" w:rsidRDefault="005D1267">
      <w:pPr>
        <w:spacing w:line="276" w:lineRule="auto"/>
        <w:ind w:left="0" w:hanging="2"/>
        <w:jc w:val="both"/>
      </w:pPr>
      <w:r>
        <w:t>After decryption, the output will probably have some padding that needs to be stripped off before recovering the original plaintext. The type of padding scheme used at the point of encryption dictates how the padding is removed.</w:t>
      </w:r>
    </w:p>
    <w:p w:rsidR="00DD3A28" w:rsidRDefault="005D1267">
      <w:pPr>
        <w:pStyle w:val="Heading2"/>
        <w:numPr>
          <w:ilvl w:val="1"/>
          <w:numId w:val="10"/>
        </w:numPr>
        <w:spacing w:line="276" w:lineRule="auto"/>
        <w:ind w:left="0" w:hanging="2"/>
        <w:rPr>
          <w:b/>
          <w:bCs/>
        </w:rPr>
      </w:pPr>
      <w:r>
        <w:rPr>
          <w:b/>
          <w:bCs/>
        </w:rPr>
        <w:t>Final Output</w:t>
      </w:r>
    </w:p>
    <w:p w:rsidR="00DD3A28" w:rsidRDefault="005D1267">
      <w:pPr>
        <w:spacing w:line="276" w:lineRule="auto"/>
        <w:ind w:left="0" w:hanging="2"/>
        <w:jc w:val="both"/>
      </w:pPr>
      <w:r>
        <w:t>The final outp</w:t>
      </w:r>
      <w:r>
        <w:t>ut is the recovered plaintext, which should match the original data input before encryption.</w:t>
      </w:r>
    </w:p>
    <w:p w:rsidR="00DD3A28" w:rsidRDefault="005D1267">
      <w:pPr>
        <w:spacing w:line="276" w:lineRule="auto"/>
        <w:ind w:left="0" w:hanging="2"/>
      </w:pPr>
      <w:r>
        <w:rPr>
          <w:noProof/>
          <w:lang w:val="en-IN" w:eastAsia="en-IN"/>
        </w:rPr>
        <w:drawing>
          <wp:inline distT="0" distB="0" distL="114300" distR="114300">
            <wp:extent cx="1666558" cy="2667000"/>
            <wp:effectExtent l="0" t="0" r="0" b="0"/>
            <wp:docPr id="105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l="51410" t="8064"/>
                    <a:stretch>
                      <a:fillRect/>
                    </a:stretch>
                  </pic:blipFill>
                  <pic:spPr>
                    <a:xfrm>
                      <a:off x="0" y="0"/>
                      <a:ext cx="1666558" cy="2667000"/>
                    </a:xfrm>
                    <a:prstGeom prst="rect">
                      <a:avLst/>
                    </a:prstGeom>
                    <a:ln/>
                  </pic:spPr>
                </pic:pic>
              </a:graphicData>
            </a:graphic>
          </wp:inline>
        </w:drawing>
      </w:r>
    </w:p>
    <w:p w:rsidR="00DD3A28" w:rsidRDefault="005D1267">
      <w:pPr>
        <w:numPr>
          <w:ilvl w:val="0"/>
          <w:numId w:val="1"/>
        </w:numPr>
        <w:pBdr>
          <w:top w:val="nil"/>
          <w:left w:val="nil"/>
          <w:bottom w:val="nil"/>
          <w:right w:val="nil"/>
          <w:between w:val="nil"/>
        </w:pBdr>
        <w:tabs>
          <w:tab w:val="left" w:pos="533"/>
        </w:tabs>
        <w:spacing w:before="80" w:after="200" w:line="276" w:lineRule="auto"/>
        <w:ind w:left="0" w:hanging="2"/>
        <w:rPr>
          <w:color w:val="000000"/>
          <w:sz w:val="16"/>
          <w:szCs w:val="16"/>
        </w:rPr>
      </w:pPr>
      <w:r>
        <w:rPr>
          <w:color w:val="000000"/>
          <w:sz w:val="16"/>
          <w:szCs w:val="16"/>
        </w:rPr>
        <w:t>AES Decryption Workflow</w:t>
      </w:r>
    </w:p>
    <w:p w:rsidR="00DD3A28" w:rsidRDefault="005D1267">
      <w:pPr>
        <w:pStyle w:val="Heading1"/>
        <w:numPr>
          <w:ilvl w:val="0"/>
          <w:numId w:val="10"/>
        </w:numPr>
        <w:spacing w:line="276" w:lineRule="auto"/>
        <w:ind w:hanging="2"/>
        <w:rPr>
          <w:b/>
          <w:bCs/>
        </w:rPr>
      </w:pPr>
      <w:r>
        <w:rPr>
          <w:b/>
          <w:bCs/>
        </w:rPr>
        <w:t>RESULT</w:t>
      </w:r>
    </w:p>
    <w:p w:rsidR="00DD3A28" w:rsidRDefault="005D1267">
      <w:pPr>
        <w:spacing w:line="276" w:lineRule="auto"/>
        <w:ind w:left="0" w:hanging="2"/>
        <w:jc w:val="both"/>
      </w:pPr>
      <w:r>
        <w:t>Results from the project turned out very promising since the application successfully encrypted and decrypted text as well as file</w:t>
      </w:r>
      <w:r>
        <w:t>s without a single error. Among the main outcomes are;</w:t>
      </w:r>
    </w:p>
    <w:p w:rsidR="00DD3A28" w:rsidRDefault="00DD3A28">
      <w:pPr>
        <w:spacing w:line="276" w:lineRule="auto"/>
        <w:ind w:left="0" w:hanging="2"/>
        <w:jc w:val="both"/>
      </w:pPr>
    </w:p>
    <w:p w:rsidR="00DD3A28" w:rsidRDefault="005D1267">
      <w:pPr>
        <w:numPr>
          <w:ilvl w:val="0"/>
          <w:numId w:val="9"/>
        </w:numPr>
        <w:spacing w:line="276" w:lineRule="auto"/>
        <w:ind w:left="0" w:hanging="2"/>
        <w:jc w:val="both"/>
      </w:pPr>
      <w:r>
        <w:rPr>
          <w:b/>
          <w:bCs/>
        </w:rPr>
        <w:t>Encryption Speed:</w:t>
      </w:r>
      <w:r>
        <w:t xml:space="preserve"> AES was significantly efficient to handle large files. The system can encrypt the 1MB file in less than a second, which indicates that the AES algorithm with the 256-bit key is quite</w:t>
      </w:r>
      <w:r>
        <w:t xml:space="preserve"> useful to handle real-time encryption operations.</w:t>
      </w:r>
    </w:p>
    <w:p w:rsidR="00DD3A28" w:rsidRDefault="005D1267">
      <w:pPr>
        <w:numPr>
          <w:ilvl w:val="0"/>
          <w:numId w:val="9"/>
        </w:numPr>
        <w:spacing w:line="276" w:lineRule="auto"/>
        <w:ind w:left="0" w:hanging="2"/>
        <w:jc w:val="both"/>
      </w:pPr>
      <w:r>
        <w:rPr>
          <w:b/>
          <w:bCs/>
        </w:rPr>
        <w:lastRenderedPageBreak/>
        <w:t>User Experience:</w:t>
      </w:r>
      <w:r>
        <w:t xml:space="preserve"> The initial user tests manifested </w:t>
      </w:r>
      <w:r>
        <w:t>that the user</w:t>
      </w:r>
      <w:r>
        <w:t xml:space="preserve"> found the application straightforward to use. The simple interface coupled with easy-to-follow process flow makes it accessible even for non</w:t>
      </w:r>
      <w:r>
        <w:t>-technical users.</w:t>
      </w:r>
    </w:p>
    <w:p w:rsidR="00DD3A28" w:rsidRDefault="005D1267">
      <w:pPr>
        <w:numPr>
          <w:ilvl w:val="0"/>
          <w:numId w:val="9"/>
        </w:numPr>
        <w:spacing w:line="276" w:lineRule="auto"/>
        <w:ind w:left="0" w:hanging="2"/>
        <w:jc w:val="both"/>
      </w:pPr>
      <w:r>
        <w:rPr>
          <w:b/>
          <w:bCs/>
        </w:rPr>
        <w:t>Security:</w:t>
      </w:r>
      <w:r>
        <w:t xml:space="preserve"> The encryption with AES 256 bits is very secure against brute force attacks, and CBC mode makes the inputs different so that identical inputs do not result in identical outputs. Local operation of the application has further pro</w:t>
      </w:r>
      <w:r>
        <w:t>vided security by keeping sensitive data on the user's device.</w:t>
      </w:r>
    </w:p>
    <w:p w:rsidR="00DD3A28" w:rsidRDefault="00DD3A28">
      <w:pPr>
        <w:spacing w:line="276" w:lineRule="auto"/>
        <w:ind w:left="0" w:hanging="2"/>
      </w:pPr>
    </w:p>
    <w:p w:rsidR="00DD3A28" w:rsidRDefault="005D1267">
      <w:pPr>
        <w:pStyle w:val="Heading1"/>
        <w:numPr>
          <w:ilvl w:val="0"/>
          <w:numId w:val="10"/>
        </w:numPr>
        <w:spacing w:line="276" w:lineRule="auto"/>
        <w:ind w:hanging="2"/>
        <w:rPr>
          <w:b/>
          <w:bCs/>
        </w:rPr>
      </w:pPr>
      <w:r>
        <w:rPr>
          <w:b/>
          <w:bCs/>
        </w:rPr>
        <w:t>CONCLUSION</w:t>
      </w:r>
    </w:p>
    <w:p w:rsidR="00DD3A28" w:rsidRDefault="005D1267">
      <w:pPr>
        <w:spacing w:line="276" w:lineRule="auto"/>
        <w:ind w:left="0" w:hanging="2"/>
        <w:jc w:val="both"/>
      </w:pPr>
      <w:r>
        <w:t>In this research project, we discuss the development of the web application that provides encryption and decryption services using a variety of algorithms, mainly AES. The application takes advantage of modern web technologies and offers a user-friendly in</w:t>
      </w:r>
      <w:r>
        <w:t xml:space="preserve">terface through which the encryption for various data types, including text and files, can be carried out. This analysis compares the encryption algorithms with their respective strengths and weaknesses, helps understand their suitability for a particular </w:t>
      </w:r>
      <w:r>
        <w:t>use case, and makes AES highly efficient and secure as compared to others. Thus, it ranks first for usage related to sensitive data encryption. It demonstrates the practical application of principles in cryptography and, to a great extent, indicates the im</w:t>
      </w:r>
      <w:r>
        <w:t>portance of data protection in these times.</w:t>
      </w:r>
    </w:p>
    <w:p w:rsidR="00DD3A28" w:rsidRDefault="00DD3A28">
      <w:pPr>
        <w:pStyle w:val="Heading5"/>
        <w:spacing w:line="276" w:lineRule="auto"/>
        <w:ind w:left="0" w:hanging="2"/>
        <w:rPr>
          <w:b/>
          <w:bCs/>
        </w:rPr>
      </w:pPr>
    </w:p>
    <w:p w:rsidR="00DD3A28" w:rsidRDefault="00DD3A28">
      <w:pPr>
        <w:pStyle w:val="Heading5"/>
        <w:spacing w:line="276" w:lineRule="auto"/>
        <w:ind w:left="0" w:hanging="2"/>
        <w:rPr>
          <w:b/>
          <w:bCs/>
        </w:rPr>
      </w:pPr>
    </w:p>
    <w:p w:rsidR="00DD3A28" w:rsidRDefault="00DD3A28">
      <w:pPr>
        <w:pStyle w:val="Heading5"/>
        <w:spacing w:line="276" w:lineRule="auto"/>
        <w:ind w:left="0" w:hanging="2"/>
        <w:rPr>
          <w:b/>
          <w:bCs/>
        </w:rPr>
      </w:pPr>
    </w:p>
    <w:p w:rsidR="00DD3A28" w:rsidRDefault="005D1267">
      <w:pPr>
        <w:pStyle w:val="Heading5"/>
        <w:spacing w:line="276" w:lineRule="auto"/>
        <w:ind w:left="0" w:hanging="2"/>
        <w:rPr>
          <w:b/>
          <w:bCs/>
        </w:rPr>
      </w:pPr>
      <w:r>
        <w:rPr>
          <w:b/>
          <w:bCs/>
        </w:rPr>
        <w:t>References</w:t>
      </w:r>
    </w:p>
    <w:p w:rsidR="00DD3A28" w:rsidRDefault="005D1267">
      <w:pPr>
        <w:numPr>
          <w:ilvl w:val="0"/>
          <w:numId w:val="11"/>
        </w:numPr>
        <w:pBdr>
          <w:top w:val="nil"/>
          <w:left w:val="nil"/>
          <w:bottom w:val="nil"/>
          <w:right w:val="nil"/>
          <w:between w:val="nil"/>
        </w:pBdr>
        <w:spacing w:after="50" w:line="276" w:lineRule="auto"/>
        <w:ind w:left="0" w:hanging="2"/>
        <w:jc w:val="both"/>
        <w:rPr>
          <w:color w:val="000000"/>
        </w:rPr>
      </w:pPr>
      <w:proofErr w:type="spellStart"/>
      <w:r>
        <w:rPr>
          <w:color w:val="000000"/>
        </w:rPr>
        <w:t>Daemen</w:t>
      </w:r>
      <w:proofErr w:type="spellEnd"/>
      <w:r>
        <w:rPr>
          <w:color w:val="000000"/>
        </w:rPr>
        <w:t xml:space="preserve">, J., &amp; </w:t>
      </w:r>
      <w:proofErr w:type="spellStart"/>
      <w:r>
        <w:rPr>
          <w:color w:val="000000"/>
        </w:rPr>
        <w:t>Rijmen</w:t>
      </w:r>
      <w:proofErr w:type="spellEnd"/>
      <w:r>
        <w:rPr>
          <w:color w:val="000000"/>
        </w:rPr>
        <w:t>, V. (2020). AES: The Advanced Encryption Standard. In Handbook of Applied Cryptography. CRC Press.</w:t>
      </w:r>
    </w:p>
    <w:p w:rsidR="00DD3A28" w:rsidRDefault="005D1267">
      <w:pPr>
        <w:numPr>
          <w:ilvl w:val="0"/>
          <w:numId w:val="11"/>
        </w:numPr>
        <w:pBdr>
          <w:top w:val="nil"/>
          <w:left w:val="nil"/>
          <w:bottom w:val="nil"/>
          <w:right w:val="nil"/>
          <w:between w:val="nil"/>
        </w:pBdr>
        <w:spacing w:after="50" w:line="276" w:lineRule="auto"/>
        <w:ind w:left="0" w:hanging="2"/>
        <w:jc w:val="both"/>
        <w:rPr>
          <w:color w:val="000000"/>
        </w:rPr>
      </w:pPr>
      <w:proofErr w:type="spellStart"/>
      <w:r>
        <w:rPr>
          <w:color w:val="000000"/>
        </w:rPr>
        <w:t>Mudduluri</w:t>
      </w:r>
      <w:proofErr w:type="spellEnd"/>
      <w:r>
        <w:rPr>
          <w:color w:val="000000"/>
        </w:rPr>
        <w:t xml:space="preserve">, P., </w:t>
      </w:r>
      <w:proofErr w:type="spellStart"/>
      <w:r>
        <w:rPr>
          <w:color w:val="000000"/>
        </w:rPr>
        <w:t>Chinta</w:t>
      </w:r>
      <w:proofErr w:type="spellEnd"/>
      <w:r>
        <w:rPr>
          <w:color w:val="000000"/>
        </w:rPr>
        <w:t xml:space="preserve">, S., &amp; </w:t>
      </w:r>
      <w:proofErr w:type="spellStart"/>
      <w:r>
        <w:rPr>
          <w:color w:val="000000"/>
        </w:rPr>
        <w:t>Kafarnawi</w:t>
      </w:r>
      <w:proofErr w:type="spellEnd"/>
      <w:r>
        <w:rPr>
          <w:color w:val="000000"/>
        </w:rPr>
        <w:t>, A. (2022). A Survey on Encryption Techniques in Cloud Computing. International Journal of Cloud Computing and Services Science, 11(2), 97-104.</w:t>
      </w:r>
    </w:p>
    <w:p w:rsidR="00DD3A28" w:rsidRDefault="005D1267">
      <w:pPr>
        <w:numPr>
          <w:ilvl w:val="0"/>
          <w:numId w:val="11"/>
        </w:numPr>
        <w:pBdr>
          <w:top w:val="nil"/>
          <w:left w:val="nil"/>
          <w:bottom w:val="nil"/>
          <w:right w:val="nil"/>
          <w:between w:val="nil"/>
        </w:pBdr>
        <w:spacing w:after="50" w:line="276" w:lineRule="auto"/>
        <w:ind w:left="0" w:hanging="2"/>
        <w:jc w:val="both"/>
        <w:rPr>
          <w:color w:val="000000"/>
        </w:rPr>
      </w:pPr>
      <w:r>
        <w:rPr>
          <w:color w:val="000000"/>
        </w:rPr>
        <w:t>Rizal, M. F., Huda, A., &amp; Ismail, A. (2019). A Review of Symmetric Key En</w:t>
      </w:r>
      <w:r>
        <w:rPr>
          <w:color w:val="000000"/>
        </w:rPr>
        <w:t>cryption Algorithms. International Journal of Computer Applications, 975, 8887.</w:t>
      </w:r>
    </w:p>
    <w:p w:rsidR="00DD3A28" w:rsidRDefault="005D1267">
      <w:pPr>
        <w:numPr>
          <w:ilvl w:val="0"/>
          <w:numId w:val="11"/>
        </w:numPr>
        <w:pBdr>
          <w:top w:val="nil"/>
          <w:left w:val="nil"/>
          <w:bottom w:val="nil"/>
          <w:right w:val="nil"/>
          <w:between w:val="nil"/>
        </w:pBdr>
        <w:spacing w:after="50" w:line="276" w:lineRule="auto"/>
        <w:ind w:left="0" w:hanging="2"/>
        <w:jc w:val="both"/>
        <w:rPr>
          <w:color w:val="000000"/>
        </w:rPr>
      </w:pPr>
      <w:r>
        <w:rPr>
          <w:color w:val="000000"/>
        </w:rPr>
        <w:t xml:space="preserve">Khan, M. K., </w:t>
      </w:r>
      <w:proofErr w:type="spellStart"/>
      <w:r>
        <w:rPr>
          <w:color w:val="000000"/>
        </w:rPr>
        <w:t>Asim</w:t>
      </w:r>
      <w:proofErr w:type="spellEnd"/>
      <w:r>
        <w:rPr>
          <w:color w:val="000000"/>
        </w:rPr>
        <w:t>, M., &amp; Shah, M. (2021). A Comprehensive Survey on Encryption Algorithms. Journal of Computer Networks and Communications, 2021.</w:t>
      </w:r>
    </w:p>
    <w:p w:rsidR="00DD3A28" w:rsidRDefault="005D1267">
      <w:pPr>
        <w:pBdr>
          <w:top w:val="nil"/>
          <w:left w:val="nil"/>
          <w:bottom w:val="nil"/>
          <w:right w:val="nil"/>
          <w:between w:val="nil"/>
        </w:pBdr>
        <w:spacing w:after="50" w:line="276" w:lineRule="auto"/>
        <w:ind w:left="0" w:hanging="2"/>
        <w:jc w:val="both"/>
        <w:rPr>
          <w:color w:val="000000"/>
        </w:rPr>
      </w:pPr>
      <w:r>
        <w:rPr>
          <w:color w:val="000000"/>
        </w:rPr>
        <w:t xml:space="preserve">[5]. </w:t>
      </w:r>
      <w:proofErr w:type="spellStart"/>
      <w:r>
        <w:rPr>
          <w:color w:val="000000"/>
        </w:rPr>
        <w:t>Kafarnawi</w:t>
      </w:r>
      <w:proofErr w:type="spellEnd"/>
      <w:r>
        <w:rPr>
          <w:color w:val="000000"/>
        </w:rPr>
        <w:t>, A. (2021). Per</w:t>
      </w:r>
      <w:r>
        <w:rPr>
          <w:color w:val="000000"/>
        </w:rPr>
        <w:t>formance Evaluation of Cryptographic Algorithms in Cloud Computing. Journal of Cloud Computing: Advances, Systems and Applications, 10(1), 1-16.</w:t>
      </w:r>
    </w:p>
    <w:p w:rsidR="00DD3A28" w:rsidRDefault="00DD3A28">
      <w:pPr>
        <w:pBdr>
          <w:top w:val="nil"/>
          <w:left w:val="nil"/>
          <w:bottom w:val="nil"/>
          <w:right w:val="nil"/>
          <w:between w:val="nil"/>
        </w:pBdr>
        <w:spacing w:after="50" w:line="276" w:lineRule="auto"/>
        <w:ind w:left="0" w:hanging="2"/>
        <w:jc w:val="both"/>
        <w:rPr>
          <w:color w:val="000000"/>
        </w:rPr>
      </w:pPr>
    </w:p>
    <w:p w:rsidR="00DD3A28" w:rsidRDefault="00DD3A28">
      <w:pPr>
        <w:pBdr>
          <w:top w:val="nil"/>
          <w:left w:val="nil"/>
          <w:bottom w:val="nil"/>
          <w:right w:val="nil"/>
          <w:between w:val="nil"/>
        </w:pBdr>
        <w:spacing w:after="50" w:line="276" w:lineRule="auto"/>
        <w:ind w:left="0" w:hanging="2"/>
        <w:jc w:val="both"/>
        <w:rPr>
          <w:color w:val="000000"/>
          <w:sz w:val="16"/>
          <w:szCs w:val="16"/>
        </w:rPr>
        <w:sectPr w:rsidR="00DD3A28">
          <w:type w:val="continuous"/>
          <w:pgSz w:w="11906" w:h="16838"/>
          <w:pgMar w:top="1080" w:right="907" w:bottom="1440" w:left="907" w:header="720" w:footer="720" w:gutter="0"/>
          <w:cols w:num="2" w:space="720" w:equalWidth="0">
            <w:col w:w="4865" w:space="360"/>
            <w:col w:w="4865" w:space="0"/>
          </w:cols>
        </w:sectPr>
      </w:pPr>
    </w:p>
    <w:p w:rsidR="00DD3A28" w:rsidRDefault="00DD3A28">
      <w:pPr>
        <w:spacing w:line="276" w:lineRule="auto"/>
        <w:ind w:left="0" w:hanging="2"/>
        <w:jc w:val="both"/>
      </w:pPr>
    </w:p>
    <w:sectPr w:rsidR="00DD3A28">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1267" w:rsidRDefault="005D1267">
      <w:pPr>
        <w:spacing w:line="240" w:lineRule="auto"/>
        <w:ind w:left="0" w:hanging="2"/>
      </w:pPr>
      <w:r>
        <w:separator/>
      </w:r>
    </w:p>
  </w:endnote>
  <w:endnote w:type="continuationSeparator" w:id="0">
    <w:p w:rsidR="005D1267" w:rsidRDefault="005D126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charset w:val="00"/>
    <w:family w:val="auto"/>
    <w:pitch w:val="default"/>
    <w:embedRegular r:id="rId1" w:fontKey="{9B392A5D-9804-4428-82BA-458E8599B3B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5C0BAF4C-7D2A-46D0-8554-BBE2021BBDBB}"/>
  </w:font>
  <w:font w:name="Calibri">
    <w:panose1 w:val="020F0502020204030204"/>
    <w:charset w:val="00"/>
    <w:family w:val="swiss"/>
    <w:pitch w:val="variable"/>
    <w:sig w:usb0="E0002AFF" w:usb1="4000ACFF" w:usb2="00000001" w:usb3="00000000" w:csb0="000001FF" w:csb1="00000000"/>
    <w:embedRegular r:id="rId3" w:fontKey="{F7BDCB61-6546-4D4E-9179-A50B801D62C5}"/>
  </w:font>
  <w:font w:name="Cambria">
    <w:panose1 w:val="02040503050406030204"/>
    <w:charset w:val="00"/>
    <w:family w:val="roman"/>
    <w:pitch w:val="variable"/>
    <w:sig w:usb0="A00002EF" w:usb1="4000004B" w:usb2="00000000" w:usb3="00000000" w:csb0="0000019F" w:csb1="00000000"/>
    <w:embedRegular r:id="rId4" w:fontKey="{7D9A2736-5350-4519-87F7-6DB4EC4334A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A28" w:rsidRDefault="00DD3A28">
    <w:pPr>
      <w:pBdr>
        <w:top w:val="nil"/>
        <w:left w:val="nil"/>
        <w:bottom w:val="nil"/>
        <w:right w:val="nil"/>
        <w:between w:val="nil"/>
      </w:pBdr>
      <w:tabs>
        <w:tab w:val="center" w:pos="4680"/>
        <w:tab w:val="right" w:pos="9360"/>
      </w:tabs>
      <w:spacing w:line="240" w:lineRule="auto"/>
      <w:ind w:left="0" w:hanging="2"/>
      <w:jc w:val="left"/>
      <w:rPr>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1267" w:rsidRDefault="005D1267">
      <w:pPr>
        <w:spacing w:line="240" w:lineRule="auto"/>
        <w:ind w:left="0" w:hanging="2"/>
      </w:pPr>
      <w:r>
        <w:separator/>
      </w:r>
    </w:p>
  </w:footnote>
  <w:footnote w:type="continuationSeparator" w:id="0">
    <w:p w:rsidR="005D1267" w:rsidRDefault="005D1267">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51AFB"/>
    <w:multiLevelType w:val="multilevel"/>
    <w:tmpl w:val="79CAC1F2"/>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02465C65"/>
    <w:multiLevelType w:val="multilevel"/>
    <w:tmpl w:val="A0FA09CC"/>
    <w:lvl w:ilvl="0">
      <w:start w:val="1"/>
      <w:numFmt w:val="decimal"/>
      <w:lvlText w:val="[%1]"/>
      <w:lvlJc w:val="left"/>
      <w:pPr>
        <w:ind w:left="360" w:hanging="360"/>
      </w:pPr>
      <w:rPr>
        <w:rFonts w:ascii="Times New Roman" w:eastAsia="Times New Roman" w:hAnsi="Times New Roman" w:cs="Times New Roman"/>
        <w:b w:val="0"/>
        <w:bCs w:val="0"/>
        <w:i w:val="0"/>
        <w:iCs w:val="0"/>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82B7D12"/>
    <w:multiLevelType w:val="multilevel"/>
    <w:tmpl w:val="F2E021E4"/>
    <w:lvl w:ilvl="0">
      <w:start w:val="1"/>
      <w:numFmt w:val="bullet"/>
      <w:pStyle w:val="Heading1"/>
      <w:lvlText w:val="●"/>
      <w:lvlJc w:val="left"/>
      <w:pPr>
        <w:ind w:left="360" w:hanging="360"/>
      </w:pPr>
      <w:rPr>
        <w:rFonts w:ascii="Noto Sans Symbols" w:eastAsia="Noto Sans Symbols" w:hAnsi="Noto Sans Symbols" w:cs="Noto Sans Symbols"/>
        <w:vertAlign w:val="baseline"/>
      </w:rPr>
    </w:lvl>
    <w:lvl w:ilvl="1">
      <w:start w:val="1"/>
      <w:numFmt w:val="bullet"/>
      <w:pStyle w:val="Heading2"/>
      <w:lvlText w:val="o"/>
      <w:lvlJc w:val="left"/>
      <w:pPr>
        <w:ind w:left="1080" w:hanging="360"/>
      </w:pPr>
      <w:rPr>
        <w:rFonts w:ascii="Courier New" w:eastAsia="Courier New" w:hAnsi="Courier New" w:cs="Courier New"/>
        <w:vertAlign w:val="baseline"/>
      </w:rPr>
    </w:lvl>
    <w:lvl w:ilvl="2">
      <w:start w:val="1"/>
      <w:numFmt w:val="bullet"/>
      <w:pStyle w:val="Heading3"/>
      <w:lvlText w:val="▪"/>
      <w:lvlJc w:val="left"/>
      <w:pPr>
        <w:ind w:left="1800" w:hanging="360"/>
      </w:pPr>
      <w:rPr>
        <w:rFonts w:ascii="Noto Sans Symbols" w:eastAsia="Noto Sans Symbols" w:hAnsi="Noto Sans Symbols" w:cs="Noto Sans Symbols"/>
        <w:vertAlign w:val="baseline"/>
      </w:rPr>
    </w:lvl>
    <w:lvl w:ilvl="3">
      <w:start w:val="1"/>
      <w:numFmt w:val="bullet"/>
      <w:pStyle w:val="Heading4"/>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0ABD1DDD"/>
    <w:multiLevelType w:val="multilevel"/>
    <w:tmpl w:val="C218B80E"/>
    <w:lvl w:ilvl="0">
      <w:start w:val="1"/>
      <w:numFmt w:val="bullet"/>
      <w:pStyle w:val="tablehead"/>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12865FF0"/>
    <w:multiLevelType w:val="multilevel"/>
    <w:tmpl w:val="6E2617DA"/>
    <w:lvl w:ilvl="0">
      <w:start w:val="1"/>
      <w:numFmt w:val="decimal"/>
      <w:pStyle w:val="tablefootno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F831AE7"/>
    <w:multiLevelType w:val="multilevel"/>
    <w:tmpl w:val="7632EBB2"/>
    <w:lvl w:ilvl="0">
      <w:start w:val="1"/>
      <w:numFmt w:val="decimal"/>
      <w:pStyle w:val="figurecaption"/>
      <w:lvlText w:val="%1."/>
      <w:lvlJc w:val="left"/>
      <w:pPr>
        <w:ind w:left="360" w:hanging="360"/>
      </w:pPr>
      <w:rPr>
        <w:rFonts w:ascii="Arial" w:eastAsia="Arial" w:hAnsi="Arial" w:cs="Arial"/>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15:restartNumberingAfterBreak="0">
    <w:nsid w:val="41080346"/>
    <w:multiLevelType w:val="multilevel"/>
    <w:tmpl w:val="63FEA164"/>
    <w:lvl w:ilvl="0">
      <w:start w:val="1"/>
      <w:numFmt w:val="bullet"/>
      <w:lvlText w:val="●"/>
      <w:lvlJc w:val="left"/>
      <w:pPr>
        <w:ind w:left="360" w:hanging="360"/>
      </w:pPr>
      <w:rPr>
        <w:rFonts w:ascii="Noto Sans Symbols" w:eastAsia="Noto Sans Symbols" w:hAnsi="Noto Sans Symbols" w:cs="Noto Sans Symbols"/>
        <w:sz w:val="20"/>
        <w:szCs w:val="20"/>
        <w:vertAlign w:val="baseline"/>
      </w:rPr>
    </w:lvl>
    <w:lvl w:ilvl="1">
      <w:start w:val="1"/>
      <w:numFmt w:val="bullet"/>
      <w:lvlText w:val="o"/>
      <w:lvlJc w:val="left"/>
      <w:pPr>
        <w:ind w:left="1080" w:hanging="360"/>
      </w:pPr>
      <w:rPr>
        <w:rFonts w:ascii="Courier New" w:eastAsia="Courier New" w:hAnsi="Courier New" w:cs="Courier New"/>
        <w:sz w:val="20"/>
        <w:szCs w:val="20"/>
        <w:vertAlign w:val="baseline"/>
      </w:rPr>
    </w:lvl>
    <w:lvl w:ilvl="2">
      <w:start w:val="1"/>
      <w:numFmt w:val="bullet"/>
      <w:lvlText w:val="▪"/>
      <w:lvlJc w:val="left"/>
      <w:pPr>
        <w:ind w:left="1800" w:hanging="360"/>
      </w:pPr>
      <w:rPr>
        <w:rFonts w:ascii="Noto Sans Symbols" w:eastAsia="Noto Sans Symbols" w:hAnsi="Noto Sans Symbols" w:cs="Noto Sans Symbols"/>
        <w:sz w:val="20"/>
        <w:szCs w:val="20"/>
        <w:vertAlign w:val="baseline"/>
      </w:rPr>
    </w:lvl>
    <w:lvl w:ilvl="3">
      <w:start w:val="1"/>
      <w:numFmt w:val="bullet"/>
      <w:lvlText w:val="▪"/>
      <w:lvlJc w:val="left"/>
      <w:pPr>
        <w:ind w:left="2520" w:hanging="360"/>
      </w:pPr>
      <w:rPr>
        <w:rFonts w:ascii="Noto Sans Symbols" w:eastAsia="Noto Sans Symbols" w:hAnsi="Noto Sans Symbols" w:cs="Noto Sans Symbols"/>
        <w:sz w:val="20"/>
        <w:szCs w:val="20"/>
        <w:vertAlign w:val="baseline"/>
      </w:rPr>
    </w:lvl>
    <w:lvl w:ilvl="4">
      <w:start w:val="1"/>
      <w:numFmt w:val="bullet"/>
      <w:lvlText w:val="▪"/>
      <w:lvlJc w:val="left"/>
      <w:pPr>
        <w:ind w:left="3240" w:hanging="360"/>
      </w:pPr>
      <w:rPr>
        <w:rFonts w:ascii="Noto Sans Symbols" w:eastAsia="Noto Sans Symbols" w:hAnsi="Noto Sans Symbols" w:cs="Noto Sans Symbols"/>
        <w:sz w:val="20"/>
        <w:szCs w:val="20"/>
        <w:vertAlign w:val="baseline"/>
      </w:rPr>
    </w:lvl>
    <w:lvl w:ilvl="5">
      <w:start w:val="1"/>
      <w:numFmt w:val="bullet"/>
      <w:lvlText w:val="▪"/>
      <w:lvlJc w:val="left"/>
      <w:pPr>
        <w:ind w:left="3960" w:hanging="360"/>
      </w:pPr>
      <w:rPr>
        <w:rFonts w:ascii="Noto Sans Symbols" w:eastAsia="Noto Sans Symbols" w:hAnsi="Noto Sans Symbols" w:cs="Noto Sans Symbols"/>
        <w:sz w:val="20"/>
        <w:szCs w:val="20"/>
        <w:vertAlign w:val="baseline"/>
      </w:rPr>
    </w:lvl>
    <w:lvl w:ilvl="6">
      <w:start w:val="1"/>
      <w:numFmt w:val="bullet"/>
      <w:lvlText w:val="▪"/>
      <w:lvlJc w:val="left"/>
      <w:pPr>
        <w:ind w:left="4680" w:hanging="360"/>
      </w:pPr>
      <w:rPr>
        <w:rFonts w:ascii="Noto Sans Symbols" w:eastAsia="Noto Sans Symbols" w:hAnsi="Noto Sans Symbols" w:cs="Noto Sans Symbols"/>
        <w:sz w:val="20"/>
        <w:szCs w:val="20"/>
        <w:vertAlign w:val="baseline"/>
      </w:rPr>
    </w:lvl>
    <w:lvl w:ilvl="7">
      <w:start w:val="1"/>
      <w:numFmt w:val="bullet"/>
      <w:lvlText w:val="▪"/>
      <w:lvlJc w:val="left"/>
      <w:pPr>
        <w:ind w:left="5400" w:hanging="360"/>
      </w:pPr>
      <w:rPr>
        <w:rFonts w:ascii="Noto Sans Symbols" w:eastAsia="Noto Sans Symbols" w:hAnsi="Noto Sans Symbols" w:cs="Noto Sans Symbols"/>
        <w:sz w:val="20"/>
        <w:szCs w:val="20"/>
        <w:vertAlign w:val="baseline"/>
      </w:rPr>
    </w:lvl>
    <w:lvl w:ilvl="8">
      <w:start w:val="1"/>
      <w:numFmt w:val="bullet"/>
      <w:lvlText w:val="▪"/>
      <w:lvlJc w:val="left"/>
      <w:pPr>
        <w:ind w:left="6120" w:hanging="360"/>
      </w:pPr>
      <w:rPr>
        <w:rFonts w:ascii="Noto Sans Symbols" w:eastAsia="Noto Sans Symbols" w:hAnsi="Noto Sans Symbols" w:cs="Noto Sans Symbols"/>
        <w:sz w:val="20"/>
        <w:szCs w:val="20"/>
        <w:vertAlign w:val="baseline"/>
      </w:rPr>
    </w:lvl>
  </w:abstractNum>
  <w:abstractNum w:abstractNumId="7" w15:restartNumberingAfterBreak="0">
    <w:nsid w:val="42306912"/>
    <w:multiLevelType w:val="multilevel"/>
    <w:tmpl w:val="5330B6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644" w:hanging="359"/>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 w15:restartNumberingAfterBreak="0">
    <w:nsid w:val="45CD086F"/>
    <w:multiLevelType w:val="multilevel"/>
    <w:tmpl w:val="9C18E114"/>
    <w:lvl w:ilvl="0">
      <w:start w:val="1"/>
      <w:numFmt w:val="decimal"/>
      <w:pStyle w:val="bulletlist"/>
      <w:lvlText w:val="Fig. %1."/>
      <w:lvlJc w:val="left"/>
      <w:pPr>
        <w:ind w:left="360" w:hanging="360"/>
      </w:pPr>
      <w:rPr>
        <w:rFonts w:ascii="Times New Roman" w:eastAsia="Times New Roman" w:hAnsi="Times New Roman" w:cs="Times New Roman"/>
        <w:b w:val="0"/>
        <w:bCs w:val="0"/>
        <w:i w:val="0"/>
        <w:iCs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4B9C528D"/>
    <w:multiLevelType w:val="multilevel"/>
    <w:tmpl w:val="8A94E2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0" w15:restartNumberingAfterBreak="0">
    <w:nsid w:val="5DEC6DD3"/>
    <w:multiLevelType w:val="multilevel"/>
    <w:tmpl w:val="206E7670"/>
    <w:lvl w:ilvl="0">
      <w:start w:val="1"/>
      <w:numFmt w:val="bullet"/>
      <w:pStyle w:val="footnote"/>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767D6F79"/>
    <w:multiLevelType w:val="multilevel"/>
    <w:tmpl w:val="8FBCB46C"/>
    <w:lvl w:ilvl="0">
      <w:start w:val="1"/>
      <w:numFmt w:val="decimal"/>
      <w:pStyle w:val="references"/>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8"/>
  </w:num>
  <w:num w:numId="2">
    <w:abstractNumId w:val="5"/>
  </w:num>
  <w:num w:numId="3">
    <w:abstractNumId w:val="10"/>
  </w:num>
  <w:num w:numId="4">
    <w:abstractNumId w:val="2"/>
  </w:num>
  <w:num w:numId="5">
    <w:abstractNumId w:val="7"/>
  </w:num>
  <w:num w:numId="6">
    <w:abstractNumId w:val="6"/>
  </w:num>
  <w:num w:numId="7">
    <w:abstractNumId w:val="0"/>
  </w:num>
  <w:num w:numId="8">
    <w:abstractNumId w:val="11"/>
  </w:num>
  <w:num w:numId="9">
    <w:abstractNumId w:val="3"/>
  </w:num>
  <w:num w:numId="10">
    <w:abstractNumId w:val="9"/>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A28"/>
    <w:rsid w:val="00574B1B"/>
    <w:rsid w:val="005D1267"/>
    <w:rsid w:val="00D57C1A"/>
    <w:rsid w:val="00DD3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DC7D3"/>
  <w15:docId w15:val="{98634B4A-0067-4573-89DA-31AA7E9B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IN"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keepLines/>
      <w:numPr>
        <w:numId w:val="4"/>
      </w:numPr>
      <w:tabs>
        <w:tab w:val="left" w:pos="216"/>
      </w:tabs>
      <w:spacing w:before="160" w:after="80"/>
      <w:ind w:left="-1" w:firstLine="0"/>
    </w:pPr>
    <w:rPr>
      <w:smallCaps/>
      <w:noProof/>
    </w:rPr>
  </w:style>
  <w:style w:type="paragraph" w:styleId="Heading2">
    <w:name w:val="heading 2"/>
    <w:basedOn w:val="Normal"/>
    <w:next w:val="Normal"/>
    <w:pPr>
      <w:keepNext/>
      <w:keepLines/>
      <w:numPr>
        <w:ilvl w:val="1"/>
        <w:numId w:val="4"/>
      </w:numPr>
      <w:tabs>
        <w:tab w:val="num" w:pos="288"/>
      </w:tabs>
      <w:spacing w:before="120" w:after="60"/>
      <w:ind w:left="-1" w:hanging="1"/>
      <w:jc w:val="left"/>
      <w:outlineLvl w:val="1"/>
    </w:pPr>
    <w:rPr>
      <w:i/>
      <w:iCs/>
      <w:noProof/>
    </w:rPr>
  </w:style>
  <w:style w:type="paragraph" w:styleId="Heading3">
    <w:name w:val="heading 3"/>
    <w:basedOn w:val="Normal"/>
    <w:next w:val="Normal"/>
    <w:pPr>
      <w:numPr>
        <w:ilvl w:val="2"/>
        <w:numId w:val="4"/>
      </w:numPr>
      <w:spacing w:line="240" w:lineRule="atLeast"/>
      <w:ind w:left="-1" w:firstLine="288"/>
      <w:jc w:val="both"/>
      <w:outlineLvl w:val="2"/>
    </w:pPr>
    <w:rPr>
      <w:i/>
      <w:iCs/>
      <w:noProof/>
    </w:rPr>
  </w:style>
  <w:style w:type="paragraph" w:styleId="Heading4">
    <w:name w:val="heading 4"/>
    <w:basedOn w:val="Normal"/>
    <w:next w:val="Normal"/>
    <w:pPr>
      <w:numPr>
        <w:ilvl w:val="3"/>
        <w:numId w:val="4"/>
      </w:numPr>
      <w:tabs>
        <w:tab w:val="left" w:pos="720"/>
      </w:tabs>
      <w:spacing w:before="40" w:after="40"/>
      <w:ind w:left="-1" w:firstLine="504"/>
      <w:jc w:val="both"/>
      <w:outlineLvl w:val="3"/>
    </w:pPr>
    <w:rPr>
      <w:i/>
      <w:iCs/>
      <w:noProof/>
    </w:rPr>
  </w:style>
  <w:style w:type="paragraph" w:styleId="Heading5">
    <w:name w:val="heading 5"/>
    <w:basedOn w:val="Normal"/>
    <w:next w:val="Normal"/>
    <w:pPr>
      <w:tabs>
        <w:tab w:val="left" w:pos="360"/>
      </w:tabs>
      <w:spacing w:before="160" w:after="80"/>
      <w:outlineLvl w:val="4"/>
    </w:pPr>
    <w:rPr>
      <w:smallCaps/>
      <w:noProof/>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customStyle="1" w:styleId="Abstract">
    <w:name w:val="Abstract"/>
    <w:pPr>
      <w:suppressAutoHyphens/>
      <w:spacing w:after="200" w:line="1" w:lineRule="atLeast"/>
      <w:ind w:leftChars="-1" w:left="-1" w:hangingChars="1" w:firstLine="272"/>
      <w:jc w:val="both"/>
      <w:textDirection w:val="btLr"/>
      <w:textAlignment w:val="top"/>
      <w:outlineLvl w:val="0"/>
    </w:pPr>
    <w:rPr>
      <w:b/>
      <w:bCs/>
      <w:position w:val="-1"/>
      <w:sz w:val="18"/>
      <w:szCs w:val="18"/>
      <w:lang w:eastAsia="en-US"/>
    </w:rPr>
  </w:style>
  <w:style w:type="paragraph" w:customStyle="1" w:styleId="Affiliation">
    <w:name w:val="Affiliation"/>
    <w:pPr>
      <w:suppressAutoHyphens/>
      <w:spacing w:line="1" w:lineRule="atLeast"/>
      <w:ind w:leftChars="-1" w:left="-1" w:hangingChars="1" w:hanging="1"/>
      <w:textDirection w:val="btLr"/>
      <w:textAlignment w:val="top"/>
      <w:outlineLvl w:val="0"/>
    </w:pPr>
    <w:rPr>
      <w:position w:val="-1"/>
      <w:lang w:eastAsia="en-US"/>
    </w:rPr>
  </w:style>
  <w:style w:type="paragraph" w:customStyle="1" w:styleId="Author">
    <w:name w:val="Author"/>
    <w:pPr>
      <w:suppressAutoHyphens/>
      <w:spacing w:before="360" w:after="40" w:line="1" w:lineRule="atLeast"/>
      <w:ind w:leftChars="-1" w:left="-1" w:hangingChars="1" w:hanging="1"/>
      <w:textDirection w:val="btLr"/>
      <w:textAlignment w:val="top"/>
      <w:outlineLvl w:val="0"/>
    </w:pPr>
    <w:rPr>
      <w:noProof/>
      <w:position w:val="-1"/>
      <w:sz w:val="22"/>
      <w:szCs w:val="22"/>
    </w:rPr>
  </w:style>
  <w:style w:type="paragraph" w:styleId="BodyText">
    <w:name w:val="Body Text"/>
    <w:basedOn w:val="Normal"/>
    <w:pPr>
      <w:tabs>
        <w:tab w:val="left" w:pos="288"/>
      </w:tabs>
      <w:spacing w:after="120" w:line="228" w:lineRule="auto"/>
      <w:ind w:firstLine="288"/>
      <w:jc w:val="both"/>
    </w:pPr>
  </w:style>
  <w:style w:type="character" w:customStyle="1" w:styleId="BodyTextChar">
    <w:name w:val="Body Text Char"/>
    <w:rPr>
      <w:w w:val="100"/>
      <w:position w:val="-1"/>
      <w:effect w:val="none"/>
      <w:vertAlign w:val="baseline"/>
      <w:cs w:val="0"/>
      <w:em w:val="none"/>
    </w:rPr>
  </w:style>
  <w:style w:type="paragraph" w:customStyle="1" w:styleId="bulletlist">
    <w:name w:val="bullet list"/>
    <w:basedOn w:val="BodyText"/>
    <w:pPr>
      <w:numPr>
        <w:numId w:val="1"/>
      </w:numPr>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uppressAutoHyphens/>
      <w:spacing w:before="80" w:after="200" w:line="1" w:lineRule="atLeast"/>
      <w:ind w:leftChars="-1" w:left="0" w:hangingChars="1" w:firstLine="0"/>
      <w:jc w:val="both"/>
      <w:textDirection w:val="btLr"/>
      <w:textAlignment w:val="top"/>
      <w:outlineLvl w:val="0"/>
    </w:pPr>
    <w:rPr>
      <w:noProof/>
      <w:position w:val="-1"/>
      <w:sz w:val="16"/>
      <w:szCs w:val="16"/>
    </w:rPr>
  </w:style>
  <w:style w:type="paragraph" w:customStyle="1" w:styleId="footnote">
    <w:name w:val="footnote"/>
    <w:pPr>
      <w:framePr w:hSpace="187" w:vSpace="187" w:wrap="notBeside" w:vAnchor="text" w:hAnchor="text" w:x="6121" w:y="577"/>
      <w:numPr>
        <w:numId w:val="3"/>
      </w:numPr>
      <w:suppressAutoHyphens/>
      <w:spacing w:after="40" w:line="1" w:lineRule="atLeast"/>
      <w:ind w:leftChars="-1" w:left="-1" w:hangingChars="1" w:hanging="1"/>
      <w:textDirection w:val="btLr"/>
      <w:textAlignment w:val="top"/>
      <w:outlineLvl w:val="0"/>
    </w:pPr>
    <w:rPr>
      <w:position w:val="-1"/>
      <w:sz w:val="16"/>
      <w:szCs w:val="16"/>
      <w:lang w:eastAsia="en-US"/>
    </w:rPr>
  </w:style>
  <w:style w:type="paragraph" w:customStyle="1" w:styleId="papersubtitle">
    <w:name w:val="paper subtitle"/>
    <w:pPr>
      <w:suppressAutoHyphens/>
      <w:spacing w:after="120" w:line="1" w:lineRule="atLeast"/>
      <w:ind w:leftChars="-1" w:left="-1" w:hangingChars="1" w:hanging="1"/>
      <w:textDirection w:val="btLr"/>
      <w:textAlignment w:val="top"/>
      <w:outlineLvl w:val="0"/>
    </w:pPr>
    <w:rPr>
      <w:noProof/>
      <w:position w:val="-1"/>
      <w:sz w:val="28"/>
      <w:szCs w:val="28"/>
    </w:rPr>
  </w:style>
  <w:style w:type="paragraph" w:customStyle="1" w:styleId="papertitle">
    <w:name w:val="paper title"/>
    <w:pPr>
      <w:suppressAutoHyphens/>
      <w:spacing w:after="120" w:line="1" w:lineRule="atLeast"/>
      <w:ind w:leftChars="-1" w:left="-1" w:hangingChars="1" w:hanging="1"/>
      <w:textDirection w:val="btLr"/>
      <w:textAlignment w:val="top"/>
      <w:outlineLvl w:val="0"/>
    </w:pPr>
    <w:rPr>
      <w:noProof/>
      <w:position w:val="-1"/>
      <w:sz w:val="48"/>
      <w:szCs w:val="48"/>
    </w:rPr>
  </w:style>
  <w:style w:type="paragraph" w:customStyle="1" w:styleId="references">
    <w:name w:val="references"/>
    <w:pPr>
      <w:numPr>
        <w:numId w:val="8"/>
      </w:numPr>
      <w:suppressAutoHyphens/>
      <w:spacing w:after="50" w:line="180" w:lineRule="atLeast"/>
      <w:ind w:leftChars="-1" w:left="-1" w:hangingChars="1" w:hanging="1"/>
      <w:jc w:val="both"/>
      <w:textDirection w:val="btLr"/>
      <w:textAlignment w:val="top"/>
      <w:outlineLvl w:val="0"/>
    </w:pPr>
    <w:rPr>
      <w:noProof/>
      <w:position w:val="-1"/>
      <w:sz w:val="16"/>
      <w:szCs w:val="16"/>
    </w:rPr>
  </w:style>
  <w:style w:type="paragraph" w:customStyle="1" w:styleId="sponsors">
    <w:name w:val="sponsors"/>
    <w:pPr>
      <w:framePr w:wrap="auto" w:hAnchor="text" w:x="615" w:y="2239"/>
      <w:pBdr>
        <w:top w:val="single" w:sz="4" w:space="2" w:color="auto"/>
      </w:pBdr>
      <w:suppressAutoHyphens/>
      <w:spacing w:line="1" w:lineRule="atLeast"/>
      <w:ind w:leftChars="-1" w:left="-1" w:hangingChars="1" w:firstLine="288"/>
      <w:textDirection w:val="btLr"/>
      <w:textAlignment w:val="top"/>
      <w:outlineLvl w:val="0"/>
    </w:pPr>
    <w:rPr>
      <w:position w:val="-1"/>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noProof/>
      <w:position w:val="-1"/>
      <w:sz w:val="16"/>
      <w:szCs w:val="16"/>
    </w:rPr>
  </w:style>
  <w:style w:type="paragraph" w:customStyle="1" w:styleId="tablefootnote">
    <w:name w:val="table footnote"/>
    <w:pPr>
      <w:numPr>
        <w:numId w:val="12"/>
      </w:numPr>
      <w:suppressAutoHyphens/>
      <w:spacing w:before="60" w:after="30" w:line="1" w:lineRule="atLeast"/>
      <w:ind w:leftChars="-1" w:left="58" w:hangingChars="1" w:hanging="29"/>
      <w:jc w:val="right"/>
      <w:textDirection w:val="btLr"/>
      <w:textAlignment w:val="top"/>
      <w:outlineLvl w:val="0"/>
    </w:pPr>
    <w:rPr>
      <w:position w:val="-1"/>
      <w:sz w:val="12"/>
      <w:szCs w:val="12"/>
      <w:lang w:eastAsia="en-US"/>
    </w:rPr>
  </w:style>
  <w:style w:type="paragraph" w:customStyle="1" w:styleId="tablehead">
    <w:name w:val="table head"/>
    <w:pPr>
      <w:numPr>
        <w:numId w:val="9"/>
      </w:numPr>
      <w:suppressAutoHyphens/>
      <w:spacing w:before="240" w:after="120" w:line="216" w:lineRule="auto"/>
      <w:ind w:leftChars="-1" w:left="-1" w:hangingChars="1" w:hanging="1"/>
      <w:textDirection w:val="btLr"/>
      <w:textAlignment w:val="top"/>
      <w:outlineLvl w:val="0"/>
    </w:pPr>
    <w:rPr>
      <w:smallCaps/>
      <w:noProof/>
      <w:position w:val="-1"/>
      <w:sz w:val="16"/>
      <w:szCs w:val="16"/>
    </w:rPr>
  </w:style>
  <w:style w:type="paragraph" w:customStyle="1" w:styleId="Keywords">
    <w:name w:val="Keywords"/>
    <w:basedOn w:val="Abstract"/>
    <w:pPr>
      <w:spacing w:after="120"/>
      <w:ind w:firstLine="274"/>
    </w:pPr>
    <w:rPr>
      <w:i/>
    </w:rPr>
  </w:style>
  <w:style w:type="paragraph" w:styleId="Header">
    <w:name w:val="header"/>
    <w:basedOn w:val="Normal"/>
    <w:pPr>
      <w:tabs>
        <w:tab w:val="center" w:pos="4680"/>
        <w:tab w:val="right" w:pos="9360"/>
      </w:tabs>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pPr>
      <w:tabs>
        <w:tab w:val="center" w:pos="4680"/>
        <w:tab w:val="right" w:pos="9360"/>
      </w:tabs>
    </w:pPr>
  </w:style>
  <w:style w:type="character" w:customStyle="1" w:styleId="FooterChar">
    <w:name w:val="Footer Char"/>
    <w:basedOn w:val="DefaultParagraphFont"/>
    <w:rPr>
      <w:w w:val="100"/>
      <w:position w:val="-1"/>
      <w:effect w:val="none"/>
      <w:vertAlign w:val="baseline"/>
      <w:cs w:val="0"/>
      <w:em w:val="none"/>
    </w:rPr>
  </w:style>
  <w:style w:type="character" w:styleId="Hyperlink">
    <w:name w:val="Hyperlink"/>
    <w:rPr>
      <w:color w:val="0563C1"/>
      <w:w w:val="100"/>
      <w:position w:val="-1"/>
      <w:u w:val="single"/>
      <w:effect w:val="none"/>
      <w:vertAlign w:val="baseline"/>
      <w:cs w:val="0"/>
      <w:em w:val="none"/>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NormalWeb">
    <w:name w:val="Normal (Web)"/>
    <w:basedOn w:val="Normal"/>
    <w:qFormat/>
    <w:pPr>
      <w:spacing w:before="100" w:beforeAutospacing="1" w:after="100" w:afterAutospacing="1"/>
      <w:jc w:val="left"/>
    </w:pPr>
    <w:rPr>
      <w:sz w:val="24"/>
      <w:szCs w:val="24"/>
      <w:lang w:val="en-IN" w:eastAsia="en-IN"/>
    </w:rPr>
  </w:style>
  <w:style w:type="character" w:styleId="Strong">
    <w:name w:val="Strong"/>
    <w:rPr>
      <w:b/>
      <w:bCs/>
      <w:w w:val="100"/>
      <w:position w:val="-1"/>
      <w:effect w:val="none"/>
      <w:vertAlign w:val="baseline"/>
      <w:cs w:val="0"/>
      <w:em w:val="none"/>
    </w:rPr>
  </w:style>
  <w:style w:type="character" w:customStyle="1" w:styleId="Heading1Char">
    <w:name w:val="Heading 1 Char"/>
    <w:rPr>
      <w:smallCaps/>
      <w:noProof/>
      <w:w w:val="100"/>
      <w:position w:val="-1"/>
      <w:effect w:val="none"/>
      <w:vertAlign w:val="baseline"/>
      <w:cs w:val="0"/>
      <w:em w:val="none"/>
    </w:rPr>
  </w:style>
  <w:style w:type="paragraph" w:styleId="ListParagraph">
    <w:name w:val="List Paragraph"/>
    <w:basedOn w:val="Normal"/>
    <w:pPr>
      <w:ind w:left="720"/>
    </w:p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olaathiraj.al22@bitsathy.ac.in" TargetMode="External"/><Relationship Id="rId5" Type="http://schemas.openxmlformats.org/officeDocument/2006/relationships/webSettings" Target="webSettings.xml"/><Relationship Id="rId10" Type="http://schemas.openxmlformats.org/officeDocument/2006/relationships/hyperlink" Target="mailto:hariprasath.al22@bitsathy.ac.in" TargetMode="External"/><Relationship Id="rId4" Type="http://schemas.openxmlformats.org/officeDocument/2006/relationships/settings" Target="settings.xml"/><Relationship Id="rId9" Type="http://schemas.openxmlformats.org/officeDocument/2006/relationships/hyperlink" Target="mailto:gokulkumar.al22@bitsathy.ac.i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ffofNrHez8g6X21cQd4gx/wPA==">CgMxLjA4AHIhMXVRSG9JNG5jOFdIYXdIc01SQ3pLU0d1WjNRNXhSVXBp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2918</Words>
  <Characters>16636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KUMAR</dc:creator>
  <cp:lastModifiedBy>Administrator</cp:lastModifiedBy>
  <cp:revision>2</cp:revision>
  <cp:lastPrinted>2026-03-23T04:11:00Z</cp:lastPrinted>
  <dcterms:created xsi:type="dcterms:W3CDTF">2024-11-25T14:54:00Z</dcterms:created>
  <dcterms:modified xsi:type="dcterms:W3CDTF">2026-03-23T07:02:00Z</dcterms:modified>
</cp:coreProperties>
</file>