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524" w:rsidRDefault="006B5524" w:rsidP="006B5524">
      <w:pPr>
        <w:pStyle w:val="PargrafodaLista"/>
        <w:numPr>
          <w:ilvl w:val="0"/>
          <w:numId w:val="2"/>
        </w:numPr>
      </w:pPr>
      <w:r w:rsidRPr="006B5524">
        <w:t>Princípio de funcionamento do</w:t>
      </w:r>
      <w:r>
        <w:t xml:space="preserve"> </w:t>
      </w:r>
      <w:proofErr w:type="spellStart"/>
      <w:r>
        <w:t>multivibrador</w:t>
      </w:r>
      <w:proofErr w:type="spellEnd"/>
      <w:r>
        <w:t xml:space="preserve"> </w:t>
      </w:r>
      <w:proofErr w:type="spellStart"/>
      <w:r>
        <w:t>astável</w:t>
      </w:r>
      <w:proofErr w:type="spellEnd"/>
      <w:r>
        <w:t xml:space="preserve"> e cálculo do período de oscilação:</w:t>
      </w:r>
    </w:p>
    <w:p w:rsidR="00C31C2B" w:rsidRPr="006B5524" w:rsidRDefault="006B5524" w:rsidP="006B5524">
      <w:pPr>
        <w:pStyle w:val="PargrafodaLista"/>
      </w:pPr>
      <w:r w:rsidRPr="006B5524">
        <w:drawing>
          <wp:anchor distT="0" distB="0" distL="114300" distR="114300" simplePos="0" relativeHeight="251658240" behindDoc="1" locked="0" layoutInCell="1" allowOverlap="1" wp14:anchorId="7A27FE8A">
            <wp:simplePos x="0" y="0"/>
            <wp:positionH relativeFrom="column">
              <wp:posOffset>342382</wp:posOffset>
            </wp:positionH>
            <wp:positionV relativeFrom="paragraph">
              <wp:posOffset>148590</wp:posOffset>
            </wp:positionV>
            <wp:extent cx="468884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ight>
            <wp:docPr id="1907415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153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6B5524" w:rsidRDefault="006B5524"/>
    <w:p w:rsidR="006B5524" w:rsidRPr="006B5524" w:rsidRDefault="006B5524" w:rsidP="006B5524"/>
    <w:p w:rsidR="006B5524" w:rsidRPr="006B5524" w:rsidRDefault="006B5524" w:rsidP="006B5524"/>
    <w:p w:rsidR="006B5524" w:rsidRPr="006B5524" w:rsidRDefault="006B5524" w:rsidP="006B5524"/>
    <w:p w:rsidR="006B5524" w:rsidRPr="006B5524" w:rsidRDefault="006B5524" w:rsidP="006B5524"/>
    <w:p w:rsidR="006B5524" w:rsidRPr="006B5524" w:rsidRDefault="006B5524" w:rsidP="006B5524"/>
    <w:p w:rsidR="006B5524" w:rsidRPr="006B5524" w:rsidRDefault="006B5524" w:rsidP="006B5524"/>
    <w:p w:rsidR="006B5524" w:rsidRPr="006B5524" w:rsidRDefault="006B5524" w:rsidP="006B5524"/>
    <w:p w:rsidR="006B5524" w:rsidRPr="006B5524" w:rsidRDefault="006B5524" w:rsidP="006B5524"/>
    <w:p w:rsidR="006B5524" w:rsidRPr="006B5524" w:rsidRDefault="006B5524" w:rsidP="006B5524"/>
    <w:p w:rsidR="006B5524" w:rsidRDefault="006B5524" w:rsidP="006B5524"/>
    <w:p w:rsidR="006B5524" w:rsidRDefault="006B5524" w:rsidP="006B5524">
      <w:r w:rsidRPr="006B5524">
        <w:drawing>
          <wp:anchor distT="0" distB="0" distL="114300" distR="114300" simplePos="0" relativeHeight="251659264" behindDoc="1" locked="0" layoutInCell="1" allowOverlap="1" wp14:anchorId="473B4FE2">
            <wp:simplePos x="0" y="0"/>
            <wp:positionH relativeFrom="column">
              <wp:posOffset>213778</wp:posOffset>
            </wp:positionH>
            <wp:positionV relativeFrom="paragraph">
              <wp:posOffset>953422</wp:posOffset>
            </wp:positionV>
            <wp:extent cx="4816576" cy="3247677"/>
            <wp:effectExtent l="0" t="0" r="3175" b="0"/>
            <wp:wrapTight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ight>
            <wp:docPr id="638408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82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76" cy="3247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circuito acima, embora pareça haver uma grande simetria, é assimétrico. Isso se deve às imperfeições nos processos de dopagem dos transistores, além das tolerâncias presentes na confecção dos resistores e capacitores presentes. Sendo assim, um dos transistores irá entrar em modo de condução antes do outro. Suponha que o TBJ-1 conduza antes do TBJ-2. Assim, a distribuição de tensão no circuito se dá conforme a seguir:</w:t>
      </w:r>
    </w:p>
    <w:p w:rsidR="006B5524" w:rsidRDefault="006B5524" w:rsidP="006B5524"/>
    <w:p w:rsidR="006B5524" w:rsidRDefault="006B5524" w:rsidP="006B5524"/>
    <w:p w:rsidR="0049532D" w:rsidRPr="0049532D" w:rsidRDefault="0049532D" w:rsidP="0049532D"/>
    <w:p w:rsidR="0049532D" w:rsidRPr="0049532D" w:rsidRDefault="0049532D" w:rsidP="0049532D"/>
    <w:p w:rsidR="0049532D" w:rsidRPr="0049532D" w:rsidRDefault="0049532D" w:rsidP="0049532D"/>
    <w:p w:rsidR="0049532D" w:rsidRPr="0049532D" w:rsidRDefault="0049532D" w:rsidP="0049532D"/>
    <w:p w:rsidR="0049532D" w:rsidRPr="0049532D" w:rsidRDefault="0049532D" w:rsidP="0049532D"/>
    <w:p w:rsidR="0049532D" w:rsidRPr="0049532D" w:rsidRDefault="0049532D" w:rsidP="0049532D"/>
    <w:p w:rsidR="0049532D" w:rsidRPr="0049532D" w:rsidRDefault="0049532D" w:rsidP="0049532D"/>
    <w:p w:rsidR="0049532D" w:rsidRPr="0049532D" w:rsidRDefault="0049532D" w:rsidP="0049532D"/>
    <w:p w:rsidR="0049532D" w:rsidRPr="0049532D" w:rsidRDefault="0049532D" w:rsidP="0049532D"/>
    <w:p w:rsidR="0049532D" w:rsidRDefault="0049532D" w:rsidP="0049532D"/>
    <w:p w:rsidR="0049532D" w:rsidRDefault="0049532D" w:rsidP="0049532D">
      <w:r>
        <w:t>O valor de 0,7 [V] na base do TBJ-1 se dá devido à tensão no diodo base-emissor desse transistor, e o valor de 0[V] no coletor do TBJ-1 é devido à consideração de que, durante o modo de saturação, o transistor se comporta como uma chave ideal.</w:t>
      </w:r>
    </w:p>
    <w:p w:rsidR="00F026E8" w:rsidRDefault="00F026E8" w:rsidP="0049532D">
      <w:r w:rsidRPr="00F026E8">
        <w:lastRenderedPageBreak/>
        <w:drawing>
          <wp:anchor distT="0" distB="0" distL="114300" distR="114300" simplePos="0" relativeHeight="251660288" behindDoc="1" locked="0" layoutInCell="1" allowOverlap="1" wp14:anchorId="0DA89BBC">
            <wp:simplePos x="0" y="0"/>
            <wp:positionH relativeFrom="column">
              <wp:posOffset>228717</wp:posOffset>
            </wp:positionH>
            <wp:positionV relativeFrom="paragraph">
              <wp:posOffset>469265</wp:posOffset>
            </wp:positionV>
            <wp:extent cx="4917557" cy="3315766"/>
            <wp:effectExtent l="0" t="0" r="0" b="0"/>
            <wp:wrapTight wrapText="bothSides">
              <wp:wrapPolygon edited="0">
                <wp:start x="0" y="0"/>
                <wp:lineTo x="0" y="21472"/>
                <wp:lineTo x="21505" y="21472"/>
                <wp:lineTo x="21505" y="0"/>
                <wp:lineTo x="0" y="0"/>
              </wp:wrapPolygon>
            </wp:wrapTight>
            <wp:docPr id="1618985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859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57" cy="33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Quando a tensão na base do TBJ-2 atingir cerca de 0,7 [V], ele passará do estado de corte para a saturação. Assim, a nova distribuição de tensão no circuito será:</w:t>
      </w:r>
    </w:p>
    <w:p w:rsidR="00F026E8" w:rsidRDefault="000E6392" w:rsidP="0049532D">
      <w:r>
        <w:t>O potencial de -(</w:t>
      </w:r>
      <w:proofErr w:type="spellStart"/>
      <w:r>
        <w:t>Vcc</w:t>
      </w:r>
      <w:proofErr w:type="spellEnd"/>
      <w:r>
        <w:t xml:space="preserve"> -0,7)na base do TBJ-1 faz com que ele entre no modo de corte. Assim, apenas o TBJ-2 está conduzindo. Quando o valor de na base do TBJ-1 atingir cerca de 0,7 [V], ele voltará a conduzir. Dessa forma, o tempo de descarga dos capacitores C1 e C2 rege o funcionamento do oscilador. Nesse caso, C1 descarrega por R2, de –(Vcc-0,7) até 0,7 [V] de ddp entre seus terminais. Já o C2 descarrega por R3, de -(</w:t>
      </w:r>
      <w:r w:rsidR="00851D6A">
        <w:t>Vcc-0,7) até 0,7 [V].</w:t>
      </w:r>
    </w:p>
    <w:p w:rsidR="00EF2E67" w:rsidRDefault="00EF2E67" w:rsidP="0049532D">
      <w:r>
        <w:t>Desse modo, como o tempo de descarga do capacitor é:</w:t>
      </w:r>
    </w:p>
    <w:p w:rsidR="00EF2E67" w:rsidRPr="00EF2E67" w:rsidRDefault="00EF2E67" w:rsidP="004953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cap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F2E67" w:rsidRDefault="00EF2E67" w:rsidP="0049532D">
      <w:pPr>
        <w:rPr>
          <w:rFonts w:eastAsiaTheme="minorEastAsia"/>
        </w:rPr>
      </w:pPr>
      <w:r>
        <w:rPr>
          <w:rFonts w:eastAsiaTheme="minorEastAsia"/>
        </w:rPr>
        <w:t>Tem-se:</w:t>
      </w:r>
    </w:p>
    <w:p w:rsidR="00EF2E67" w:rsidRPr="00500508" w:rsidRDefault="00EF2E67" w:rsidP="0049532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-0,7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-0,7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-1,4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-0,7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-1,4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EF2E67" w:rsidRDefault="00EF2E67" w:rsidP="0049532D">
      <w:pPr>
        <w:rPr>
          <w:rFonts w:eastAsiaTheme="minorEastAsia"/>
        </w:rPr>
      </w:pPr>
      <w:r>
        <w:rPr>
          <w:rFonts w:eastAsiaTheme="minorEastAsia"/>
        </w:rPr>
        <w:t xml:space="preserve">Em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os períodos de descarga dos capacitores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>e</m:t>
        </m:r>
        <m:r>
          <m:rPr>
            <m:nor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respectivamente.</w:t>
      </w:r>
      <w:r w:rsidR="00831BC2">
        <w:rPr>
          <w:rFonts w:eastAsiaTheme="minorEastAsia"/>
        </w:rPr>
        <w:t xml:space="preserve"> Por fim, o período de oscilação é dado por:</w:t>
      </w:r>
    </w:p>
    <w:p w:rsidR="00831BC2" w:rsidRPr="00814A64" w:rsidRDefault="00831BC2" w:rsidP="0049532D">
      <m:oMathPara>
        <m:oMathParaPr>
          <m:jc m:val="center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-0,7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-1,4</m:t>
                      </m:r>
                    </m:den>
                  </m:f>
                </m:e>
              </m:d>
            </m:e>
          </m:func>
        </m:oMath>
      </m:oMathPara>
    </w:p>
    <w:sectPr w:rsidR="00831BC2" w:rsidRPr="00814A6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420BF"/>
    <w:multiLevelType w:val="hybridMultilevel"/>
    <w:tmpl w:val="927E99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A4436"/>
    <w:multiLevelType w:val="hybridMultilevel"/>
    <w:tmpl w:val="FDFA0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80049">
    <w:abstractNumId w:val="0"/>
  </w:num>
  <w:num w:numId="2" w16cid:durableId="34073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24"/>
    <w:rsid w:val="000E6392"/>
    <w:rsid w:val="00464A9A"/>
    <w:rsid w:val="0049532D"/>
    <w:rsid w:val="00500508"/>
    <w:rsid w:val="006B5524"/>
    <w:rsid w:val="00814A64"/>
    <w:rsid w:val="00831BC2"/>
    <w:rsid w:val="00851D6A"/>
    <w:rsid w:val="00C31C2B"/>
    <w:rsid w:val="00CF1183"/>
    <w:rsid w:val="00D25A57"/>
    <w:rsid w:val="00D311E6"/>
    <w:rsid w:val="00EF2E67"/>
    <w:rsid w:val="00F0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2445"/>
  <w15:chartTrackingRefBased/>
  <w15:docId w15:val="{CA0D8151-AA37-445A-9E3B-FC1FA2A9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5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2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giugni</dc:creator>
  <cp:keywords/>
  <dc:description/>
  <cp:lastModifiedBy>renato giugni</cp:lastModifiedBy>
  <cp:revision>10</cp:revision>
  <dcterms:created xsi:type="dcterms:W3CDTF">2023-04-02T19:20:00Z</dcterms:created>
  <dcterms:modified xsi:type="dcterms:W3CDTF">2023-04-02T19:48:00Z</dcterms:modified>
</cp:coreProperties>
</file>