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4D396" w14:textId="77777777" w:rsidR="009972B1" w:rsidRDefault="009972B1" w:rsidP="009972B1">
      <w:pPr>
        <w:pStyle w:val="NormalWeb"/>
        <w:widowControl/>
        <w:shd w:val="clear" w:color="auto" w:fill="FFFFFF"/>
        <w:spacing w:before="0" w:beforeAutospacing="0" w:after="0" w:afterAutospacing="0" w:line="240" w:lineRule="atLeast"/>
        <w:ind w:firstLine="452"/>
        <w:jc w:val="both"/>
        <w:rPr>
          <w:rFonts w:ascii="Microsoft YaHei" w:eastAsia="Microsoft YaHei" w:hAnsi="Microsoft YaHei" w:cs="Microsoft YaHei"/>
          <w:color w:val="333333"/>
          <w:spacing w:val="8"/>
          <w:sz w:val="21"/>
          <w:szCs w:val="25"/>
        </w:rPr>
      </w:pPr>
      <w:r>
        <w:rPr>
          <w:rFonts w:ascii="SimSun" w:hAnsi="SimSun" w:cs="SimSun" w:hint="eastAsia"/>
          <w:color w:val="333333"/>
          <w:spacing w:val="8"/>
          <w:sz w:val="21"/>
          <w:szCs w:val="21"/>
          <w:shd w:val="clear" w:color="auto" w:fill="FFFFFF"/>
        </w:rPr>
        <w:t>阅读下面的文字，完成1-3题。</w:t>
      </w:r>
    </w:p>
    <w:p w14:paraId="1A25DE90" w14:textId="77777777" w:rsidR="009972B1" w:rsidRDefault="009972B1" w:rsidP="009972B1">
      <w:pPr>
        <w:pStyle w:val="NormalWeb"/>
        <w:widowControl/>
        <w:shd w:val="clear" w:color="auto" w:fill="FFFFFF"/>
        <w:spacing w:before="0" w:beforeAutospacing="0" w:after="0" w:afterAutospacing="0" w:line="240" w:lineRule="atLeast"/>
        <w:ind w:firstLine="452"/>
        <w:jc w:val="both"/>
        <w:rPr>
          <w:rFonts w:ascii="Microsoft YaHei" w:eastAsia="Microsoft YaHei" w:hAnsi="Microsoft YaHei" w:cs="Microsoft YaHei"/>
          <w:color w:val="333333"/>
          <w:spacing w:val="8"/>
          <w:sz w:val="21"/>
          <w:szCs w:val="25"/>
        </w:rPr>
      </w:pPr>
      <w:r>
        <w:rPr>
          <w:rFonts w:ascii="KaiTi" w:eastAsia="KaiTi" w:hAnsi="KaiTi" w:cs="KaiTi"/>
          <w:color w:val="333333"/>
          <w:spacing w:val="8"/>
          <w:sz w:val="21"/>
          <w:szCs w:val="21"/>
          <w:shd w:val="clear" w:color="auto" w:fill="FFFFFF"/>
        </w:rPr>
        <w:t>据我知见</w:t>
      </w:r>
      <w:r>
        <w:rPr>
          <w:rFonts w:ascii="KaiTi" w:eastAsia="KaiTi" w:hAnsi="KaiTi" w:cs="KaiTi" w:hint="eastAsia"/>
          <w:color w:val="333333"/>
          <w:spacing w:val="8"/>
          <w:sz w:val="21"/>
          <w:szCs w:val="21"/>
          <w:shd w:val="clear" w:color="auto" w:fill="FFFFFF"/>
        </w:rPr>
        <w:t>，姚名达《中国目录学史》是近代西学东渐以来第一部以“中国目录学史”命名，全面、系统研究中国目录学发展历史的学术专著。与传统的、具有目录学史性质的著作相比，显然受到西方现代学科理论建构的影响。《中国目录学史》以主题分篇，每篇之下各有若干小节，全书共十篇。它不像通常写专史那样，从古到今划分几个发展时期，通过揭示各个时期的特点来展现历史全貌。姚名达把他组织中国目录学史的方法称作“主题分述法”，其义就是“特取若干主题，通古今而直述，使其源流毕具，一览无余”。</w:t>
      </w:r>
    </w:p>
    <w:p w14:paraId="39D7EF36" w14:textId="77777777" w:rsidR="009972B1" w:rsidRDefault="009972B1" w:rsidP="009972B1">
      <w:pPr>
        <w:pStyle w:val="NormalWeb"/>
        <w:widowControl/>
        <w:shd w:val="clear" w:color="auto" w:fill="FFFFFF"/>
        <w:spacing w:before="0" w:beforeAutospacing="0" w:after="0" w:afterAutospacing="0" w:line="240" w:lineRule="atLeast"/>
        <w:ind w:firstLine="452"/>
        <w:jc w:val="both"/>
        <w:rPr>
          <w:rFonts w:ascii="Microsoft YaHei" w:eastAsia="Microsoft YaHei" w:hAnsi="Microsoft YaHei" w:cs="Microsoft YaHei"/>
          <w:color w:val="333333"/>
          <w:spacing w:val="8"/>
          <w:sz w:val="21"/>
          <w:szCs w:val="25"/>
        </w:rPr>
      </w:pPr>
      <w:r>
        <w:rPr>
          <w:rFonts w:ascii="KaiTi" w:eastAsia="KaiTi" w:hAnsi="KaiTi" w:cs="KaiTi" w:hint="eastAsia"/>
          <w:color w:val="333333"/>
          <w:spacing w:val="8"/>
          <w:sz w:val="21"/>
          <w:szCs w:val="21"/>
          <w:shd w:val="clear" w:color="auto" w:fill="FFFFFF"/>
        </w:rPr>
        <w:t>为什么不用通常的叙述方法来写中国目录学史?因为在他看来，中国目录学虽然源远流长，但发展进程中“时代精神殆无特别之差异”，就是说二千年来目录学形态在本质上没有跳出刘歆开创的模式；硬要划分时期，区别特点，“强立名义，反觉辞费”。关于这个问题当然可以见仁见智，中国目录学史也未尝不可用“断代法”来编写(吕绍虞《中国目录学史稿》即用分期断代法论述)，但我们对他敢于学术创新的肯定是无须见仁见智的。问题在于，姚名达的方法是否能够、又怎么能够让中国目录学“源流毕具，一览无余”呢?其实作者知道这样做也有不足，他说：“盖既分题各篇，则不能依时代为先后，故忽今忽古，使读者迷乱莫明，尤其大患。”利弊相权，怎么处理?姚名达的理念是：“体例为史事所用，而史事不为体例所困”；具体对策是：“依史之所宜，采多样之体例”。就是说，各篇采用适宜各自主题的体制，而不强求一律。</w:t>
      </w:r>
    </w:p>
    <w:p w14:paraId="2C00CD99" w14:textId="77777777" w:rsidR="009972B1" w:rsidRDefault="009972B1" w:rsidP="009972B1">
      <w:pPr>
        <w:pStyle w:val="NormalWeb"/>
        <w:widowControl/>
        <w:shd w:val="clear" w:color="auto" w:fill="FFFFFF"/>
        <w:spacing w:before="0" w:beforeAutospacing="0" w:after="0" w:afterAutospacing="0" w:line="240" w:lineRule="atLeast"/>
        <w:ind w:firstLine="452"/>
        <w:jc w:val="both"/>
        <w:rPr>
          <w:rFonts w:ascii="Microsoft YaHei" w:eastAsia="Microsoft YaHei" w:hAnsi="Microsoft YaHei" w:cs="Microsoft YaHei"/>
          <w:color w:val="333333"/>
          <w:spacing w:val="8"/>
          <w:sz w:val="21"/>
          <w:szCs w:val="25"/>
        </w:rPr>
      </w:pPr>
      <w:r>
        <w:rPr>
          <w:rFonts w:ascii="KaiTi" w:eastAsia="KaiTi" w:hAnsi="KaiTi" w:cs="KaiTi" w:hint="eastAsia"/>
          <w:color w:val="333333"/>
          <w:spacing w:val="8"/>
          <w:sz w:val="21"/>
          <w:szCs w:val="21"/>
          <w:shd w:val="clear" w:color="auto" w:fill="FFFFFF"/>
        </w:rPr>
        <w:t>《叙论篇》《结论篇》两篇分居首尾。《叙论篇》首先对“目录”“目录学”等基本概念加以定义，并对古往今来的目录做了分类，在一一分析目录学与其他学科的关系后，又划定了目录学的研究范围，末了详细阐明本书框架结构的组织方法，及其所本的学术理念。提纲挈领，宣示宗旨，很符合现代学科的规范。《结论篇》以极短篇幅，阐述他对古代、现代和未来目录学的感想和希望，实际上也是其基本观点的提炼和总括。</w:t>
      </w:r>
    </w:p>
    <w:p w14:paraId="35DC3E66" w14:textId="77777777" w:rsidR="009972B1" w:rsidRDefault="009972B1" w:rsidP="009972B1">
      <w:pPr>
        <w:pStyle w:val="NormalWeb"/>
        <w:widowControl/>
        <w:shd w:val="clear" w:color="auto" w:fill="FFFFFF"/>
        <w:spacing w:before="0" w:beforeAutospacing="0" w:after="0" w:afterAutospacing="0" w:line="240" w:lineRule="atLeast"/>
        <w:ind w:firstLine="452"/>
        <w:jc w:val="both"/>
        <w:rPr>
          <w:rFonts w:ascii="Microsoft YaHei" w:eastAsia="Microsoft YaHei" w:hAnsi="Microsoft YaHei" w:cs="Microsoft YaHei"/>
          <w:color w:val="333333"/>
          <w:spacing w:val="8"/>
          <w:sz w:val="21"/>
          <w:szCs w:val="25"/>
        </w:rPr>
      </w:pPr>
      <w:r>
        <w:rPr>
          <w:rFonts w:ascii="KaiTi" w:eastAsia="KaiTi" w:hAnsi="KaiTi" w:cs="KaiTi" w:hint="eastAsia"/>
          <w:color w:val="333333"/>
          <w:spacing w:val="8"/>
          <w:sz w:val="21"/>
          <w:szCs w:val="21"/>
          <w:shd w:val="clear" w:color="auto" w:fill="FFFFFF"/>
        </w:rPr>
        <w:t>首尾两篇之间为全书的主体。其中，《溯源篇》追溯中国目录学的源头——刘向《别录》和刘歆《七略》。设立这个主题，出于他对中国目录学发展特点的基本认识：两书开创了目录体制和目录分类的基本模式，传统目录学既受两书庇荫，又长期笼罩在其阴影中，没有重大突破。该篇除详述两书分类、编目特点外，举凡书籍之产生、传述、整理、校勘等，莫不一一推寻原始，并上溯先秦目录之渊源，详详细细，原原本本。《溯源篇》以下各篇皆以主题为纲，通古贯今，看似“独立特行”，互不相干，其实却与传统纪传体史书体制暗合。比如，“志”在纪传体史书中统摄典章制度，《分类篇》《体质篇》都是讲目录基本制度，编撰体例相当于纪传体的“志”。</w:t>
      </w:r>
    </w:p>
    <w:p w14:paraId="5D52A466" w14:textId="77777777" w:rsidR="009972B1" w:rsidRDefault="009972B1" w:rsidP="009972B1">
      <w:pPr>
        <w:pStyle w:val="NormalWeb"/>
        <w:widowControl/>
        <w:shd w:val="clear" w:color="auto" w:fill="FFFFFF"/>
        <w:spacing w:before="0" w:beforeAutospacing="0" w:after="0" w:afterAutospacing="0" w:line="240" w:lineRule="atLeast"/>
        <w:ind w:firstLine="452"/>
        <w:jc w:val="both"/>
        <w:rPr>
          <w:rFonts w:ascii="Microsoft YaHei" w:eastAsia="Microsoft YaHei" w:hAnsi="Microsoft YaHei" w:cs="Microsoft YaHei"/>
          <w:color w:val="333333"/>
          <w:spacing w:val="8"/>
          <w:sz w:val="21"/>
          <w:szCs w:val="25"/>
        </w:rPr>
      </w:pPr>
      <w:r>
        <w:rPr>
          <w:rFonts w:ascii="KaiTi" w:eastAsia="KaiTi" w:hAnsi="KaiTi" w:cs="KaiTi" w:hint="eastAsia"/>
          <w:color w:val="333333"/>
          <w:spacing w:val="8"/>
          <w:sz w:val="21"/>
          <w:szCs w:val="21"/>
          <w:shd w:val="clear" w:color="auto" w:fill="FFFFFF"/>
        </w:rPr>
        <w:t>《中国目录学史》的理论框架并非无懈可击，但确有创意。姚名达对此亦颇为自许：“对于编制之体裁，杂用多样之笔法，不拘守一例，亦不特重一家，务综合大势，为有条理之叙述，亦一般不习见者。”在我看来，这的确不是过分的自诩。</w:t>
      </w:r>
    </w:p>
    <w:p w14:paraId="4679B29F" w14:textId="77777777" w:rsidR="009972B1" w:rsidRDefault="009972B1" w:rsidP="009972B1">
      <w:pPr>
        <w:pStyle w:val="NormalWeb"/>
        <w:widowControl/>
        <w:shd w:val="clear" w:color="auto" w:fill="FFFFFF"/>
        <w:spacing w:before="0" w:beforeAutospacing="0" w:after="0" w:afterAutospacing="0" w:line="240" w:lineRule="atLeast"/>
        <w:ind w:firstLine="452"/>
        <w:jc w:val="right"/>
        <w:rPr>
          <w:rFonts w:ascii="Microsoft YaHei" w:eastAsia="Microsoft YaHei" w:hAnsi="Microsoft YaHei" w:cs="Microsoft YaHei"/>
          <w:color w:val="333333"/>
          <w:spacing w:val="8"/>
          <w:sz w:val="21"/>
          <w:szCs w:val="25"/>
        </w:rPr>
      </w:pPr>
      <w:r>
        <w:rPr>
          <w:rFonts w:ascii="SimSun" w:hAnsi="SimSun" w:cs="SimSun" w:hint="eastAsia"/>
          <w:color w:val="333333"/>
          <w:spacing w:val="8"/>
          <w:sz w:val="21"/>
          <w:szCs w:val="21"/>
          <w:shd w:val="clear" w:color="auto" w:fill="FFFFFF"/>
        </w:rPr>
        <w:t>(摘编自严佐之《&lt;中国目录学史&gt;导读》)</w:t>
      </w:r>
    </w:p>
    <w:p w14:paraId="45C6683C" w14:textId="79CA8A42" w:rsidR="009972B1" w:rsidRDefault="009972B1" w:rsidP="009972B1">
      <w:pPr>
        <w:pStyle w:val="NormalWeb"/>
        <w:widowControl/>
        <w:shd w:val="clear" w:color="auto" w:fill="FFFFFF"/>
        <w:spacing w:before="0" w:beforeAutospacing="0" w:after="0" w:afterAutospacing="0" w:line="240" w:lineRule="atLeast"/>
        <w:ind w:firstLine="452"/>
        <w:jc w:val="both"/>
        <w:rPr>
          <w:rFonts w:ascii="Microsoft YaHei" w:eastAsia="Microsoft YaHei" w:hAnsi="Microsoft YaHei" w:cs="Microsoft YaHei"/>
          <w:color w:val="333333"/>
          <w:spacing w:val="8"/>
          <w:sz w:val="21"/>
          <w:szCs w:val="25"/>
        </w:rPr>
      </w:pPr>
      <w:r>
        <w:rPr>
          <w:rFonts w:ascii="SimSun" w:hAnsi="SimSun" w:cs="SimSun" w:hint="eastAsia"/>
          <w:color w:val="333333"/>
          <w:spacing w:val="8"/>
          <w:sz w:val="21"/>
          <w:szCs w:val="21"/>
          <w:shd w:val="clear" w:color="auto" w:fill="FFFFFF"/>
        </w:rPr>
        <w:t>1.下列关于原文内容的理解和分析，不正确的一项是(</w:t>
      </w:r>
      <w:r>
        <w:rPr>
          <w:rFonts w:ascii="SimSun" w:hAnsi="SimSun" w:cs="SimSun"/>
          <w:color w:val="333333"/>
          <w:spacing w:val="8"/>
          <w:sz w:val="21"/>
          <w:szCs w:val="21"/>
          <w:shd w:val="clear" w:color="auto" w:fill="FFFFFF"/>
        </w:rPr>
        <w:t xml:space="preserve">    </w:t>
      </w:r>
      <w:r>
        <w:rPr>
          <w:rFonts w:ascii="SimSun" w:hAnsi="SimSun" w:cs="SimSun" w:hint="eastAsia"/>
          <w:color w:val="333333"/>
          <w:spacing w:val="8"/>
          <w:sz w:val="21"/>
          <w:szCs w:val="21"/>
          <w:shd w:val="clear" w:color="auto" w:fill="FFFFFF"/>
        </w:rPr>
        <w:t>)(3分)</w:t>
      </w:r>
    </w:p>
    <w:p w14:paraId="6799A3E8" w14:textId="77777777" w:rsidR="009972B1" w:rsidRDefault="009972B1" w:rsidP="009972B1">
      <w:pPr>
        <w:pStyle w:val="NormalWeb"/>
        <w:widowControl/>
        <w:shd w:val="clear" w:color="auto" w:fill="FFFFFF"/>
        <w:spacing w:before="0" w:beforeAutospacing="0" w:after="0" w:afterAutospacing="0" w:line="240" w:lineRule="atLeast"/>
        <w:ind w:firstLine="452"/>
        <w:jc w:val="both"/>
        <w:rPr>
          <w:rFonts w:ascii="Microsoft YaHei" w:eastAsia="Microsoft YaHei" w:hAnsi="Microsoft YaHei" w:cs="Microsoft YaHei"/>
          <w:color w:val="333333"/>
          <w:spacing w:val="8"/>
          <w:sz w:val="21"/>
          <w:szCs w:val="25"/>
        </w:rPr>
      </w:pPr>
      <w:r>
        <w:rPr>
          <w:rFonts w:ascii="SimSun" w:hAnsi="SimSun" w:cs="SimSun" w:hint="eastAsia"/>
          <w:color w:val="333333"/>
          <w:spacing w:val="8"/>
          <w:sz w:val="21"/>
          <w:szCs w:val="21"/>
          <w:shd w:val="clear" w:color="auto" w:fill="FFFFFF"/>
        </w:rPr>
        <w:t>A.《中国目录学史》既受到西方现代学科理论建构的影响，又与传统史书体制暗合。</w:t>
      </w:r>
    </w:p>
    <w:p w14:paraId="0C31DA85" w14:textId="77777777" w:rsidR="009972B1" w:rsidRDefault="009972B1" w:rsidP="009972B1">
      <w:pPr>
        <w:pStyle w:val="NormalWeb"/>
        <w:widowControl/>
        <w:shd w:val="clear" w:color="auto" w:fill="FFFFFF"/>
        <w:spacing w:before="0" w:beforeAutospacing="0" w:after="0" w:afterAutospacing="0" w:line="240" w:lineRule="atLeast"/>
        <w:ind w:firstLine="452"/>
        <w:jc w:val="both"/>
        <w:rPr>
          <w:rFonts w:ascii="Microsoft YaHei" w:eastAsia="Microsoft YaHei" w:hAnsi="Microsoft YaHei" w:cs="Microsoft YaHei"/>
          <w:color w:val="333333"/>
          <w:spacing w:val="8"/>
          <w:sz w:val="21"/>
          <w:szCs w:val="25"/>
        </w:rPr>
      </w:pPr>
      <w:r>
        <w:rPr>
          <w:rFonts w:ascii="SimSun" w:hAnsi="SimSun" w:cs="SimSun" w:hint="eastAsia"/>
          <w:color w:val="333333"/>
          <w:spacing w:val="8"/>
          <w:sz w:val="21"/>
          <w:szCs w:val="21"/>
          <w:shd w:val="clear" w:color="auto" w:fill="FFFFFF"/>
        </w:rPr>
        <w:t>B.《中国目录学史》的各篇“采多样之体例”，好处是尊重史事，缺点是强立名义。</w:t>
      </w:r>
    </w:p>
    <w:p w14:paraId="6F98CE9F" w14:textId="77777777" w:rsidR="009972B1" w:rsidRDefault="009972B1" w:rsidP="009972B1">
      <w:pPr>
        <w:pStyle w:val="NormalWeb"/>
        <w:widowControl/>
        <w:shd w:val="clear" w:color="auto" w:fill="FFFFFF"/>
        <w:spacing w:before="0" w:beforeAutospacing="0" w:after="0" w:afterAutospacing="0" w:line="240" w:lineRule="atLeast"/>
        <w:ind w:firstLine="452"/>
        <w:jc w:val="both"/>
        <w:rPr>
          <w:rFonts w:ascii="Microsoft YaHei" w:eastAsia="Microsoft YaHei" w:hAnsi="Microsoft YaHei" w:cs="Microsoft YaHei"/>
          <w:color w:val="333333"/>
          <w:spacing w:val="8"/>
          <w:sz w:val="21"/>
          <w:szCs w:val="25"/>
        </w:rPr>
      </w:pPr>
      <w:r>
        <w:rPr>
          <w:rFonts w:ascii="SimSun" w:hAnsi="SimSun" w:cs="SimSun" w:hint="eastAsia"/>
          <w:color w:val="333333"/>
          <w:spacing w:val="8"/>
          <w:sz w:val="21"/>
          <w:szCs w:val="21"/>
          <w:shd w:val="clear" w:color="auto" w:fill="FFFFFF"/>
        </w:rPr>
        <w:t>C.《叙论》《结论》两篇虽非《中国目录学史》的主体，但对理解全书内容却很关键。</w:t>
      </w:r>
    </w:p>
    <w:p w14:paraId="543B8D57" w14:textId="77777777" w:rsidR="009972B1" w:rsidRDefault="009972B1" w:rsidP="009972B1">
      <w:pPr>
        <w:pStyle w:val="NormalWeb"/>
        <w:widowControl/>
        <w:shd w:val="clear" w:color="auto" w:fill="FFFFFF"/>
        <w:spacing w:before="0" w:beforeAutospacing="0" w:after="0" w:afterAutospacing="0" w:line="240" w:lineRule="atLeast"/>
        <w:ind w:firstLine="452"/>
        <w:jc w:val="both"/>
        <w:rPr>
          <w:rFonts w:ascii="Microsoft YaHei" w:eastAsia="Microsoft YaHei" w:hAnsi="Microsoft YaHei" w:cs="Microsoft YaHei"/>
          <w:color w:val="333333"/>
          <w:spacing w:val="8"/>
          <w:sz w:val="21"/>
          <w:szCs w:val="25"/>
        </w:rPr>
      </w:pPr>
      <w:r>
        <w:rPr>
          <w:rFonts w:ascii="SimSun" w:hAnsi="SimSun" w:cs="SimSun" w:hint="eastAsia"/>
          <w:color w:val="333333"/>
          <w:spacing w:val="8"/>
          <w:sz w:val="21"/>
          <w:szCs w:val="21"/>
          <w:shd w:val="clear" w:color="auto" w:fill="FFFFFF"/>
        </w:rPr>
        <w:lastRenderedPageBreak/>
        <w:t>D.姚名达认为，《别录》《七略》有开创之功，而传统目录学长期因循没有重大突破。</w:t>
      </w:r>
    </w:p>
    <w:p w14:paraId="0BAA2BE2" w14:textId="373B4871" w:rsidR="009972B1" w:rsidRDefault="009972B1" w:rsidP="009972B1">
      <w:pPr>
        <w:pStyle w:val="NormalWeb"/>
        <w:widowControl/>
        <w:shd w:val="clear" w:color="auto" w:fill="FFFFFF"/>
        <w:spacing w:before="0" w:beforeAutospacing="0" w:after="0" w:afterAutospacing="0" w:line="240" w:lineRule="atLeast"/>
        <w:ind w:firstLine="452"/>
        <w:jc w:val="both"/>
        <w:rPr>
          <w:rFonts w:ascii="Microsoft YaHei" w:eastAsia="Microsoft YaHei" w:hAnsi="Microsoft YaHei" w:cs="Microsoft YaHei"/>
          <w:color w:val="333333"/>
          <w:spacing w:val="8"/>
          <w:sz w:val="21"/>
          <w:szCs w:val="25"/>
        </w:rPr>
      </w:pPr>
      <w:r>
        <w:rPr>
          <w:rFonts w:ascii="SimSun" w:hAnsi="SimSun" w:cs="SimSun" w:hint="eastAsia"/>
          <w:color w:val="333333"/>
          <w:spacing w:val="8"/>
          <w:sz w:val="21"/>
          <w:szCs w:val="21"/>
          <w:shd w:val="clear" w:color="auto" w:fill="FFFFFF"/>
        </w:rPr>
        <w:t>2.下列对原文论证的相关分析，不正确的一项是(</w:t>
      </w:r>
      <w:r>
        <w:rPr>
          <w:rFonts w:ascii="SimSun" w:hAnsi="SimSun" w:cs="SimSun"/>
          <w:color w:val="333333"/>
          <w:spacing w:val="8"/>
          <w:sz w:val="21"/>
          <w:szCs w:val="21"/>
          <w:shd w:val="clear" w:color="auto" w:fill="FFFFFF"/>
        </w:rPr>
        <w:t xml:space="preserve">    </w:t>
      </w:r>
      <w:r>
        <w:rPr>
          <w:rFonts w:ascii="SimSun" w:hAnsi="SimSun" w:cs="SimSun" w:hint="eastAsia"/>
          <w:color w:val="333333"/>
          <w:spacing w:val="8"/>
          <w:sz w:val="21"/>
          <w:szCs w:val="21"/>
          <w:shd w:val="clear" w:color="auto" w:fill="FFFFFF"/>
        </w:rPr>
        <w:t>)(3 分)</w:t>
      </w:r>
    </w:p>
    <w:p w14:paraId="1A623873" w14:textId="77777777" w:rsidR="009972B1" w:rsidRDefault="009972B1" w:rsidP="009972B1">
      <w:pPr>
        <w:pStyle w:val="NormalWeb"/>
        <w:widowControl/>
        <w:shd w:val="clear" w:color="auto" w:fill="FFFFFF"/>
        <w:spacing w:before="0" w:beforeAutospacing="0" w:after="0" w:afterAutospacing="0" w:line="240" w:lineRule="atLeast"/>
        <w:ind w:firstLine="452"/>
        <w:jc w:val="both"/>
        <w:rPr>
          <w:rFonts w:ascii="Microsoft YaHei" w:eastAsia="Microsoft YaHei" w:hAnsi="Microsoft YaHei" w:cs="Microsoft YaHei"/>
          <w:color w:val="333333"/>
          <w:spacing w:val="8"/>
          <w:sz w:val="21"/>
          <w:szCs w:val="25"/>
        </w:rPr>
      </w:pPr>
      <w:r>
        <w:rPr>
          <w:rFonts w:ascii="SimSun" w:hAnsi="SimSun" w:cs="SimSun" w:hint="eastAsia"/>
          <w:color w:val="333333"/>
          <w:spacing w:val="8"/>
          <w:sz w:val="21"/>
          <w:szCs w:val="21"/>
          <w:shd w:val="clear" w:color="auto" w:fill="FFFFFF"/>
        </w:rPr>
        <w:t>A.文章举吕绍虞著作作为对比，意在指出姚名达的方法存在争议，需要反思。</w:t>
      </w:r>
    </w:p>
    <w:p w14:paraId="451C41DC" w14:textId="77777777" w:rsidR="009972B1" w:rsidRDefault="009972B1" w:rsidP="009972B1">
      <w:pPr>
        <w:pStyle w:val="NormalWeb"/>
        <w:widowControl/>
        <w:shd w:val="clear" w:color="auto" w:fill="FFFFFF"/>
        <w:spacing w:before="0" w:beforeAutospacing="0" w:after="0" w:afterAutospacing="0" w:line="240" w:lineRule="atLeast"/>
        <w:ind w:firstLine="452"/>
        <w:jc w:val="both"/>
        <w:rPr>
          <w:rFonts w:ascii="Microsoft YaHei" w:eastAsia="Microsoft YaHei" w:hAnsi="Microsoft YaHei" w:cs="Microsoft YaHei"/>
          <w:color w:val="333333"/>
          <w:spacing w:val="8"/>
          <w:sz w:val="21"/>
          <w:szCs w:val="25"/>
        </w:rPr>
      </w:pPr>
      <w:r>
        <w:rPr>
          <w:rFonts w:ascii="SimSun" w:hAnsi="SimSun" w:cs="SimSun" w:hint="eastAsia"/>
          <w:color w:val="333333"/>
          <w:spacing w:val="8"/>
          <w:sz w:val="21"/>
          <w:szCs w:val="21"/>
          <w:shd w:val="clear" w:color="auto" w:fill="FFFFFF"/>
        </w:rPr>
        <w:t>B.文章多次征引姚名达的自述，通过对其理念的解释和评论，步步推进论述。</w:t>
      </w:r>
    </w:p>
    <w:p w14:paraId="68176398" w14:textId="77777777" w:rsidR="009972B1" w:rsidRDefault="009972B1" w:rsidP="009972B1">
      <w:pPr>
        <w:pStyle w:val="NormalWeb"/>
        <w:widowControl/>
        <w:shd w:val="clear" w:color="auto" w:fill="FFFFFF"/>
        <w:spacing w:before="0" w:beforeAutospacing="0" w:after="0" w:afterAutospacing="0" w:line="240" w:lineRule="atLeast"/>
        <w:ind w:firstLine="452"/>
        <w:jc w:val="both"/>
        <w:rPr>
          <w:rFonts w:ascii="Microsoft YaHei" w:eastAsia="Microsoft YaHei" w:hAnsi="Microsoft YaHei" w:cs="Microsoft YaHei"/>
          <w:color w:val="333333"/>
          <w:spacing w:val="8"/>
          <w:sz w:val="21"/>
          <w:szCs w:val="25"/>
        </w:rPr>
      </w:pPr>
      <w:r>
        <w:rPr>
          <w:rFonts w:ascii="SimSun" w:hAnsi="SimSun" w:cs="SimSun" w:hint="eastAsia"/>
          <w:color w:val="333333"/>
          <w:spacing w:val="8"/>
          <w:sz w:val="21"/>
          <w:szCs w:val="21"/>
          <w:shd w:val="clear" w:color="auto" w:fill="FFFFFF"/>
        </w:rPr>
        <w:t>C.文章对姚名达著作的评述，既有整体概括，又有具体举例，二者相互结合。</w:t>
      </w:r>
    </w:p>
    <w:p w14:paraId="6454B3C8" w14:textId="77777777" w:rsidR="009972B1" w:rsidRDefault="009972B1" w:rsidP="009972B1">
      <w:pPr>
        <w:pStyle w:val="NormalWeb"/>
        <w:widowControl/>
        <w:shd w:val="clear" w:color="auto" w:fill="FFFFFF"/>
        <w:spacing w:before="0" w:beforeAutospacing="0" w:after="0" w:afterAutospacing="0" w:line="240" w:lineRule="atLeast"/>
        <w:ind w:firstLine="452"/>
        <w:jc w:val="both"/>
        <w:rPr>
          <w:rFonts w:ascii="Microsoft YaHei" w:eastAsia="Microsoft YaHei" w:hAnsi="Microsoft YaHei" w:cs="Microsoft YaHei"/>
          <w:color w:val="333333"/>
          <w:spacing w:val="8"/>
          <w:sz w:val="21"/>
          <w:szCs w:val="25"/>
        </w:rPr>
      </w:pPr>
      <w:r>
        <w:rPr>
          <w:rFonts w:ascii="SimSun" w:hAnsi="SimSun" w:cs="SimSun" w:hint="eastAsia"/>
          <w:color w:val="333333"/>
          <w:spacing w:val="8"/>
          <w:sz w:val="21"/>
          <w:szCs w:val="21"/>
          <w:shd w:val="clear" w:color="auto" w:fill="FFFFFF"/>
        </w:rPr>
        <w:t>D.文章以“据我知见”“在我看来”等语，对观点表述作出限制，立论审慎。</w:t>
      </w:r>
    </w:p>
    <w:p w14:paraId="2081D946" w14:textId="34F11ABE" w:rsidR="009972B1" w:rsidRDefault="009972B1" w:rsidP="009972B1">
      <w:pPr>
        <w:pStyle w:val="NormalWeb"/>
        <w:widowControl/>
        <w:shd w:val="clear" w:color="auto" w:fill="FFFFFF"/>
        <w:spacing w:before="0" w:beforeAutospacing="0" w:after="0" w:afterAutospacing="0" w:line="240" w:lineRule="atLeast"/>
        <w:ind w:firstLine="452"/>
        <w:jc w:val="both"/>
        <w:rPr>
          <w:rFonts w:ascii="Microsoft YaHei" w:eastAsia="Microsoft YaHei" w:hAnsi="Microsoft YaHei" w:cs="Microsoft YaHei"/>
          <w:color w:val="333333"/>
          <w:spacing w:val="8"/>
          <w:sz w:val="21"/>
          <w:szCs w:val="25"/>
        </w:rPr>
      </w:pPr>
      <w:r>
        <w:rPr>
          <w:rFonts w:ascii="SimSun" w:hAnsi="SimSun" w:cs="SimSun" w:hint="eastAsia"/>
          <w:color w:val="333333"/>
          <w:spacing w:val="8"/>
          <w:sz w:val="21"/>
          <w:szCs w:val="21"/>
          <w:shd w:val="clear" w:color="auto" w:fill="FFFFFF"/>
        </w:rPr>
        <w:t>3.根据原文内容，下列说法不正确的一项是(</w:t>
      </w:r>
      <w:r>
        <w:rPr>
          <w:rFonts w:ascii="SimSun" w:hAnsi="SimSun" w:cs="SimSun"/>
          <w:color w:val="333333"/>
          <w:spacing w:val="8"/>
          <w:sz w:val="21"/>
          <w:szCs w:val="21"/>
          <w:shd w:val="clear" w:color="auto" w:fill="FFFFFF"/>
        </w:rPr>
        <w:t xml:space="preserve">    </w:t>
      </w:r>
      <w:r>
        <w:rPr>
          <w:rFonts w:ascii="SimSun" w:hAnsi="SimSun" w:cs="SimSun" w:hint="eastAsia"/>
          <w:color w:val="333333"/>
          <w:spacing w:val="8"/>
          <w:sz w:val="21"/>
          <w:szCs w:val="21"/>
          <w:shd w:val="clear" w:color="auto" w:fill="FFFFFF"/>
        </w:rPr>
        <w:t>)(3分)</w:t>
      </w:r>
    </w:p>
    <w:p w14:paraId="30790F33" w14:textId="77777777" w:rsidR="009972B1" w:rsidRDefault="009972B1" w:rsidP="009972B1">
      <w:pPr>
        <w:pStyle w:val="NormalWeb"/>
        <w:widowControl/>
        <w:shd w:val="clear" w:color="auto" w:fill="FFFFFF"/>
        <w:spacing w:before="0" w:beforeAutospacing="0" w:after="0" w:afterAutospacing="0" w:line="240" w:lineRule="atLeast"/>
        <w:ind w:firstLine="452"/>
        <w:jc w:val="both"/>
        <w:rPr>
          <w:rFonts w:ascii="Microsoft YaHei" w:eastAsia="Microsoft YaHei" w:hAnsi="Microsoft YaHei" w:cs="Microsoft YaHei"/>
          <w:color w:val="333333"/>
          <w:spacing w:val="8"/>
          <w:sz w:val="21"/>
          <w:szCs w:val="25"/>
        </w:rPr>
      </w:pPr>
      <w:r>
        <w:rPr>
          <w:rFonts w:ascii="SimSun" w:hAnsi="SimSun" w:cs="SimSun" w:hint="eastAsia"/>
          <w:color w:val="333333"/>
          <w:spacing w:val="8"/>
          <w:sz w:val="21"/>
          <w:szCs w:val="21"/>
          <w:shd w:val="clear" w:color="auto" w:fill="FFFFFF"/>
        </w:rPr>
        <w:t>A.姚名达评估二千年来目录学传统，既立足于历史，又体现出学术批判的精神。</w:t>
      </w:r>
    </w:p>
    <w:p w14:paraId="2F48D6EB" w14:textId="77777777" w:rsidR="009972B1" w:rsidRDefault="009972B1" w:rsidP="009972B1">
      <w:pPr>
        <w:pStyle w:val="NormalWeb"/>
        <w:widowControl/>
        <w:shd w:val="clear" w:color="auto" w:fill="FFFFFF"/>
        <w:spacing w:before="0" w:beforeAutospacing="0" w:after="0" w:afterAutospacing="0" w:line="240" w:lineRule="atLeast"/>
        <w:ind w:firstLine="452"/>
        <w:jc w:val="both"/>
        <w:rPr>
          <w:rFonts w:ascii="Microsoft YaHei" w:eastAsia="Microsoft YaHei" w:hAnsi="Microsoft YaHei" w:cs="Microsoft YaHei"/>
          <w:color w:val="333333"/>
          <w:spacing w:val="8"/>
          <w:sz w:val="21"/>
          <w:szCs w:val="25"/>
        </w:rPr>
      </w:pPr>
      <w:r>
        <w:rPr>
          <w:rFonts w:ascii="SimSun" w:hAnsi="SimSun" w:cs="SimSun" w:hint="eastAsia"/>
          <w:color w:val="333333"/>
          <w:spacing w:val="8"/>
          <w:sz w:val="21"/>
          <w:szCs w:val="21"/>
          <w:shd w:val="clear" w:color="auto" w:fill="FFFFFF"/>
        </w:rPr>
        <w:t>B.与主题分述法相比，使用断代法来写中国目录学史，更能接近历史的本来面貌。</w:t>
      </w:r>
    </w:p>
    <w:p w14:paraId="1869C27A" w14:textId="77777777" w:rsidR="009972B1" w:rsidRDefault="009972B1" w:rsidP="009972B1">
      <w:pPr>
        <w:pStyle w:val="NormalWeb"/>
        <w:widowControl/>
        <w:shd w:val="clear" w:color="auto" w:fill="FFFFFF"/>
        <w:spacing w:before="0" w:beforeAutospacing="0" w:after="0" w:afterAutospacing="0" w:line="240" w:lineRule="atLeast"/>
        <w:ind w:firstLine="452"/>
        <w:jc w:val="both"/>
        <w:rPr>
          <w:rFonts w:ascii="Microsoft YaHei" w:eastAsia="Microsoft YaHei" w:hAnsi="Microsoft YaHei" w:cs="Microsoft YaHei"/>
          <w:color w:val="333333"/>
          <w:spacing w:val="8"/>
          <w:sz w:val="21"/>
          <w:szCs w:val="25"/>
        </w:rPr>
      </w:pPr>
      <w:r>
        <w:rPr>
          <w:rFonts w:ascii="SimSun" w:hAnsi="SimSun" w:cs="SimSun" w:hint="eastAsia"/>
          <w:color w:val="333333"/>
          <w:spacing w:val="8"/>
          <w:sz w:val="21"/>
          <w:szCs w:val="21"/>
          <w:shd w:val="clear" w:color="auto" w:fill="FFFFFF"/>
        </w:rPr>
        <w:t>C.《中国目录学史》不墨守成规而有所创新，本文作者对该书的理论框架表示认可。</w:t>
      </w:r>
    </w:p>
    <w:p w14:paraId="2C567247" w14:textId="77777777" w:rsidR="009972B1" w:rsidRDefault="009972B1" w:rsidP="009972B1">
      <w:pPr>
        <w:pStyle w:val="NormalWeb"/>
        <w:widowControl/>
        <w:shd w:val="clear" w:color="auto" w:fill="FFFFFF"/>
        <w:spacing w:before="0" w:beforeAutospacing="0" w:after="0" w:afterAutospacing="0" w:line="240" w:lineRule="atLeast"/>
        <w:ind w:firstLine="452"/>
        <w:jc w:val="both"/>
        <w:rPr>
          <w:rFonts w:ascii="Microsoft YaHei" w:eastAsia="Microsoft YaHei" w:hAnsi="Microsoft YaHei" w:cs="Microsoft YaHei"/>
          <w:color w:val="333333"/>
          <w:spacing w:val="8"/>
          <w:sz w:val="21"/>
          <w:szCs w:val="25"/>
        </w:rPr>
      </w:pPr>
      <w:r>
        <w:rPr>
          <w:rFonts w:ascii="SimSun" w:hAnsi="SimSun" w:cs="SimSun" w:hint="eastAsia"/>
          <w:color w:val="333333"/>
          <w:spacing w:val="8"/>
          <w:sz w:val="21"/>
          <w:szCs w:val="21"/>
          <w:shd w:val="clear" w:color="auto" w:fill="FFFFFF"/>
        </w:rPr>
        <w:t>D.在近代西学东渐的背景下，《中国目录学史》体现出传统学术向现代学术的转型。</w:t>
      </w:r>
    </w:p>
    <w:p w14:paraId="22C260A8" w14:textId="77777777" w:rsidR="00614BD4" w:rsidRPr="009972B1" w:rsidRDefault="00614BD4" w:rsidP="009972B1">
      <w:pPr>
        <w:ind w:firstLineChars="0" w:firstLine="0"/>
      </w:pPr>
    </w:p>
    <w:sectPr w:rsidR="00614BD4" w:rsidRPr="009972B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1B702" w14:textId="77777777" w:rsidR="00D73651" w:rsidRDefault="00D73651" w:rsidP="009972B1">
      <w:pPr>
        <w:spacing w:line="240" w:lineRule="auto"/>
        <w:ind w:firstLine="420"/>
      </w:pPr>
      <w:r>
        <w:separator/>
      </w:r>
    </w:p>
  </w:endnote>
  <w:endnote w:type="continuationSeparator" w:id="0">
    <w:p w14:paraId="2022CB1B" w14:textId="77777777" w:rsidR="00D73651" w:rsidRDefault="00D73651" w:rsidP="009972B1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B457A" w14:textId="77777777" w:rsidR="009972B1" w:rsidRDefault="009972B1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8B9A2" w14:textId="77777777" w:rsidR="009972B1" w:rsidRDefault="009972B1">
    <w:pPr>
      <w:pStyle w:val="Footer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DB744" w14:textId="77777777" w:rsidR="009972B1" w:rsidRDefault="009972B1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A5730" w14:textId="77777777" w:rsidR="00D73651" w:rsidRDefault="00D73651" w:rsidP="009972B1">
      <w:pPr>
        <w:spacing w:line="240" w:lineRule="auto"/>
        <w:ind w:firstLine="420"/>
      </w:pPr>
      <w:r>
        <w:separator/>
      </w:r>
    </w:p>
  </w:footnote>
  <w:footnote w:type="continuationSeparator" w:id="0">
    <w:p w14:paraId="7051BE2D" w14:textId="77777777" w:rsidR="00D73651" w:rsidRDefault="00D73651" w:rsidP="009972B1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EFE03" w14:textId="77777777" w:rsidR="009972B1" w:rsidRDefault="009972B1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2F627" w14:textId="77777777" w:rsidR="009972B1" w:rsidRDefault="009972B1">
    <w:pPr>
      <w:pStyle w:val="Header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A4766" w14:textId="77777777" w:rsidR="009972B1" w:rsidRDefault="009972B1">
    <w:pPr>
      <w:pStyle w:val="Header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737"/>
    <w:rsid w:val="00020737"/>
    <w:rsid w:val="001843F9"/>
    <w:rsid w:val="00260F1B"/>
    <w:rsid w:val="002B11EB"/>
    <w:rsid w:val="002D5192"/>
    <w:rsid w:val="00614BD4"/>
    <w:rsid w:val="00646919"/>
    <w:rsid w:val="008D599D"/>
    <w:rsid w:val="009972B1"/>
    <w:rsid w:val="00A625BF"/>
    <w:rsid w:val="00C44380"/>
    <w:rsid w:val="00C44FC1"/>
    <w:rsid w:val="00D73651"/>
    <w:rsid w:val="00D874A7"/>
    <w:rsid w:val="00E40ECE"/>
    <w:rsid w:val="00EC5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1C75CE"/>
  <w15:chartTrackingRefBased/>
  <w15:docId w15:val="{54314745-236C-44AE-8B4C-341107C11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3F9"/>
    <w:pPr>
      <w:widowControl w:val="0"/>
      <w:spacing w:line="300" w:lineRule="auto"/>
      <w:ind w:firstLineChars="200" w:firstLine="200"/>
      <w:jc w:val="both"/>
    </w:pPr>
    <w:rPr>
      <w:rFonts w:ascii="Times New Roman" w:eastAsia="SimSun" w:hAnsi="Times New Roman"/>
      <w:color w:val="000000" w:themeColor="text1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843F9"/>
    <w:pPr>
      <w:spacing w:before="260" w:after="260" w:line="360" w:lineRule="auto"/>
      <w:jc w:val="center"/>
      <w:outlineLvl w:val="0"/>
    </w:pPr>
    <w:rPr>
      <w:rFonts w:eastAsia="SimHei"/>
      <w:bCs/>
      <w:sz w:val="32"/>
    </w:rPr>
  </w:style>
  <w:style w:type="paragraph" w:styleId="Heading2">
    <w:name w:val="heading 2"/>
    <w:next w:val="Normal"/>
    <w:link w:val="Heading2Char"/>
    <w:autoRedefine/>
    <w:uiPriority w:val="9"/>
    <w:unhideWhenUsed/>
    <w:qFormat/>
    <w:rsid w:val="00260F1B"/>
    <w:pPr>
      <w:outlineLvl w:val="1"/>
    </w:pPr>
    <w:rPr>
      <w:rFonts w:ascii="Times" w:eastAsia="KaiTi" w:hAnsi="Times" w:cs="SimSun"/>
      <w:color w:val="000000" w:themeColor="text1"/>
      <w:kern w:val="0"/>
      <w:sz w:val="28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843F9"/>
    <w:pPr>
      <w:widowControl/>
      <w:snapToGrid w:val="0"/>
      <w:spacing w:before="260" w:after="260"/>
      <w:outlineLvl w:val="2"/>
    </w:pPr>
    <w:rPr>
      <w:rFonts w:eastAsia="SimHei" w:cs="SimSun"/>
      <w:bCs/>
      <w:kern w:val="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3F9"/>
    <w:rPr>
      <w:rFonts w:ascii="Times New Roman" w:eastAsia="SimHei" w:hAnsi="Times New Roman"/>
      <w:bCs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0F1B"/>
    <w:rPr>
      <w:rFonts w:ascii="Times" w:eastAsia="KaiTi" w:hAnsi="Times" w:cs="SimSun"/>
      <w:color w:val="000000" w:themeColor="text1"/>
      <w:kern w:val="0"/>
      <w:sz w:val="28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843F9"/>
    <w:rPr>
      <w:rFonts w:ascii="Times New Roman" w:eastAsia="SimHei" w:hAnsi="Times New Roman" w:cs="SimSun"/>
      <w:bCs/>
      <w:kern w:val="0"/>
      <w:sz w:val="24"/>
    </w:rPr>
  </w:style>
  <w:style w:type="paragraph" w:customStyle="1" w:styleId="a">
    <w:name w:val="附件正文"/>
    <w:link w:val="Char"/>
    <w:qFormat/>
    <w:rsid w:val="00C44FC1"/>
    <w:pPr>
      <w:spacing w:after="60" w:line="276" w:lineRule="auto"/>
      <w:ind w:firstLineChars="200" w:firstLine="200"/>
      <w:jc w:val="both"/>
    </w:pPr>
    <w:rPr>
      <w:kern w:val="0"/>
    </w:rPr>
  </w:style>
  <w:style w:type="character" w:customStyle="1" w:styleId="Char">
    <w:name w:val="附件正文 Char"/>
    <w:basedOn w:val="DefaultParagraphFont"/>
    <w:link w:val="a"/>
    <w:rsid w:val="00C44FC1"/>
    <w:rPr>
      <w:kern w:val="0"/>
    </w:rPr>
  </w:style>
  <w:style w:type="paragraph" w:customStyle="1" w:styleId="a0">
    <w:name w:val="论文正文"/>
    <w:basedOn w:val="Normal"/>
    <w:autoRedefine/>
    <w:qFormat/>
    <w:rsid w:val="001843F9"/>
  </w:style>
  <w:style w:type="paragraph" w:customStyle="1" w:styleId="a1">
    <w:name w:val="附录"/>
    <w:basedOn w:val="Heading1"/>
    <w:link w:val="a2"/>
    <w:autoRedefine/>
    <w:qFormat/>
    <w:rsid w:val="00EC5961"/>
    <w:pPr>
      <w:ind w:firstLineChars="0" w:firstLine="0"/>
      <w:jc w:val="left"/>
    </w:pPr>
    <w:rPr>
      <w:color w:val="auto"/>
    </w:rPr>
  </w:style>
  <w:style w:type="character" w:customStyle="1" w:styleId="a2">
    <w:name w:val="附录 字符"/>
    <w:basedOn w:val="DefaultParagraphFont"/>
    <w:link w:val="a1"/>
    <w:rsid w:val="00EC5961"/>
    <w:rPr>
      <w:rFonts w:ascii="Times New Roman" w:eastAsia="SimHei" w:hAnsi="Times New Roman"/>
      <w:bCs/>
      <w:sz w:val="32"/>
    </w:rPr>
  </w:style>
  <w:style w:type="paragraph" w:styleId="Header">
    <w:name w:val="header"/>
    <w:basedOn w:val="Normal"/>
    <w:link w:val="HeaderChar"/>
    <w:uiPriority w:val="99"/>
    <w:unhideWhenUsed/>
    <w:rsid w:val="009972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972B1"/>
    <w:rPr>
      <w:rFonts w:ascii="Times New Roman" w:eastAsia="SimSun" w:hAnsi="Times New Roman"/>
      <w:color w:val="000000" w:themeColor="text1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972B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972B1"/>
    <w:rPr>
      <w:rFonts w:ascii="Times New Roman" w:eastAsia="SimSun" w:hAnsi="Times New Roman"/>
      <w:color w:val="000000" w:themeColor="text1"/>
      <w:sz w:val="18"/>
      <w:szCs w:val="18"/>
    </w:rPr>
  </w:style>
  <w:style w:type="paragraph" w:styleId="NormalWeb">
    <w:name w:val="Normal (Web)"/>
    <w:basedOn w:val="Normal"/>
    <w:rsid w:val="009972B1"/>
    <w:pPr>
      <w:spacing w:before="100" w:beforeAutospacing="1" w:after="100" w:afterAutospacing="1" w:line="240" w:lineRule="auto"/>
      <w:ind w:firstLineChars="0" w:firstLine="0"/>
      <w:jc w:val="left"/>
    </w:pPr>
    <w:rPr>
      <w:rFonts w:cs="Times New Roman"/>
      <w:color w:val="auto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无</dc:creator>
  <cp:keywords/>
  <dc:description/>
  <cp:lastModifiedBy>Tina Li</cp:lastModifiedBy>
  <cp:revision>2</cp:revision>
  <dcterms:created xsi:type="dcterms:W3CDTF">2022-03-09T13:05:00Z</dcterms:created>
  <dcterms:modified xsi:type="dcterms:W3CDTF">2022-03-09T13:05:00Z</dcterms:modified>
</cp:coreProperties>
</file>