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102003058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Kunal Narang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3COE3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listen_fd,comm_fd;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sockaddr_in servaddr,clientaddr;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listen_fd = socket(AF_INET,SOCK_DGRAM,0);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bzero(&amp;servaddr,sizeof(servaddr));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servaddr.sin_family = AF_INET;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servaddr.sin_addr.s_addr = htonl(INADDR_ANY);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servaddr.sin_port = htons(22000);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bind(listen_fd,(struct sockaddr*)&amp;servaddr,sizeof(servaddr));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//listen(listen_fd,10);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//comm_fd = accept(listen_fd,(struct sockaddr*)NULL,NULL);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recvfrom(listen_fd,str,100,0,(struct sockaddr*)&amp;clientaddr,sizeof(clientaddr));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printf("Echoing back %s",str);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close(comm_fd);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main(int argc,char **argv)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sockfd,n;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sendline[100];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char readline[100];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struct sockaddr_in servaddr;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sockfd = socket(AF_INET,SOCK_DGRAM,0);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bzero(&amp;servaddr,sizeof(servaddr));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servaddr.sin_family = AF_INET;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servaddr.sin_addr.s_addr = inet_addr("127.0.0.1");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servaddr.sin_port = htons(22000);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bzero(sendline,100);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bzero(readline,100);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fgets(sendline,100,stdin);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sendto(sockfd,sendline,100,0,(struct sockaddr*)&amp;servaddr,sizeof(servaddr));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5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