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E6C49" w14:textId="3A0EC930" w:rsidR="00033C87" w:rsidRDefault="00033C87">
      <w:pPr>
        <w:pStyle w:val="Title"/>
      </w:pPr>
    </w:p>
    <w:p w14:paraId="00DAE772" w14:textId="59A61A8B" w:rsidR="00FE44B0" w:rsidRDefault="002C6ADF" w:rsidP="002C6ADF">
      <w:pPr>
        <w:pStyle w:val="Heading1"/>
      </w:pPr>
      <w:r>
        <w:t>Equity and Inclusion</w:t>
      </w:r>
      <w:r w:rsidR="1CDB2ADF">
        <w:t xml:space="preserve"> Policies</w:t>
      </w:r>
    </w:p>
    <w:p w14:paraId="54552D86" w14:textId="77777777" w:rsidR="00DE69A0" w:rsidRPr="00DE69A0" w:rsidRDefault="00DE69A0" w:rsidP="00DE69A0"/>
    <w:p w14:paraId="041D3B28" w14:textId="707330F7" w:rsidR="00DE69A0" w:rsidRPr="00DE69A0" w:rsidRDefault="001E3B03" w:rsidP="00DE69A0">
      <w:pPr>
        <w:pStyle w:val="Heading2"/>
      </w:pPr>
      <w:r>
        <w:t>Diversity Statement</w:t>
      </w:r>
    </w:p>
    <w:p w14:paraId="23C3911E" w14:textId="0E2A5FDB" w:rsidR="001E3B03" w:rsidRDefault="001E3B03" w:rsidP="001E3B03">
      <w:r w:rsidRPr="001E3B03">
        <w:t>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0AAC0C3C" w14:textId="77777777" w:rsidR="00DE69A0" w:rsidRDefault="00DE69A0" w:rsidP="001E3B03"/>
    <w:p w14:paraId="0D7A777E" w14:textId="77777777" w:rsidR="002C6ADF" w:rsidRDefault="002C6ADF" w:rsidP="002C6ADF">
      <w:pPr>
        <w:pStyle w:val="Heading2"/>
      </w:pPr>
      <w:r>
        <w:t>Student Disability Services (SDS)</w:t>
      </w:r>
    </w:p>
    <w:p w14:paraId="2E46C4B6" w14:textId="77777777" w:rsidR="002C6ADF" w:rsidRDefault="002C6ADF" w:rsidP="002C6ADF">
      <w:r>
        <w:t xml:space="preserve">UMBC is committed to eliminating discriminatory obstacles that may disadvantage students based on disability. Services for students with disabilities are provided for all students qualified under the </w:t>
      </w:r>
      <w:hyperlink r:id="rId7">
        <w:r w:rsidRPr="2E098D36">
          <w:rPr>
            <w:rStyle w:val="Hyperlink"/>
          </w:rPr>
          <w:t>Americans with Disabilities Act (ADA) of 1990</w:t>
        </w:r>
      </w:hyperlink>
      <w:r>
        <w:t xml:space="preserve">, the </w:t>
      </w:r>
      <w:hyperlink r:id="rId8">
        <w:r w:rsidRPr="2E098D36">
          <w:rPr>
            <w:rStyle w:val="Hyperlink"/>
          </w:rPr>
          <w:t>ADAAA of 2009</w:t>
        </w:r>
      </w:hyperlink>
      <w:r>
        <w:t xml:space="preserve">, and </w:t>
      </w:r>
      <w:hyperlink r:id="rId9">
        <w:r w:rsidRPr="2E098D36">
          <w:rPr>
            <w:rStyle w:val="Hyperlink"/>
          </w:rPr>
          <w:t>Section 504 of the Rehabilitation Act</w:t>
        </w:r>
      </w:hyperlink>
      <w:r>
        <w:t xml:space="preserve"> 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w:t>
      </w:r>
    </w:p>
    <w:p w14:paraId="6BF54CD6" w14:textId="77777777" w:rsidR="002C6ADF" w:rsidRDefault="002C6ADF" w:rsidP="002C6ADF">
      <w:r>
        <w:t xml:space="preserve">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Accommodate </w:t>
      </w:r>
      <w:hyperlink r:id="rId10">
        <w:r w:rsidRPr="10F64AC4">
          <w:rPr>
            <w:rStyle w:val="Hyperlink"/>
          </w:rPr>
          <w:t>https://sds.umbc.edu/accommodations/registering-with-sds/</w:t>
        </w:r>
      </w:hyperlink>
      <w:r>
        <w:t xml:space="preserve">. </w:t>
      </w:r>
    </w:p>
    <w:p w14:paraId="3C919BF6" w14:textId="77777777" w:rsidR="002C6ADF" w:rsidRDefault="002C6ADF" w:rsidP="002C6ADF">
      <w:r>
        <w:t xml:space="preserve">Once accommodations have been approved, you and your instructors will be notified via an emailed accommodation letter from the SDS office.  Both the SDS office and Shady Grove's </w:t>
      </w:r>
      <w:hyperlink r:id="rId11">
        <w:r w:rsidRPr="119C6AE8">
          <w:rPr>
            <w:rStyle w:val="Hyperlink"/>
          </w:rPr>
          <w:t>Center for Academic Success</w:t>
        </w:r>
      </w:hyperlink>
      <w:r>
        <w:t xml:space="preserve">(CAS) will work with you to ensure you receive the approved accommodations. If you have any questions or concerns, please contact the </w:t>
      </w:r>
      <w:hyperlink r:id="rId12">
        <w:r w:rsidRPr="119C6AE8">
          <w:rPr>
            <w:rStyle w:val="Hyperlink"/>
          </w:rPr>
          <w:t>Office of Student Disability Services</w:t>
        </w:r>
      </w:hyperlink>
      <w:r>
        <w:t xml:space="preserve"> via </w:t>
      </w:r>
      <w:hyperlink r:id="rId13">
        <w:r w:rsidRPr="119C6AE8">
          <w:rPr>
            <w:rStyle w:val="Hyperlink"/>
          </w:rPr>
          <w:t>disAbility@umbc.edu</w:t>
        </w:r>
      </w:hyperlink>
      <w:r>
        <w:t xml:space="preserve"> or phone at 410-455-2459. Please note that accommodations are not retroactive and begin once </w:t>
      </w:r>
      <w:hyperlink r:id="rId14">
        <w:r w:rsidRPr="119C6AE8">
          <w:rPr>
            <w:rStyle w:val="Hyperlink"/>
          </w:rPr>
          <w:t>SDS</w:t>
        </w:r>
      </w:hyperlink>
      <w:r>
        <w:t xml:space="preserve"> sends an approved accommodation letter.</w:t>
      </w:r>
    </w:p>
    <w:p w14:paraId="640216E9" w14:textId="055E0BB4" w:rsidR="002C6ADF" w:rsidRDefault="002C6ADF" w:rsidP="001E3B03">
      <w:r>
        <w:t>For more information on the services CAS provides, please contact Mary Gallagher (</w:t>
      </w:r>
      <w:hyperlink r:id="rId15">
        <w:r w:rsidRPr="10F64AC4">
          <w:rPr>
            <w:rStyle w:val="Hyperlink"/>
          </w:rPr>
          <w:t>maryg@umd.edu</w:t>
        </w:r>
      </w:hyperlink>
      <w:r>
        <w:t xml:space="preserve">) or visit </w:t>
      </w:r>
      <w:hyperlink r:id="rId16">
        <w:r w:rsidRPr="10F64AC4">
          <w:rPr>
            <w:rStyle w:val="Hyperlink"/>
          </w:rPr>
          <w:t>https://shadygrove.umd.edu/student-services/center-for-academic-success</w:t>
        </w:r>
      </w:hyperlink>
      <w:r>
        <w:t xml:space="preserve">. </w:t>
      </w:r>
    </w:p>
    <w:p w14:paraId="03F3AAD2" w14:textId="77777777" w:rsidR="00DE69A0" w:rsidRDefault="00DE69A0" w:rsidP="001E3B03"/>
    <w:p w14:paraId="5148D54B" w14:textId="389245B1" w:rsidR="000633DD" w:rsidRPr="008C771C" w:rsidRDefault="000633DD" w:rsidP="008C771C">
      <w:pPr>
        <w:pStyle w:val="Heading2"/>
      </w:pPr>
      <w:r w:rsidRPr="008C771C">
        <w:t>Title IX Statement:</w:t>
      </w:r>
    </w:p>
    <w:p w14:paraId="7432FB9C" w14:textId="061A2595" w:rsidR="002C6ADF" w:rsidRPr="002C6ADF" w:rsidRDefault="002C6ADF" w:rsidP="002C6ADF">
      <w:pPr>
        <w:pStyle w:val="NormalWeb"/>
        <w:rPr>
          <w:rFonts w:asciiTheme="minorHAnsi" w:hAnsiTheme="minorHAnsi"/>
          <w:sz w:val="22"/>
          <w:szCs w:val="22"/>
        </w:rPr>
      </w:pPr>
      <w:r w:rsidRPr="002C6ADF">
        <w:rPr>
          <w:rFonts w:asciiTheme="minorHAnsi" w:hAnsiTheme="minorHAnsi"/>
          <w:sz w:val="22"/>
          <w:szCs w:val="22"/>
        </w:rPr>
        <w:t>Any student who has experienced sexual harassment or assault, relationship violence, and/or stalking is encouraged to seek support and resources. There are a number of resources available to you.</w:t>
      </w:r>
      <w:r w:rsidR="00265F49">
        <w:rPr>
          <w:rFonts w:asciiTheme="minorHAnsi" w:hAnsiTheme="minorHAnsi"/>
          <w:sz w:val="22"/>
          <w:szCs w:val="22"/>
        </w:rPr>
        <w:t xml:space="preserve"> Please see </w:t>
      </w:r>
      <w:hyperlink r:id="rId17" w:history="1">
        <w:r w:rsidR="00265F49" w:rsidRPr="00265F49">
          <w:rPr>
            <w:rStyle w:val="Hyperlink"/>
            <w:rFonts w:asciiTheme="minorHAnsi" w:hAnsiTheme="minorHAnsi"/>
            <w:sz w:val="22"/>
            <w:szCs w:val="22"/>
          </w:rPr>
          <w:t>this website</w:t>
        </w:r>
      </w:hyperlink>
      <w:r w:rsidR="00265F49">
        <w:rPr>
          <w:rFonts w:asciiTheme="minorHAnsi" w:hAnsiTheme="minorHAnsi"/>
          <w:sz w:val="22"/>
          <w:szCs w:val="22"/>
        </w:rPr>
        <w:t xml:space="preserve"> for recently updated UMBC </w:t>
      </w:r>
      <w:r w:rsidR="00265F49">
        <w:t>Policies and Resources during COVID-19.</w:t>
      </w:r>
    </w:p>
    <w:p w14:paraId="62EB9498" w14:textId="77777777" w:rsidR="002C6ADF" w:rsidRPr="002C6ADF" w:rsidRDefault="002C6ADF" w:rsidP="002C6ADF">
      <w:pPr>
        <w:pStyle w:val="NormalWeb"/>
        <w:rPr>
          <w:rFonts w:asciiTheme="minorHAnsi" w:hAnsiTheme="minorHAnsi"/>
          <w:sz w:val="22"/>
          <w:szCs w:val="22"/>
        </w:rPr>
      </w:pPr>
      <w:r w:rsidRPr="002C6ADF">
        <w:rPr>
          <w:rFonts w:asciiTheme="minorHAnsi" w:hAnsiTheme="minorHAnsi"/>
          <w:sz w:val="22"/>
          <w:szCs w:val="22"/>
        </w:rPr>
        <w:lastRenderedPageBreak/>
        <w:t>With that said, as an instructor, I am considered a Responsible Employee, as per </w:t>
      </w:r>
      <w:hyperlink r:id="rId18" w:tgtFrame="_blank" w:history="1">
        <w:r w:rsidRPr="002C6ADF">
          <w:rPr>
            <w:rStyle w:val="Hyperlink"/>
            <w:rFonts w:asciiTheme="minorHAnsi" w:hAnsiTheme="minorHAnsi"/>
            <w:sz w:val="22"/>
            <w:szCs w:val="22"/>
          </w:rPr>
          <w:t>UMBC’s Interim Policy on Prohibited Sexual Misconduct, Interpersonal Violence, and Other Related Misconduct</w:t>
        </w:r>
      </w:hyperlink>
      <w:r w:rsidRPr="002C6ADF">
        <w:rPr>
          <w:rFonts w:asciiTheme="minorHAnsi" w:hAnsiTheme="minorHAnsi"/>
          <w:sz w:val="22"/>
          <w:szCs w:val="22"/>
        </w:rPr>
        <w:t>. This means that while I am here to listen and support you, I am required to report disclosures of sexual assault, domestic violence, relationship violence, stalking, and/or gender-based harassment to the University’s Title IX Coordinator. The purpose of these requirements is for the University to inform you of options, supports, and resources.</w:t>
      </w:r>
    </w:p>
    <w:p w14:paraId="02B06E0E"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You can utilize support and resources even if you do not want to take any further action.</w:t>
      </w:r>
      <w:r w:rsidRPr="002C6ADF">
        <w:rPr>
          <w:rFonts w:asciiTheme="minorHAnsi" w:hAnsiTheme="minorHAnsi"/>
          <w:sz w:val="22"/>
          <w:szCs w:val="22"/>
        </w:rPr>
        <w:t> You will not be forced to file a police report, but please be aware, depending on the nature of the offense, the University may take action.</w:t>
      </w:r>
    </w:p>
    <w:p w14:paraId="457AB29A"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If you need to speak with someone in confidence about an incident, UMBC has the following Confidential Resources available to support you:</w:t>
      </w:r>
    </w:p>
    <w:p w14:paraId="0F229B89" w14:textId="77777777" w:rsidR="002C6ADF" w:rsidRPr="002C6ADF" w:rsidRDefault="0085183B" w:rsidP="002C6ADF">
      <w:pPr>
        <w:numPr>
          <w:ilvl w:val="0"/>
          <w:numId w:val="21"/>
        </w:numPr>
        <w:spacing w:before="100" w:beforeAutospacing="1" w:after="100" w:afterAutospacing="1" w:line="240" w:lineRule="auto"/>
      </w:pPr>
      <w:hyperlink r:id="rId19" w:tgtFrame="_blank" w:history="1">
        <w:r w:rsidR="002C6ADF" w:rsidRPr="002C6ADF">
          <w:rPr>
            <w:rStyle w:val="Hyperlink"/>
          </w:rPr>
          <w:t>The Counseling Center</w:t>
        </w:r>
      </w:hyperlink>
      <w:r w:rsidR="002C6ADF" w:rsidRPr="002C6ADF">
        <w:t>: </w:t>
      </w:r>
      <w:hyperlink r:id="rId20" w:tgtFrame="_blank" w:history="1">
        <w:r w:rsidR="002C6ADF" w:rsidRPr="002C6ADF">
          <w:rPr>
            <w:rStyle w:val="Hyperlink"/>
          </w:rPr>
          <w:t>410-455-2742</w:t>
        </w:r>
      </w:hyperlink>
      <w:r w:rsidR="002C6ADF" w:rsidRPr="002C6ADF">
        <w:t> (M-F 8:30 a.m. — 5 p.m.)</w:t>
      </w:r>
    </w:p>
    <w:p w14:paraId="3DB59C3B" w14:textId="77777777" w:rsidR="002C6ADF" w:rsidRPr="002C6ADF" w:rsidRDefault="0085183B" w:rsidP="002C6ADF">
      <w:pPr>
        <w:numPr>
          <w:ilvl w:val="0"/>
          <w:numId w:val="21"/>
        </w:numPr>
        <w:spacing w:before="100" w:beforeAutospacing="1" w:after="100" w:afterAutospacing="1" w:line="240" w:lineRule="auto"/>
      </w:pPr>
      <w:hyperlink r:id="rId21" w:tgtFrame="_blank" w:history="1">
        <w:r w:rsidR="002C6ADF" w:rsidRPr="002C6ADF">
          <w:rPr>
            <w:rStyle w:val="Hyperlink"/>
          </w:rPr>
          <w:t>University Health Services</w:t>
        </w:r>
      </w:hyperlink>
      <w:r w:rsidR="002C6ADF" w:rsidRPr="002C6ADF">
        <w:t>: </w:t>
      </w:r>
      <w:hyperlink r:id="rId22" w:tgtFrame="_blank" w:history="1">
        <w:r w:rsidR="002C6ADF" w:rsidRPr="002C6ADF">
          <w:rPr>
            <w:rStyle w:val="Hyperlink"/>
          </w:rPr>
          <w:t>410-455-2542</w:t>
        </w:r>
      </w:hyperlink>
      <w:r w:rsidR="002C6ADF" w:rsidRPr="002C6ADF">
        <w:t> (M-F 8:30 a.m. — 5 p.m.)</w:t>
      </w:r>
    </w:p>
    <w:p w14:paraId="7B374584" w14:textId="77777777" w:rsidR="002C6ADF" w:rsidRPr="002C6ADF" w:rsidRDefault="002C6ADF" w:rsidP="002C6ADF">
      <w:pPr>
        <w:numPr>
          <w:ilvl w:val="0"/>
          <w:numId w:val="21"/>
        </w:numPr>
        <w:spacing w:before="100" w:beforeAutospacing="1" w:after="100" w:afterAutospacing="1" w:line="240" w:lineRule="auto"/>
      </w:pPr>
      <w:r w:rsidRPr="002C6ADF">
        <w:t>For after-hours emergency consultation, call the </w:t>
      </w:r>
      <w:hyperlink r:id="rId23" w:tgtFrame="_blank" w:history="1">
        <w:r w:rsidRPr="002C6ADF">
          <w:rPr>
            <w:rStyle w:val="Hyperlink"/>
          </w:rPr>
          <w:t>police</w:t>
        </w:r>
      </w:hyperlink>
      <w:r w:rsidRPr="002C6ADF">
        <w:t> at </w:t>
      </w:r>
      <w:hyperlink r:id="rId24" w:tgtFrame="_blank" w:history="1">
        <w:r w:rsidRPr="002C6ADF">
          <w:rPr>
            <w:rStyle w:val="Hyperlink"/>
          </w:rPr>
          <w:t>410-455-5555</w:t>
        </w:r>
      </w:hyperlink>
    </w:p>
    <w:p w14:paraId="1272E11A"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Other on-campus supports and resources:</w:t>
      </w:r>
    </w:p>
    <w:p w14:paraId="5C325791" w14:textId="77777777" w:rsidR="002C6ADF" w:rsidRPr="002C6ADF" w:rsidRDefault="0085183B" w:rsidP="002C6ADF">
      <w:pPr>
        <w:numPr>
          <w:ilvl w:val="0"/>
          <w:numId w:val="22"/>
        </w:numPr>
        <w:spacing w:before="100" w:beforeAutospacing="1" w:after="100" w:afterAutospacing="1" w:line="240" w:lineRule="auto"/>
      </w:pPr>
      <w:hyperlink r:id="rId25" w:tgtFrame="_blank" w:history="1">
        <w:r w:rsidR="002C6ADF" w:rsidRPr="002C6ADF">
          <w:rPr>
            <w:rStyle w:val="Hyperlink"/>
          </w:rPr>
          <w:t>The Women’s Center</w:t>
        </w:r>
      </w:hyperlink>
      <w:r w:rsidR="002C6ADF" w:rsidRPr="002C6ADF">
        <w:t> (available to students of all genders): </w:t>
      </w:r>
      <w:hyperlink r:id="rId26" w:tgtFrame="_blank" w:history="1">
        <w:r w:rsidR="002C6ADF" w:rsidRPr="002C6ADF">
          <w:rPr>
            <w:rStyle w:val="Hyperlink"/>
          </w:rPr>
          <w:t>410-455-2714</w:t>
        </w:r>
      </w:hyperlink>
      <w:r w:rsidR="002C6ADF" w:rsidRPr="002C6ADF">
        <w:t> (M-Th 9:30 a.m. — 6 p.m., F 9:30 a.m. — 4 p.m.)</w:t>
      </w:r>
    </w:p>
    <w:p w14:paraId="12564D90" w14:textId="77777777" w:rsidR="002C6ADF" w:rsidRPr="002C6ADF" w:rsidRDefault="0085183B" w:rsidP="002C6ADF">
      <w:pPr>
        <w:numPr>
          <w:ilvl w:val="0"/>
          <w:numId w:val="22"/>
        </w:numPr>
        <w:spacing w:before="100" w:beforeAutospacing="1" w:after="100" w:afterAutospacing="1" w:line="240" w:lineRule="auto"/>
      </w:pPr>
      <w:hyperlink r:id="rId27" w:tgtFrame="_blank" w:history="1">
        <w:r w:rsidR="002C6ADF" w:rsidRPr="002C6ADF">
          <w:rPr>
            <w:rStyle w:val="Hyperlink"/>
          </w:rPr>
          <w:t>Title IX Coordinator</w:t>
        </w:r>
      </w:hyperlink>
      <w:r w:rsidR="002C6ADF" w:rsidRPr="002C6ADF">
        <w:t>: </w:t>
      </w:r>
      <w:hyperlink r:id="rId28" w:tgtFrame="_blank" w:history="1">
        <w:r w:rsidR="002C6ADF" w:rsidRPr="002C6ADF">
          <w:rPr>
            <w:rStyle w:val="Hyperlink"/>
          </w:rPr>
          <w:t>410-455-1606</w:t>
        </w:r>
      </w:hyperlink>
      <w:r w:rsidR="002C6ADF" w:rsidRPr="002C6ADF">
        <w:t> (9 a.m. — 5 p.m.)</w:t>
      </w:r>
    </w:p>
    <w:p w14:paraId="13EA58C5" w14:textId="77777777" w:rsidR="002C6ADF" w:rsidRPr="002C6ADF" w:rsidRDefault="002C6ADF" w:rsidP="002C6ADF">
      <w:pPr>
        <w:pStyle w:val="NormalWeb"/>
        <w:rPr>
          <w:rFonts w:asciiTheme="minorHAnsi" w:hAnsiTheme="minorHAnsi"/>
          <w:sz w:val="22"/>
          <w:szCs w:val="22"/>
        </w:rPr>
      </w:pPr>
      <w:r w:rsidRPr="002C6ADF">
        <w:rPr>
          <w:rStyle w:val="Strong"/>
          <w:rFonts w:asciiTheme="minorHAnsi" w:hAnsiTheme="minorHAnsi"/>
          <w:sz w:val="22"/>
          <w:szCs w:val="22"/>
        </w:rPr>
        <w:t>Child Abuse and Neglect</w:t>
      </w:r>
    </w:p>
    <w:p w14:paraId="01FE0228" w14:textId="6332B9E1" w:rsidR="00265F49" w:rsidRPr="0058629B" w:rsidRDefault="002C6ADF" w:rsidP="0058629B">
      <w:pPr>
        <w:pStyle w:val="NormalWeb"/>
        <w:rPr>
          <w:rFonts w:asciiTheme="minorHAnsi" w:hAnsiTheme="minorHAnsi"/>
          <w:sz w:val="22"/>
          <w:szCs w:val="22"/>
        </w:rPr>
      </w:pPr>
      <w:r w:rsidRPr="002C6ADF">
        <w:rPr>
          <w:rFonts w:asciiTheme="minorHAnsi" w:hAnsiTheme="minorHAnsi"/>
          <w:sz w:val="22"/>
          <w:szCs w:val="22"/>
        </w:rPr>
        <w:t>Please note that Maryland law requires that I report all disclosures or suspicions of child abuse or neglect to the Department of Social Service and/or the police.</w:t>
      </w:r>
    </w:p>
    <w:p w14:paraId="4EDF66DF" w14:textId="6B7A60ED" w:rsidR="00265F49" w:rsidRDefault="00265F49" w:rsidP="119C6AE8"/>
    <w:p w14:paraId="50E5528B" w14:textId="089C6E73" w:rsidR="00265F49" w:rsidRDefault="00265F49" w:rsidP="119C6AE8"/>
    <w:p w14:paraId="7445DDFB" w14:textId="630E3B25" w:rsidR="00265F49" w:rsidRDefault="00265F49" w:rsidP="119C6AE8"/>
    <w:p w14:paraId="33FFDBC6" w14:textId="799F12E4" w:rsidR="00161F1D" w:rsidRDefault="00161F1D" w:rsidP="119C6AE8"/>
    <w:p w14:paraId="66A4BE78" w14:textId="592BF55B" w:rsidR="00161F1D" w:rsidRDefault="00161F1D" w:rsidP="119C6AE8"/>
    <w:p w14:paraId="30518E68" w14:textId="405AD446" w:rsidR="50DE2AD9" w:rsidRDefault="50DE2AD9" w:rsidP="50DE2AD9"/>
    <w:p w14:paraId="11737A6E" w14:textId="46D3189D" w:rsidR="50DE2AD9" w:rsidRDefault="50DE2AD9" w:rsidP="50DE2AD9"/>
    <w:p w14:paraId="079B67AC" w14:textId="114FA3E5" w:rsidR="1F5CD3E3" w:rsidRDefault="1F5CD3E3" w:rsidP="1F5CD3E3"/>
    <w:p w14:paraId="2500E867" w14:textId="4247B35F" w:rsidR="1F5CD3E3" w:rsidRDefault="1F5CD3E3" w:rsidP="1F5CD3E3"/>
    <w:p w14:paraId="601C9D22" w14:textId="06AC2470" w:rsidR="50DE2AD9" w:rsidRDefault="50DE2AD9" w:rsidP="50DE2AD9"/>
    <w:p w14:paraId="3E485F29" w14:textId="4EAB08F4" w:rsidR="50DE2AD9" w:rsidRDefault="50DE2AD9" w:rsidP="50DE2AD9"/>
    <w:p w14:paraId="7D09BC3E" w14:textId="21661A24" w:rsidR="50DE2AD9" w:rsidRDefault="50DE2AD9" w:rsidP="50DE2AD9"/>
    <w:p w14:paraId="63E486CF" w14:textId="3E7A1359" w:rsidR="50DE2AD9" w:rsidRDefault="50DE2AD9" w:rsidP="50DE2AD9"/>
    <w:sectPr w:rsidR="50DE2AD9" w:rsidSect="003E2D26">
      <w:headerReference w:type="default" r:id="rId29"/>
      <w:footerReference w:type="default" r:id="rId30"/>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C95C9" w14:textId="77777777" w:rsidR="0085183B" w:rsidRDefault="0085183B">
      <w:pPr>
        <w:spacing w:after="0"/>
      </w:pPr>
      <w:r>
        <w:separator/>
      </w:r>
    </w:p>
  </w:endnote>
  <w:endnote w:type="continuationSeparator" w:id="0">
    <w:p w14:paraId="7BD46F8C" w14:textId="77777777" w:rsidR="0085183B" w:rsidRDefault="00851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E3203" w14:textId="1B1E7270" w:rsidR="00645A75" w:rsidRDefault="10F64AC4" w:rsidP="003E2D26">
    <w:pPr>
      <w:pStyle w:val="Footer"/>
    </w:pPr>
    <w:r>
      <w:t xml:space="preserve">Page </w:t>
    </w:r>
    <w:r w:rsidR="00C70C09" w:rsidRPr="10F64AC4">
      <w:rPr>
        <w:noProof/>
      </w:rPr>
      <w:fldChar w:fldCharType="begin"/>
    </w:r>
    <w:r w:rsidR="00C70C09" w:rsidRPr="10F64AC4">
      <w:rPr>
        <w:noProof/>
      </w:rPr>
      <w:instrText xml:space="preserve"> PAGE   \* MERGEFORMAT </w:instrText>
    </w:r>
    <w:r w:rsidR="00C70C09" w:rsidRPr="10F64AC4">
      <w:rPr>
        <w:noProof/>
      </w:rPr>
      <w:fldChar w:fldCharType="separate"/>
    </w:r>
    <w:r w:rsidRPr="10F64AC4">
      <w:rPr>
        <w:noProof/>
      </w:rPr>
      <w:t>1</w:t>
    </w:r>
    <w:r w:rsidR="00C70C09" w:rsidRPr="10F64AC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B2E3E" w14:textId="77777777" w:rsidR="0085183B" w:rsidRDefault="0085183B">
      <w:pPr>
        <w:spacing w:after="0"/>
      </w:pPr>
      <w:r>
        <w:separator/>
      </w:r>
    </w:p>
  </w:footnote>
  <w:footnote w:type="continuationSeparator" w:id="0">
    <w:p w14:paraId="0F93BD98" w14:textId="77777777" w:rsidR="0085183B" w:rsidRDefault="008518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C4832" w14:textId="1CF85572" w:rsidR="00F1625D" w:rsidRDefault="00793C3D">
    <w:pPr>
      <w:pStyle w:val="Header"/>
    </w:pPr>
    <w:r>
      <w:rPr>
        <w:noProof/>
      </w:rPr>
      <mc:AlternateContent>
        <mc:Choice Requires="wps">
          <w:drawing>
            <wp:anchor distT="45720" distB="45720" distL="114300" distR="114300" simplePos="0" relativeHeight="251663360" behindDoc="0" locked="0" layoutInCell="1" allowOverlap="1" wp14:anchorId="7DF2C3A9" wp14:editId="65493503">
              <wp:simplePos x="0" y="0"/>
              <wp:positionH relativeFrom="column">
                <wp:posOffset>5600700</wp:posOffset>
              </wp:positionH>
              <wp:positionV relativeFrom="paragraph">
                <wp:posOffset>-449580</wp:posOffset>
              </wp:positionV>
              <wp:extent cx="16078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1404620"/>
                      </a:xfrm>
                      <a:prstGeom prst="rect">
                        <a:avLst/>
                      </a:prstGeom>
                      <a:noFill/>
                      <a:ln w="9525">
                        <a:noFill/>
                        <a:miter lim="800000"/>
                        <a:headEnd/>
                        <a:tailEnd/>
                      </a:ln>
                    </wps:spPr>
                    <wps:txbx>
                      <w:txbxContent>
                        <w:p w14:paraId="69A29343" w14:textId="77777777" w:rsidR="00793C3D" w:rsidRPr="00793C3D" w:rsidRDefault="0085183B" w:rsidP="00793C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 w:history="1">
                            <w:r w:rsidR="00793C3D" w:rsidRP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F2C3A9" id="_x0000_t202" coordsize="21600,21600" o:spt="202" path="m,l,21600r21600,l21600,xe">
              <v:stroke joinstyle="miter"/>
              <v:path gradientshapeok="t" o:connecttype="rect"/>
            </v:shapetype>
            <v:shape id="Text Box 2" o:spid="_x0000_s1026" type="#_x0000_t202" style="position:absolute;margin-left:441pt;margin-top:-35.4pt;width:126.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" filled="f" stroked="f">
              <v:textbox style="mso-fit-shape-to-text:t">
                <w:txbxContent>
                  <w:p w14:paraId="69A29343" w14:textId="77777777" w:rsidR="00793C3D" w:rsidRPr="00793C3D" w:rsidRDefault="00654556" w:rsidP="00793C3D">
                    <w:pPr>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 w:history="1">
                      <w:r w:rsidR="00793C3D" w:rsidRPr="00793C3D">
                        <w:rPr>
                          <w:rStyle w:val="Hyperlink"/>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UMBC DATA SCIENCE</w:t>
                      </w:r>
                    </w:hyperlink>
                  </w:p>
                </w:txbxContent>
              </v:textbox>
              <w10:wrap type="square"/>
            </v:shape>
          </w:pict>
        </mc:Fallback>
      </mc:AlternateContent>
    </w:r>
    <w:r w:rsidR="005E1EA2" w:rsidRPr="00E54BA0">
      <w:rPr>
        <w:noProof/>
      </w:rPr>
      <mc:AlternateContent>
        <mc:Choice Requires="wps">
          <w:drawing>
            <wp:anchor distT="0" distB="0" distL="114300" distR="114300" simplePos="0" relativeHeight="251659264" behindDoc="0" locked="0" layoutInCell="1" allowOverlap="1" wp14:anchorId="4DB47DAA" wp14:editId="1995BB8B">
              <wp:simplePos x="0" y="0"/>
              <wp:positionH relativeFrom="page">
                <wp:posOffset>4180362</wp:posOffset>
              </wp:positionH>
              <wp:positionV relativeFrom="paragraph">
                <wp:posOffset>-4645182</wp:posOffset>
              </wp:positionV>
              <wp:extent cx="756605" cy="9143365"/>
              <wp:effectExtent l="0" t="2540" r="3175" b="3175"/>
              <wp:wrapNone/>
              <wp:docPr id="12" name="Rectangle 11">
                <a:extLst xmlns:a="http://schemas.openxmlformats.org/drawingml/2006/main">
                  <a:ext uri="{FF2B5EF4-FFF2-40B4-BE49-F238E27FC236}">
                    <a16:creationId xmlns:a16="http://schemas.microsoft.com/office/drawing/2014/main" id="{E56B38C4-AC3F-4CBB-9F16-40C8A17572A0}"/>
                  </a:ext>
                </a:extLst>
              </wp:docPr>
              <wp:cNvGraphicFramePr/>
              <a:graphic xmlns:a="http://schemas.openxmlformats.org/drawingml/2006/main">
                <a:graphicData uri="http://schemas.microsoft.com/office/word/2010/wordprocessingShape">
                  <wps:wsp>
                    <wps:cNvSpPr/>
                    <wps:spPr>
                      <a:xfrm rot="5400000">
                        <a:off x="0" y="0"/>
                        <a:ext cx="756605" cy="9143365"/>
                      </a:xfrm>
                      <a:prstGeom prst="rect">
                        <a:avLst/>
                      </a:prstGeom>
                      <a:solidFill>
                        <a:srgbClr val="FFCC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a="http://schemas.openxmlformats.org/drawingml/2006/main" xmlns:a16="http://schemas.microsoft.com/office/drawing/2014/main" xmlns:pic="http://schemas.openxmlformats.org/drawingml/2006/picture">
          <w:pict w14:anchorId="5EEE0465">
            <v:rect id="Rectangle 11" style="position:absolute;margin-left:329.15pt;margin-top:-365.75pt;width:59.6pt;height:719.95pt;rotation:90;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spid="_x0000_s1026" fillcolor="#fc0" stroked="f" strokeweight="1pt" w14:anchorId="73245C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">
              <w10:wrap anchorx="page"/>
            </v:rect>
          </w:pict>
        </mc:Fallback>
      </mc:AlternateContent>
    </w:r>
    <w:r w:rsidR="005E1EA2" w:rsidRPr="00E54BA0">
      <w:rPr>
        <w:noProof/>
      </w:rPr>
      <w:drawing>
        <wp:anchor distT="0" distB="0" distL="114300" distR="114300" simplePos="0" relativeHeight="251661312" behindDoc="0" locked="0" layoutInCell="1" allowOverlap="1" wp14:anchorId="7001508F" wp14:editId="536F935E">
          <wp:simplePos x="0" y="0"/>
          <wp:positionH relativeFrom="column">
            <wp:posOffset>-386080</wp:posOffset>
          </wp:positionH>
          <wp:positionV relativeFrom="paragraph">
            <wp:posOffset>-263525</wp:posOffset>
          </wp:positionV>
          <wp:extent cx="2078990" cy="482600"/>
          <wp:effectExtent l="0" t="0" r="0" b="0"/>
          <wp:wrapNone/>
          <wp:docPr id="15" name="Picture 14">
            <a:extLst xmlns:a="http://schemas.openxmlformats.org/drawingml/2006/main">
              <a:ext uri="{FF2B5EF4-FFF2-40B4-BE49-F238E27FC236}">
                <a16:creationId xmlns:a16="http://schemas.microsoft.com/office/drawing/2014/main" id="{B949AD16-2F97-48F4-A644-699513D48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949AD16-2F97-48F4-A644-699513D4828F}"/>
                      </a:ext>
                    </a:extLst>
                  </pic:cNvPr>
                  <pic:cNvPicPr>
                    <a:picLocks noChangeAspect="1"/>
                  </pic:cNvPicPr>
                </pic:nvPicPr>
                <pic:blipFill>
                  <a:blip r:embed="rId3"/>
                  <a:stretch>
                    <a:fillRect/>
                  </a:stretch>
                </pic:blipFill>
                <pic:spPr>
                  <a:xfrm>
                    <a:off x="0" y="0"/>
                    <a:ext cx="2078990" cy="482600"/>
                  </a:xfrm>
                  <a:prstGeom prst="rect">
                    <a:avLst/>
                  </a:prstGeom>
                </pic:spPr>
              </pic:pic>
            </a:graphicData>
          </a:graphic>
        </wp:anchor>
      </w:drawing>
    </w:r>
    <w:r w:rsidR="008735EE" w:rsidRPr="00E54BA0">
      <w:rPr>
        <w:noProof/>
      </w:rPr>
      <mc:AlternateContent>
        <mc:Choice Requires="wps">
          <w:drawing>
            <wp:anchor distT="0" distB="0" distL="114300" distR="114300" simplePos="0" relativeHeight="251660288" behindDoc="0" locked="0" layoutInCell="1" allowOverlap="1" wp14:anchorId="2E444C8C" wp14:editId="4DC46D0D">
              <wp:simplePos x="0" y="0"/>
              <wp:positionH relativeFrom="page">
                <wp:posOffset>-53340</wp:posOffset>
              </wp:positionH>
              <wp:positionV relativeFrom="paragraph">
                <wp:posOffset>-487680</wp:posOffset>
              </wp:positionV>
              <wp:extent cx="3466465" cy="1021080"/>
              <wp:effectExtent l="0" t="0" r="57785" b="45720"/>
              <wp:wrapNone/>
              <wp:docPr id="14" name="Half Frame 13">
                <a:extLst xmlns:a="http://schemas.openxmlformats.org/drawingml/2006/main">
                  <a:ext uri="{FF2B5EF4-FFF2-40B4-BE49-F238E27FC236}">
                    <a16:creationId xmlns:a16="http://schemas.microsoft.com/office/drawing/2014/main" id="{5ED2ED9D-A565-497A-9B20-6CD7E0B29C8F}"/>
                  </a:ext>
                </a:extLst>
              </wp:docPr>
              <wp:cNvGraphicFramePr/>
              <a:graphic xmlns:a="http://schemas.openxmlformats.org/drawingml/2006/main">
                <a:graphicData uri="http://schemas.microsoft.com/office/word/2010/wordprocessingShape">
                  <wps:wsp>
                    <wps:cNvSpPr/>
                    <wps:spPr>
                      <a:xfrm>
                        <a:off x="0" y="0"/>
                        <a:ext cx="3466465" cy="1021080"/>
                      </a:xfrm>
                      <a:prstGeom prst="halfFrame">
                        <a:avLst>
                          <a:gd name="adj1" fmla="val 15718"/>
                          <a:gd name="adj2" fmla="val 17026"/>
                        </a:avLst>
                      </a:prstGeom>
                      <a:solidFill>
                        <a:schemeClr val="tx1"/>
                      </a:solidFill>
                    </wps:spPr>
                    <wps:style>
                      <a:lnRef idx="1">
                        <a:schemeClr val="accent4"/>
                      </a:lnRef>
                      <a:fillRef idx="3">
                        <a:schemeClr val="accent4"/>
                      </a:fillRef>
                      <a:effectRef idx="2">
                        <a:schemeClr val="accent4"/>
                      </a:effectRef>
                      <a:fontRef idx="minor">
                        <a:schemeClr val="lt1"/>
                      </a:fontRef>
                    </wps:style>
                    <wps:bodyPr wrap="square" rtlCol="0" anchor="ctr">
                      <a:noAutofit/>
                    </wps:bodyPr>
                  </wps:wsp>
                </a:graphicData>
              </a:graphic>
              <wp14:sizeRelV relativeFrom="margin">
                <wp14:pctHeight>0</wp14:pctHeight>
              </wp14:sizeRelV>
            </wp:anchor>
          </w:drawing>
        </mc:Choice>
        <mc:Fallback xmlns:a="http://schemas.openxmlformats.org/drawingml/2006/main" xmlns:a16="http://schemas.microsoft.com/office/drawing/2014/main" xmlns:pic="http://schemas.openxmlformats.org/drawingml/2006/picture">
          <w:pict w14:anchorId="0739A788">
            <v:shape id="Half Frame 13" style="position:absolute;margin-left:-4.2pt;margin-top:-38.4pt;width:272.95pt;height:80.4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3466465,1021080" o:spid="_x0000_s1026" fillcolor="black [3213]" strokecolor="#ff8427 [3207]" strokeweight=".5pt" path="m,l3466465,,2921606,160493r-2747757,l173849,969871,,102108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" w14:anchorId="108AEF07">
              <v:stroke joinstyle="miter"/>
              <v:path arrowok="t" o:connecttype="custom" o:connectlocs="0,0;3466465,0;2921606,160493;173849,160493;173849,969871;0,1021080;0,0" o:connectangles="0,0,0,0,0,0,0"/>
              <w10:wrap anchorx="page"/>
            </v:shape>
          </w:pict>
        </mc:Fallback>
      </mc:AlternateContent>
    </w:r>
  </w:p>
  <w:p w14:paraId="44C35DDD" w14:textId="77777777" w:rsidR="00F1625D" w:rsidRDefault="00F16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16E6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797AD8"/>
    <w:multiLevelType w:val="hybridMultilevel"/>
    <w:tmpl w:val="FEA0F34C"/>
    <w:lvl w:ilvl="0" w:tplc="0409000F">
      <w:start w:val="1"/>
      <w:numFmt w:val="decimal"/>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A8330B"/>
    <w:multiLevelType w:val="hybridMultilevel"/>
    <w:tmpl w:val="BE04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1A30"/>
    <w:multiLevelType w:val="multilevel"/>
    <w:tmpl w:val="B10A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711E22"/>
    <w:multiLevelType w:val="hybridMultilevel"/>
    <w:tmpl w:val="8774F43C"/>
    <w:lvl w:ilvl="0" w:tplc="FFFFFFF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822309"/>
    <w:multiLevelType w:val="multilevel"/>
    <w:tmpl w:val="87B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35219"/>
    <w:multiLevelType w:val="hybridMultilevel"/>
    <w:tmpl w:val="C43E103E"/>
    <w:lvl w:ilvl="0" w:tplc="04090015">
      <w:start w:val="1"/>
      <w:numFmt w:val="upperLetter"/>
      <w:lvlText w:val="%1."/>
      <w:lvlJc w:val="left"/>
      <w:pPr>
        <w:tabs>
          <w:tab w:val="num" w:pos="144"/>
        </w:tabs>
        <w:ind w:left="144" w:hanging="144"/>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047C41"/>
    <w:multiLevelType w:val="hybridMultilevel"/>
    <w:tmpl w:val="4E428F0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2C6D4E"/>
    <w:multiLevelType w:val="hybridMultilevel"/>
    <w:tmpl w:val="169E0D7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3"/>
  </w:num>
  <w:num w:numId="5">
    <w:abstractNumId w:val="13"/>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7"/>
  </w:num>
  <w:num w:numId="17">
    <w:abstractNumId w:val="14"/>
  </w:num>
  <w:num w:numId="18">
    <w:abstractNumId w:val="20"/>
  </w:num>
  <w:num w:numId="19">
    <w:abstractNumId w:val="18"/>
  </w:num>
  <w:num w:numId="20">
    <w:abstractNumId w:val="11"/>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E"/>
    <w:rsid w:val="00005532"/>
    <w:rsid w:val="00006078"/>
    <w:rsid w:val="00012B94"/>
    <w:rsid w:val="00033961"/>
    <w:rsid w:val="00033C87"/>
    <w:rsid w:val="00045BE4"/>
    <w:rsid w:val="00052F50"/>
    <w:rsid w:val="00057BBF"/>
    <w:rsid w:val="000633DD"/>
    <w:rsid w:val="00086CD4"/>
    <w:rsid w:val="000A5E6B"/>
    <w:rsid w:val="000B4FDA"/>
    <w:rsid w:val="000C58AC"/>
    <w:rsid w:val="000C6025"/>
    <w:rsid w:val="000F686E"/>
    <w:rsid w:val="00100588"/>
    <w:rsid w:val="001071F5"/>
    <w:rsid w:val="0010729D"/>
    <w:rsid w:val="00117AAE"/>
    <w:rsid w:val="00130C61"/>
    <w:rsid w:val="001364BB"/>
    <w:rsid w:val="001408A6"/>
    <w:rsid w:val="00145780"/>
    <w:rsid w:val="00150EA7"/>
    <w:rsid w:val="001524D0"/>
    <w:rsid w:val="00153107"/>
    <w:rsid w:val="00161F1D"/>
    <w:rsid w:val="001633CE"/>
    <w:rsid w:val="00177A58"/>
    <w:rsid w:val="0018310D"/>
    <w:rsid w:val="0018747D"/>
    <w:rsid w:val="00191B02"/>
    <w:rsid w:val="001A148C"/>
    <w:rsid w:val="001B2AB2"/>
    <w:rsid w:val="001B6769"/>
    <w:rsid w:val="001C1A07"/>
    <w:rsid w:val="001C40D9"/>
    <w:rsid w:val="001C5E09"/>
    <w:rsid w:val="001C632A"/>
    <w:rsid w:val="001D1EF1"/>
    <w:rsid w:val="001D4ACB"/>
    <w:rsid w:val="001D591A"/>
    <w:rsid w:val="001E1E51"/>
    <w:rsid w:val="001E2398"/>
    <w:rsid w:val="001E3B03"/>
    <w:rsid w:val="001E7C4F"/>
    <w:rsid w:val="00202787"/>
    <w:rsid w:val="00206949"/>
    <w:rsid w:val="00216B82"/>
    <w:rsid w:val="0024197D"/>
    <w:rsid w:val="00253F79"/>
    <w:rsid w:val="00256705"/>
    <w:rsid w:val="002577CE"/>
    <w:rsid w:val="00265F49"/>
    <w:rsid w:val="00267767"/>
    <w:rsid w:val="00273E2C"/>
    <w:rsid w:val="00285551"/>
    <w:rsid w:val="00290CC6"/>
    <w:rsid w:val="002B2ADA"/>
    <w:rsid w:val="002C1625"/>
    <w:rsid w:val="002C6ADF"/>
    <w:rsid w:val="002D1332"/>
    <w:rsid w:val="002D2AF6"/>
    <w:rsid w:val="002E7376"/>
    <w:rsid w:val="002F30E3"/>
    <w:rsid w:val="00311697"/>
    <w:rsid w:val="00324466"/>
    <w:rsid w:val="00325C49"/>
    <w:rsid w:val="003324B4"/>
    <w:rsid w:val="003366CE"/>
    <w:rsid w:val="00341C93"/>
    <w:rsid w:val="00343A74"/>
    <w:rsid w:val="003455D1"/>
    <w:rsid w:val="00361844"/>
    <w:rsid w:val="00370679"/>
    <w:rsid w:val="003752B1"/>
    <w:rsid w:val="00383707"/>
    <w:rsid w:val="003858A9"/>
    <w:rsid w:val="00387DBA"/>
    <w:rsid w:val="0039015C"/>
    <w:rsid w:val="003A3EA3"/>
    <w:rsid w:val="003B0391"/>
    <w:rsid w:val="003B2C5D"/>
    <w:rsid w:val="003C6E3D"/>
    <w:rsid w:val="003D0218"/>
    <w:rsid w:val="003D1E4B"/>
    <w:rsid w:val="003D5145"/>
    <w:rsid w:val="003D64FA"/>
    <w:rsid w:val="003E2D26"/>
    <w:rsid w:val="003E6D8F"/>
    <w:rsid w:val="003F0354"/>
    <w:rsid w:val="003F105D"/>
    <w:rsid w:val="003F4DE3"/>
    <w:rsid w:val="00404E8E"/>
    <w:rsid w:val="004146DB"/>
    <w:rsid w:val="004247B7"/>
    <w:rsid w:val="00432F72"/>
    <w:rsid w:val="004473F7"/>
    <w:rsid w:val="004523F8"/>
    <w:rsid w:val="004538DF"/>
    <w:rsid w:val="0045558E"/>
    <w:rsid w:val="00466AA2"/>
    <w:rsid w:val="0047050B"/>
    <w:rsid w:val="00484422"/>
    <w:rsid w:val="0048452F"/>
    <w:rsid w:val="004B3A36"/>
    <w:rsid w:val="004D50E8"/>
    <w:rsid w:val="004D7103"/>
    <w:rsid w:val="005007CC"/>
    <w:rsid w:val="005318D0"/>
    <w:rsid w:val="00535607"/>
    <w:rsid w:val="00540212"/>
    <w:rsid w:val="00544E8A"/>
    <w:rsid w:val="0054719D"/>
    <w:rsid w:val="0056451A"/>
    <w:rsid w:val="005845B2"/>
    <w:rsid w:val="0058629B"/>
    <w:rsid w:val="00592AA8"/>
    <w:rsid w:val="0059569D"/>
    <w:rsid w:val="005B6B94"/>
    <w:rsid w:val="005B70B3"/>
    <w:rsid w:val="005C3B79"/>
    <w:rsid w:val="005D6D0A"/>
    <w:rsid w:val="005E069A"/>
    <w:rsid w:val="005E06BD"/>
    <w:rsid w:val="005E08C0"/>
    <w:rsid w:val="005E1EA2"/>
    <w:rsid w:val="005E3BF2"/>
    <w:rsid w:val="005E46DE"/>
    <w:rsid w:val="005F35CB"/>
    <w:rsid w:val="00606340"/>
    <w:rsid w:val="00611078"/>
    <w:rsid w:val="00623610"/>
    <w:rsid w:val="00633061"/>
    <w:rsid w:val="00634526"/>
    <w:rsid w:val="00640A71"/>
    <w:rsid w:val="00640B34"/>
    <w:rsid w:val="00640DF1"/>
    <w:rsid w:val="00645A75"/>
    <w:rsid w:val="00652AF6"/>
    <w:rsid w:val="00654556"/>
    <w:rsid w:val="00681152"/>
    <w:rsid w:val="006815EC"/>
    <w:rsid w:val="0068376E"/>
    <w:rsid w:val="006A594A"/>
    <w:rsid w:val="006A7714"/>
    <w:rsid w:val="006B13D6"/>
    <w:rsid w:val="006D6E4B"/>
    <w:rsid w:val="006E4D72"/>
    <w:rsid w:val="006E5401"/>
    <w:rsid w:val="006F7190"/>
    <w:rsid w:val="00705FBF"/>
    <w:rsid w:val="0072079C"/>
    <w:rsid w:val="007255B5"/>
    <w:rsid w:val="007323D1"/>
    <w:rsid w:val="007567E5"/>
    <w:rsid w:val="00763449"/>
    <w:rsid w:val="00770A88"/>
    <w:rsid w:val="00776F28"/>
    <w:rsid w:val="00777F30"/>
    <w:rsid w:val="007824E9"/>
    <w:rsid w:val="00790708"/>
    <w:rsid w:val="007908B8"/>
    <w:rsid w:val="00793C3D"/>
    <w:rsid w:val="007952E3"/>
    <w:rsid w:val="007A4DD8"/>
    <w:rsid w:val="007A7A3D"/>
    <w:rsid w:val="007B60D6"/>
    <w:rsid w:val="007B7278"/>
    <w:rsid w:val="007E0C3F"/>
    <w:rsid w:val="007F38CC"/>
    <w:rsid w:val="007F631E"/>
    <w:rsid w:val="008006AB"/>
    <w:rsid w:val="00805624"/>
    <w:rsid w:val="0082662D"/>
    <w:rsid w:val="00842AFA"/>
    <w:rsid w:val="008451C6"/>
    <w:rsid w:val="00846292"/>
    <w:rsid w:val="0085183B"/>
    <w:rsid w:val="00855DE9"/>
    <w:rsid w:val="0086436D"/>
    <w:rsid w:val="00865AAC"/>
    <w:rsid w:val="008673A1"/>
    <w:rsid w:val="008735EE"/>
    <w:rsid w:val="008742D4"/>
    <w:rsid w:val="00874513"/>
    <w:rsid w:val="0087751A"/>
    <w:rsid w:val="00883B4C"/>
    <w:rsid w:val="00887B3B"/>
    <w:rsid w:val="00891AEF"/>
    <w:rsid w:val="00895717"/>
    <w:rsid w:val="00896D59"/>
    <w:rsid w:val="0089731E"/>
    <w:rsid w:val="00897784"/>
    <w:rsid w:val="008A23B4"/>
    <w:rsid w:val="008C475A"/>
    <w:rsid w:val="008C771C"/>
    <w:rsid w:val="008D416A"/>
    <w:rsid w:val="008E60A6"/>
    <w:rsid w:val="008F2A7C"/>
    <w:rsid w:val="008F2F30"/>
    <w:rsid w:val="0091574D"/>
    <w:rsid w:val="009158F7"/>
    <w:rsid w:val="009219DD"/>
    <w:rsid w:val="009238C7"/>
    <w:rsid w:val="00927DDA"/>
    <w:rsid w:val="00934AFE"/>
    <w:rsid w:val="009420A1"/>
    <w:rsid w:val="009550F6"/>
    <w:rsid w:val="009649B9"/>
    <w:rsid w:val="009845C0"/>
    <w:rsid w:val="00987FB9"/>
    <w:rsid w:val="00991D12"/>
    <w:rsid w:val="00996148"/>
    <w:rsid w:val="009A0819"/>
    <w:rsid w:val="009B276B"/>
    <w:rsid w:val="009C5454"/>
    <w:rsid w:val="009D09B1"/>
    <w:rsid w:val="009D1E5C"/>
    <w:rsid w:val="009D3D78"/>
    <w:rsid w:val="009E337C"/>
    <w:rsid w:val="009E7E5A"/>
    <w:rsid w:val="00A071CF"/>
    <w:rsid w:val="00A120CE"/>
    <w:rsid w:val="00A2700C"/>
    <w:rsid w:val="00A33E15"/>
    <w:rsid w:val="00A4044C"/>
    <w:rsid w:val="00A66C39"/>
    <w:rsid w:val="00A67D06"/>
    <w:rsid w:val="00A701CC"/>
    <w:rsid w:val="00A76E55"/>
    <w:rsid w:val="00A86788"/>
    <w:rsid w:val="00A94888"/>
    <w:rsid w:val="00A96404"/>
    <w:rsid w:val="00AB36B4"/>
    <w:rsid w:val="00AB4AF5"/>
    <w:rsid w:val="00AB4C22"/>
    <w:rsid w:val="00AC5F3C"/>
    <w:rsid w:val="00AD103E"/>
    <w:rsid w:val="00AD6B1F"/>
    <w:rsid w:val="00AD7F67"/>
    <w:rsid w:val="00AE1488"/>
    <w:rsid w:val="00AE61CF"/>
    <w:rsid w:val="00B15429"/>
    <w:rsid w:val="00B1750C"/>
    <w:rsid w:val="00B36BEE"/>
    <w:rsid w:val="00B37D37"/>
    <w:rsid w:val="00B4621A"/>
    <w:rsid w:val="00B54A95"/>
    <w:rsid w:val="00B55513"/>
    <w:rsid w:val="00B601C9"/>
    <w:rsid w:val="00B60D7B"/>
    <w:rsid w:val="00B74970"/>
    <w:rsid w:val="00B766DC"/>
    <w:rsid w:val="00B8629A"/>
    <w:rsid w:val="00B86F26"/>
    <w:rsid w:val="00B87E72"/>
    <w:rsid w:val="00B96BA5"/>
    <w:rsid w:val="00B97D62"/>
    <w:rsid w:val="00BA59A8"/>
    <w:rsid w:val="00BA5A96"/>
    <w:rsid w:val="00BB2078"/>
    <w:rsid w:val="00BC3B48"/>
    <w:rsid w:val="00BC5047"/>
    <w:rsid w:val="00BD1486"/>
    <w:rsid w:val="00BD1D71"/>
    <w:rsid w:val="00BD50FD"/>
    <w:rsid w:val="00BD5FAD"/>
    <w:rsid w:val="00BF0ACF"/>
    <w:rsid w:val="00C01078"/>
    <w:rsid w:val="00C033AA"/>
    <w:rsid w:val="00C03EDD"/>
    <w:rsid w:val="00C12654"/>
    <w:rsid w:val="00C1358E"/>
    <w:rsid w:val="00C13E00"/>
    <w:rsid w:val="00C16EF1"/>
    <w:rsid w:val="00C31BA7"/>
    <w:rsid w:val="00C37442"/>
    <w:rsid w:val="00C51460"/>
    <w:rsid w:val="00C54E7B"/>
    <w:rsid w:val="00C6567C"/>
    <w:rsid w:val="00C66D0B"/>
    <w:rsid w:val="00C70C09"/>
    <w:rsid w:val="00C71C77"/>
    <w:rsid w:val="00C80416"/>
    <w:rsid w:val="00C81994"/>
    <w:rsid w:val="00CA7742"/>
    <w:rsid w:val="00CC47A3"/>
    <w:rsid w:val="00CD79DE"/>
    <w:rsid w:val="00D01CD8"/>
    <w:rsid w:val="00D14C3D"/>
    <w:rsid w:val="00D1533C"/>
    <w:rsid w:val="00D172E9"/>
    <w:rsid w:val="00D60E7C"/>
    <w:rsid w:val="00D613FE"/>
    <w:rsid w:val="00D64E18"/>
    <w:rsid w:val="00D727C9"/>
    <w:rsid w:val="00D72B79"/>
    <w:rsid w:val="00D870D4"/>
    <w:rsid w:val="00D9523A"/>
    <w:rsid w:val="00DA6179"/>
    <w:rsid w:val="00DB073E"/>
    <w:rsid w:val="00DD01FC"/>
    <w:rsid w:val="00DE69A0"/>
    <w:rsid w:val="00DF2F8B"/>
    <w:rsid w:val="00E07075"/>
    <w:rsid w:val="00E12CA8"/>
    <w:rsid w:val="00E16C05"/>
    <w:rsid w:val="00E41C15"/>
    <w:rsid w:val="00E42C37"/>
    <w:rsid w:val="00E47061"/>
    <w:rsid w:val="00E54BA0"/>
    <w:rsid w:val="00E63580"/>
    <w:rsid w:val="00E80CE6"/>
    <w:rsid w:val="00E8564E"/>
    <w:rsid w:val="00E96CE6"/>
    <w:rsid w:val="00EB0970"/>
    <w:rsid w:val="00EE0791"/>
    <w:rsid w:val="00EF1534"/>
    <w:rsid w:val="00EF561A"/>
    <w:rsid w:val="00EF6973"/>
    <w:rsid w:val="00F04B7A"/>
    <w:rsid w:val="00F12423"/>
    <w:rsid w:val="00F1326B"/>
    <w:rsid w:val="00F1408A"/>
    <w:rsid w:val="00F155A9"/>
    <w:rsid w:val="00F1625D"/>
    <w:rsid w:val="00F23D57"/>
    <w:rsid w:val="00F25177"/>
    <w:rsid w:val="00F46217"/>
    <w:rsid w:val="00F62761"/>
    <w:rsid w:val="00F649AF"/>
    <w:rsid w:val="00F727B4"/>
    <w:rsid w:val="00F81178"/>
    <w:rsid w:val="00F82A58"/>
    <w:rsid w:val="00F86588"/>
    <w:rsid w:val="00FA23ED"/>
    <w:rsid w:val="00FA5C47"/>
    <w:rsid w:val="00FB092A"/>
    <w:rsid w:val="00FB0FDF"/>
    <w:rsid w:val="00FB345B"/>
    <w:rsid w:val="00FC13C5"/>
    <w:rsid w:val="00FC3C6D"/>
    <w:rsid w:val="00FC4DC5"/>
    <w:rsid w:val="00FC7B3D"/>
    <w:rsid w:val="00FD6B76"/>
    <w:rsid w:val="00FE3B55"/>
    <w:rsid w:val="00FE44B0"/>
    <w:rsid w:val="0DA3953D"/>
    <w:rsid w:val="0ECA834B"/>
    <w:rsid w:val="10F64AC4"/>
    <w:rsid w:val="119C6AE8"/>
    <w:rsid w:val="1CDB2ADF"/>
    <w:rsid w:val="1F5CD3E3"/>
    <w:rsid w:val="2821CA9D"/>
    <w:rsid w:val="2E098D36"/>
    <w:rsid w:val="50DE2A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5F021"/>
  <w15:chartTrackingRefBased/>
  <w15:docId w15:val="{5DE8F1B7-5867-47B2-8F90-B3758EAA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F79"/>
  </w:style>
  <w:style w:type="paragraph" w:styleId="Heading1">
    <w:name w:val="heading 1"/>
    <w:basedOn w:val="Normal"/>
    <w:next w:val="Normal"/>
    <w:link w:val="Heading1Char"/>
    <w:uiPriority w:val="9"/>
    <w:qFormat/>
    <w:rsid w:val="00253F79"/>
    <w:pPr>
      <w:keepNext/>
      <w:keepLines/>
      <w:spacing w:before="320" w:after="0" w:line="240" w:lineRule="auto"/>
      <w:outlineLvl w:val="0"/>
    </w:pPr>
    <w:rPr>
      <w:rFonts w:asciiTheme="majorHAnsi" w:eastAsiaTheme="majorEastAsia" w:hAnsiTheme="majorHAnsi" w:cstheme="majorBidi"/>
      <w:color w:val="B43412" w:themeColor="accent1" w:themeShade="BF"/>
      <w:sz w:val="30"/>
      <w:szCs w:val="30"/>
    </w:rPr>
  </w:style>
  <w:style w:type="paragraph" w:styleId="Heading2">
    <w:name w:val="heading 2"/>
    <w:basedOn w:val="Normal"/>
    <w:next w:val="Normal"/>
    <w:link w:val="Heading2Char"/>
    <w:uiPriority w:val="9"/>
    <w:unhideWhenUsed/>
    <w:qFormat/>
    <w:rsid w:val="00253F79"/>
    <w:pPr>
      <w:keepNext/>
      <w:keepLines/>
      <w:spacing w:before="40" w:after="0" w:line="240" w:lineRule="auto"/>
      <w:outlineLvl w:val="1"/>
    </w:pPr>
    <w:rPr>
      <w:rFonts w:asciiTheme="majorHAnsi" w:eastAsiaTheme="majorEastAsia" w:hAnsiTheme="majorHAnsi" w:cstheme="majorBidi"/>
      <w:color w:val="F49B00" w:themeColor="accent2" w:themeShade="BF"/>
      <w:sz w:val="28"/>
      <w:szCs w:val="28"/>
    </w:rPr>
  </w:style>
  <w:style w:type="paragraph" w:styleId="Heading3">
    <w:name w:val="heading 3"/>
    <w:basedOn w:val="Normal"/>
    <w:next w:val="Normal"/>
    <w:link w:val="Heading3Char"/>
    <w:uiPriority w:val="9"/>
    <w:semiHidden/>
    <w:unhideWhenUsed/>
    <w:qFormat/>
    <w:rsid w:val="00253F79"/>
    <w:pPr>
      <w:keepNext/>
      <w:keepLines/>
      <w:spacing w:before="40" w:after="0" w:line="240" w:lineRule="auto"/>
      <w:outlineLvl w:val="2"/>
    </w:pPr>
    <w:rPr>
      <w:rFonts w:asciiTheme="majorHAnsi" w:eastAsiaTheme="majorEastAsia" w:hAnsiTheme="majorHAnsi" w:cstheme="majorBidi"/>
      <w:color w:val="851C00" w:themeColor="accent6" w:themeShade="BF"/>
      <w:sz w:val="26"/>
      <w:szCs w:val="26"/>
    </w:rPr>
  </w:style>
  <w:style w:type="paragraph" w:styleId="Heading4">
    <w:name w:val="heading 4"/>
    <w:basedOn w:val="Normal"/>
    <w:next w:val="Normal"/>
    <w:link w:val="Heading4Char"/>
    <w:uiPriority w:val="9"/>
    <w:semiHidden/>
    <w:unhideWhenUsed/>
    <w:qFormat/>
    <w:rsid w:val="00253F79"/>
    <w:pPr>
      <w:keepNext/>
      <w:keepLines/>
      <w:spacing w:before="40" w:after="0"/>
      <w:outlineLvl w:val="3"/>
    </w:pPr>
    <w:rPr>
      <w:rFonts w:asciiTheme="majorHAnsi" w:eastAsiaTheme="majorEastAsia" w:hAnsiTheme="majorHAnsi" w:cstheme="majorBidi"/>
      <w:i/>
      <w:iCs/>
      <w:color w:val="987200" w:themeColor="accent5" w:themeShade="BF"/>
      <w:sz w:val="25"/>
      <w:szCs w:val="25"/>
    </w:rPr>
  </w:style>
  <w:style w:type="paragraph" w:styleId="Heading5">
    <w:name w:val="heading 5"/>
    <w:basedOn w:val="Normal"/>
    <w:next w:val="Normal"/>
    <w:link w:val="Heading5Char"/>
    <w:uiPriority w:val="9"/>
    <w:semiHidden/>
    <w:unhideWhenUsed/>
    <w:qFormat/>
    <w:rsid w:val="00253F79"/>
    <w:pPr>
      <w:keepNext/>
      <w:keepLines/>
      <w:spacing w:before="40" w:after="0"/>
      <w:outlineLvl w:val="4"/>
    </w:pPr>
    <w:rPr>
      <w:rFonts w:asciiTheme="majorHAnsi" w:eastAsiaTheme="majorEastAsia" w:hAnsiTheme="majorHAnsi" w:cstheme="majorBidi"/>
      <w:i/>
      <w:iCs/>
      <w:color w:val="A36800" w:themeColor="accent2" w:themeShade="80"/>
      <w:sz w:val="24"/>
      <w:szCs w:val="24"/>
    </w:rPr>
  </w:style>
  <w:style w:type="paragraph" w:styleId="Heading6">
    <w:name w:val="heading 6"/>
    <w:basedOn w:val="Normal"/>
    <w:next w:val="Normal"/>
    <w:link w:val="Heading6Char"/>
    <w:uiPriority w:val="9"/>
    <w:semiHidden/>
    <w:unhideWhenUsed/>
    <w:qFormat/>
    <w:rsid w:val="00253F79"/>
    <w:pPr>
      <w:keepNext/>
      <w:keepLines/>
      <w:spacing w:before="40" w:after="0"/>
      <w:outlineLvl w:val="5"/>
    </w:pPr>
    <w:rPr>
      <w:rFonts w:asciiTheme="majorHAnsi" w:eastAsiaTheme="majorEastAsia" w:hAnsiTheme="majorHAnsi" w:cstheme="majorBidi"/>
      <w:i/>
      <w:iCs/>
      <w:color w:val="591200" w:themeColor="accent6" w:themeShade="80"/>
      <w:sz w:val="23"/>
      <w:szCs w:val="23"/>
    </w:rPr>
  </w:style>
  <w:style w:type="paragraph" w:styleId="Heading7">
    <w:name w:val="heading 7"/>
    <w:basedOn w:val="Normal"/>
    <w:next w:val="Normal"/>
    <w:link w:val="Heading7Char"/>
    <w:uiPriority w:val="9"/>
    <w:semiHidden/>
    <w:unhideWhenUsed/>
    <w:qFormat/>
    <w:rsid w:val="00253F79"/>
    <w:pPr>
      <w:keepNext/>
      <w:keepLines/>
      <w:spacing w:before="40" w:after="0"/>
      <w:outlineLvl w:val="6"/>
    </w:pPr>
    <w:rPr>
      <w:rFonts w:asciiTheme="majorHAnsi" w:eastAsiaTheme="majorEastAsia" w:hAnsiTheme="majorHAnsi" w:cstheme="majorBidi"/>
      <w:color w:val="78230C" w:themeColor="accent1" w:themeShade="80"/>
    </w:rPr>
  </w:style>
  <w:style w:type="paragraph" w:styleId="Heading8">
    <w:name w:val="heading 8"/>
    <w:basedOn w:val="Normal"/>
    <w:next w:val="Normal"/>
    <w:link w:val="Heading8Char"/>
    <w:uiPriority w:val="9"/>
    <w:semiHidden/>
    <w:unhideWhenUsed/>
    <w:qFormat/>
    <w:rsid w:val="00253F79"/>
    <w:pPr>
      <w:keepNext/>
      <w:keepLines/>
      <w:spacing w:before="40" w:after="0"/>
      <w:outlineLvl w:val="7"/>
    </w:pPr>
    <w:rPr>
      <w:rFonts w:asciiTheme="majorHAnsi" w:eastAsiaTheme="majorEastAsia" w:hAnsiTheme="majorHAnsi" w:cstheme="majorBidi"/>
      <w:color w:val="A36800" w:themeColor="accent2" w:themeShade="80"/>
      <w:sz w:val="21"/>
      <w:szCs w:val="21"/>
    </w:rPr>
  </w:style>
  <w:style w:type="paragraph" w:styleId="Heading9">
    <w:name w:val="heading 9"/>
    <w:basedOn w:val="Normal"/>
    <w:next w:val="Normal"/>
    <w:link w:val="Heading9Char"/>
    <w:uiPriority w:val="9"/>
    <w:semiHidden/>
    <w:unhideWhenUsed/>
    <w:qFormat/>
    <w:rsid w:val="00253F79"/>
    <w:pPr>
      <w:keepNext/>
      <w:keepLines/>
      <w:spacing w:before="40" w:after="0"/>
      <w:outlineLvl w:val="8"/>
    </w:pPr>
    <w:rPr>
      <w:rFonts w:asciiTheme="majorHAnsi" w:eastAsiaTheme="majorEastAsia" w:hAnsiTheme="majorHAnsi" w:cstheme="majorBidi"/>
      <w:color w:val="59120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F79"/>
    <w:pPr>
      <w:spacing w:after="0" w:line="240" w:lineRule="auto"/>
      <w:contextualSpacing/>
    </w:pPr>
    <w:rPr>
      <w:rFonts w:asciiTheme="majorHAnsi" w:eastAsiaTheme="majorEastAsia" w:hAnsiTheme="majorHAnsi" w:cstheme="majorBidi"/>
      <w:color w:val="B43412" w:themeColor="accent1" w:themeShade="BF"/>
      <w:spacing w:val="-10"/>
      <w:sz w:val="52"/>
      <w:szCs w:val="52"/>
    </w:rPr>
  </w:style>
  <w:style w:type="character" w:customStyle="1" w:styleId="TitleChar">
    <w:name w:val="Title Char"/>
    <w:basedOn w:val="DefaultParagraphFont"/>
    <w:link w:val="Title"/>
    <w:uiPriority w:val="10"/>
    <w:rsid w:val="00253F79"/>
    <w:rPr>
      <w:rFonts w:asciiTheme="majorHAnsi" w:eastAsiaTheme="majorEastAsia" w:hAnsiTheme="majorHAnsi" w:cstheme="majorBidi"/>
      <w:color w:val="B43412" w:themeColor="accent1" w:themeShade="BF"/>
      <w:spacing w:val="-10"/>
      <w:sz w:val="52"/>
      <w:szCs w:val="52"/>
    </w:rPr>
  </w:style>
  <w:style w:type="paragraph" w:styleId="Subtitle">
    <w:name w:val="Subtitle"/>
    <w:basedOn w:val="Normal"/>
    <w:next w:val="Normal"/>
    <w:link w:val="SubtitleChar"/>
    <w:uiPriority w:val="11"/>
    <w:qFormat/>
    <w:rsid w:val="00253F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53F79"/>
    <w:rPr>
      <w:rFonts w:asciiTheme="majorHAnsi" w:eastAsiaTheme="majorEastAsia" w:hAnsiTheme="majorHAnsi" w:cstheme="majorBidi"/>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9"/>
    <w:rsid w:val="00253F79"/>
    <w:rPr>
      <w:rFonts w:asciiTheme="majorHAnsi" w:eastAsiaTheme="majorEastAsia" w:hAnsiTheme="majorHAnsi" w:cstheme="majorBidi"/>
      <w:color w:val="B43412" w:themeColor="accent1" w:themeShade="BF"/>
      <w:sz w:val="30"/>
      <w:szCs w:val="30"/>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3F79"/>
    <w:rPr>
      <w:rFonts w:asciiTheme="majorHAnsi" w:eastAsiaTheme="majorEastAsia" w:hAnsiTheme="majorHAnsi" w:cstheme="majorBidi"/>
      <w:color w:val="F49B00" w:themeColor="accent2" w:themeShade="BF"/>
      <w:sz w:val="28"/>
      <w:szCs w:val="28"/>
    </w:rPr>
  </w:style>
  <w:style w:type="paragraph" w:styleId="ListBullet">
    <w:name w:val="List Bullet"/>
    <w:basedOn w:val="Normal"/>
    <w:uiPriority w:val="1"/>
    <w:unhideWhenUsed/>
    <w:pPr>
      <w:numPr>
        <w:numId w:val="4"/>
      </w:numPr>
    </w:pPr>
  </w:style>
  <w:style w:type="character" w:styleId="Strong">
    <w:name w:val="Strong"/>
    <w:basedOn w:val="DefaultParagraphFont"/>
    <w:uiPriority w:val="22"/>
    <w:qFormat/>
    <w:rsid w:val="00253F79"/>
    <w:rPr>
      <w:b/>
      <w:bCs/>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43412" w:themeColor="accent1" w:themeShade="BF"/>
        <w:sz w:val="22"/>
      </w:rPr>
    </w:tblStylePr>
  </w:style>
  <w:style w:type="paragraph" w:styleId="NoSpacing">
    <w:name w:val="No Spacing"/>
    <w:uiPriority w:val="1"/>
    <w:qFormat/>
    <w:rsid w:val="00253F79"/>
    <w:pPr>
      <w:spacing w:after="0" w:line="240" w:lineRule="auto"/>
    </w:pPr>
  </w:style>
  <w:style w:type="table" w:customStyle="1" w:styleId="SyllabusTable-withBorders">
    <w:name w:val="Syllabus Table - with Borders"/>
    <w:basedOn w:val="TableNormal"/>
    <w:uiPriority w:val="99"/>
    <w:rsid w:val="006F7190"/>
    <w:pPr>
      <w:spacing w:before="80" w:after="80"/>
    </w:pPr>
    <w:tblPr>
      <w:tblBorders>
        <w:bottom w:val="single" w:sz="4" w:space="0" w:color="B43412"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43412" w:themeColor="accent1" w:themeShade="BF"/>
        <w:sz w:val="22"/>
      </w:rPr>
      <w:tblPr/>
      <w:tcPr>
        <w:tcBorders>
          <w:top w:val="nil"/>
          <w:left w:val="nil"/>
          <w:bottom w:val="single" w:sz="4" w:space="0" w:color="B43412"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43412"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43412" w:themeColor="accent1" w:themeShade="BF"/>
        <w:left w:val="single" w:sz="2" w:space="10" w:color="B43412" w:themeColor="accent1" w:themeShade="BF"/>
        <w:bottom w:val="single" w:sz="2" w:space="10" w:color="B43412" w:themeColor="accent1" w:themeShade="BF"/>
        <w:right w:val="single" w:sz="2" w:space="10" w:color="B43412" w:themeColor="accent1" w:themeShade="BF"/>
      </w:pBdr>
      <w:ind w:left="1152" w:right="1152"/>
    </w:pPr>
    <w:rPr>
      <w:i/>
      <w:iCs/>
      <w:color w:val="B43412"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qFormat/>
    <w:rsid w:val="00253F79"/>
    <w:rPr>
      <w:b/>
      <w:bCs/>
      <w:smallCaps/>
    </w:rPr>
  </w:style>
  <w:style w:type="paragraph" w:styleId="Caption">
    <w:name w:val="caption"/>
    <w:basedOn w:val="Normal"/>
    <w:next w:val="Normal"/>
    <w:uiPriority w:val="35"/>
    <w:semiHidden/>
    <w:unhideWhenUsed/>
    <w:qFormat/>
    <w:rsid w:val="00253F79"/>
    <w:pPr>
      <w:spacing w:line="240" w:lineRule="auto"/>
    </w:pPr>
    <w:rPr>
      <w:b/>
      <w:bCs/>
      <w:smallCaps/>
      <w:color w:val="E84C22" w:themeColor="accent1"/>
      <w:spacing w:val="6"/>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qFormat/>
    <w:rsid w:val="00253F79"/>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9872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FFCDA8" w:themeColor="accent4" w:themeTint="66"/>
        <w:left w:val="single" w:sz="4" w:space="0" w:color="FFCDA8" w:themeColor="accent4" w:themeTint="66"/>
        <w:bottom w:val="single" w:sz="4" w:space="0" w:color="FFCDA8" w:themeColor="accent4" w:themeTint="66"/>
        <w:right w:val="single" w:sz="4" w:space="0" w:color="FFCDA8" w:themeColor="accent4" w:themeTint="66"/>
        <w:insideH w:val="single" w:sz="4" w:space="0" w:color="FFCDA8" w:themeColor="accent4" w:themeTint="66"/>
        <w:insideV w:val="single" w:sz="4" w:space="0" w:color="FFCDA8" w:themeColor="accent4" w:themeTint="66"/>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2" w:space="0" w:color="FFB47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084" w:themeColor="accent5" w:themeTint="66"/>
        <w:left w:val="single" w:sz="4" w:space="0" w:color="FFE084" w:themeColor="accent5" w:themeTint="66"/>
        <w:bottom w:val="single" w:sz="4" w:space="0" w:color="FFE084" w:themeColor="accent5" w:themeTint="66"/>
        <w:right w:val="single" w:sz="4" w:space="0" w:color="FFE084" w:themeColor="accent5" w:themeTint="66"/>
        <w:insideH w:val="single" w:sz="4" w:space="0" w:color="FFE084" w:themeColor="accent5" w:themeTint="66"/>
        <w:insideV w:val="single" w:sz="4" w:space="0" w:color="FFE084" w:themeColor="accent5" w:themeTint="66"/>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2" w:space="0" w:color="FFD04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047" w:themeColor="accent5" w:themeTint="99"/>
        <w:bottom w:val="single" w:sz="2" w:space="0" w:color="FFD047" w:themeColor="accent5" w:themeTint="99"/>
        <w:insideH w:val="single" w:sz="2" w:space="0" w:color="FFD047" w:themeColor="accent5" w:themeTint="99"/>
        <w:insideV w:val="single" w:sz="2" w:space="0" w:color="FFD047" w:themeColor="accent5" w:themeTint="99"/>
      </w:tblBorders>
    </w:tblPr>
    <w:tblStylePr w:type="firstRow">
      <w:rPr>
        <w:b/>
        <w:bCs/>
      </w:rPr>
      <w:tblPr/>
      <w:tcPr>
        <w:tcBorders>
          <w:top w:val="nil"/>
          <w:bottom w:val="single" w:sz="12" w:space="0" w:color="FFD047" w:themeColor="accent5" w:themeTint="99"/>
          <w:insideH w:val="nil"/>
          <w:insideV w:val="nil"/>
        </w:tcBorders>
        <w:shd w:val="clear" w:color="auto" w:fill="FFFFFF" w:themeFill="background1"/>
      </w:tcPr>
    </w:tblStylePr>
    <w:tblStylePr w:type="lastRow">
      <w:rPr>
        <w:b/>
        <w:bCs/>
      </w:rPr>
      <w:tblPr/>
      <w:tcPr>
        <w:tcBorders>
          <w:top w:val="double" w:sz="2" w:space="0" w:color="FFD04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insideV w:val="nil"/>
        </w:tcBorders>
        <w:shd w:val="clear" w:color="auto" w:fill="B64926" w:themeFill="accent3"/>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insideV w:val="nil"/>
        </w:tcBorders>
        <w:shd w:val="clear" w:color="auto" w:fill="FF8427" w:themeFill="accent4"/>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2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2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2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27" w:themeFill="accent4"/>
      </w:tcPr>
    </w:tblStylePr>
    <w:tblStylePr w:type="band1Vert">
      <w:tblPr/>
      <w:tcPr>
        <w:shd w:val="clear" w:color="auto" w:fill="FFCDA8" w:themeFill="accent4" w:themeFillTint="66"/>
      </w:tcPr>
    </w:tblStylePr>
    <w:tblStylePr w:type="band1Horz">
      <w:tblPr/>
      <w:tcPr>
        <w:shd w:val="clear" w:color="auto" w:fill="FFCDA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FC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99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99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99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9900" w:themeFill="accent5"/>
      </w:tcPr>
    </w:tblStylePr>
    <w:tblStylePr w:type="band1Vert">
      <w:tblPr/>
      <w:tcPr>
        <w:shd w:val="clear" w:color="auto" w:fill="FFE084" w:themeFill="accent5" w:themeFillTint="66"/>
      </w:tcPr>
    </w:tblStylePr>
    <w:tblStylePr w:type="band1Horz">
      <w:tblPr/>
      <w:tcPr>
        <w:shd w:val="clear" w:color="auto" w:fill="FFE084"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6Colorful-Accent2">
    <w:name w:val="Grid Table 6 Colorful Accent 2"/>
    <w:basedOn w:val="TableNormal"/>
    <w:uiPriority w:val="51"/>
    <w:rsid w:val="00544E8A"/>
    <w:pPr>
      <w:spacing w:after="0"/>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6Colorful-Accent3">
    <w:name w:val="Grid Table 6 Colorful Accent 3"/>
    <w:basedOn w:val="TableNormal"/>
    <w:uiPriority w:val="51"/>
    <w:rsid w:val="00544E8A"/>
    <w:pPr>
      <w:spacing w:after="0"/>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6Colorful-Accent4">
    <w:name w:val="Grid Table 6 Colorful Accent 4"/>
    <w:basedOn w:val="TableNormal"/>
    <w:uiPriority w:val="51"/>
    <w:rsid w:val="00544E8A"/>
    <w:pPr>
      <w:spacing w:after="0"/>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bottom w:val="single" w:sz="12" w:space="0" w:color="FFB47D" w:themeColor="accent4" w:themeTint="99"/>
        </w:tcBorders>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GridTable6Colorful-Accent5">
    <w:name w:val="Grid Table 6 Colorful Accent 5"/>
    <w:basedOn w:val="TableNormal"/>
    <w:uiPriority w:val="51"/>
    <w:rsid w:val="00544E8A"/>
    <w:pPr>
      <w:spacing w:after="0"/>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bottom w:val="single" w:sz="12" w:space="0" w:color="FFD047" w:themeColor="accent5" w:themeTint="99"/>
        </w:tcBorders>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GridTable6Colorful-Accent6">
    <w:name w:val="Grid Table 6 Colorful Accent 6"/>
    <w:basedOn w:val="TableNormal"/>
    <w:uiPriority w:val="51"/>
    <w:rsid w:val="00544E8A"/>
    <w:pPr>
      <w:spacing w:after="0"/>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43412" w:themeColor="accent1" w:themeShade="BF"/>
    </w:r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GridTable7Colorful-Accent2">
    <w:name w:val="Grid Table 7 Colorful Accent 2"/>
    <w:basedOn w:val="TableNormal"/>
    <w:uiPriority w:val="52"/>
    <w:rsid w:val="00544E8A"/>
    <w:pPr>
      <w:spacing w:after="0"/>
    </w:pPr>
    <w:rPr>
      <w:color w:val="F49B00" w:themeColor="accent2" w:themeShade="BF"/>
    </w:r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bottom w:val="single" w:sz="4" w:space="0" w:color="FFD790" w:themeColor="accent2" w:themeTint="99"/>
        </w:tcBorders>
      </w:tcPr>
    </w:tblStylePr>
    <w:tblStylePr w:type="nwCell">
      <w:tblPr/>
      <w:tcPr>
        <w:tcBorders>
          <w:bottom w:val="single" w:sz="4" w:space="0" w:color="FFD790" w:themeColor="accent2" w:themeTint="99"/>
        </w:tcBorders>
      </w:tcPr>
    </w:tblStylePr>
    <w:tblStylePr w:type="seCell">
      <w:tblPr/>
      <w:tcPr>
        <w:tcBorders>
          <w:top w:val="single" w:sz="4" w:space="0" w:color="FFD790" w:themeColor="accent2" w:themeTint="99"/>
        </w:tcBorders>
      </w:tcPr>
    </w:tblStylePr>
    <w:tblStylePr w:type="swCell">
      <w:tblPr/>
      <w:tcPr>
        <w:tcBorders>
          <w:top w:val="single" w:sz="4" w:space="0" w:color="FFD790" w:themeColor="accent2" w:themeTint="99"/>
        </w:tcBorders>
      </w:tcPr>
    </w:tblStylePr>
  </w:style>
  <w:style w:type="table" w:styleId="GridTable7Colorful-Accent3">
    <w:name w:val="Grid Table 7 Colorful Accent 3"/>
    <w:basedOn w:val="TableNormal"/>
    <w:uiPriority w:val="52"/>
    <w:rsid w:val="00544E8A"/>
    <w:pPr>
      <w:spacing w:after="0"/>
    </w:pPr>
    <w:rPr>
      <w:color w:val="88361C" w:themeColor="accent3" w:themeShade="BF"/>
    </w:r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7Colorful-Accent4">
    <w:name w:val="Grid Table 7 Colorful Accent 4"/>
    <w:basedOn w:val="TableNormal"/>
    <w:uiPriority w:val="52"/>
    <w:rsid w:val="00544E8A"/>
    <w:pPr>
      <w:spacing w:after="0"/>
    </w:pPr>
    <w:rPr>
      <w:color w:val="DC5E00" w:themeColor="accent4" w:themeShade="BF"/>
    </w:r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insideV w:val="single" w:sz="4" w:space="0" w:color="FFB47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bottom w:val="single" w:sz="4" w:space="0" w:color="FFB47D" w:themeColor="accent4" w:themeTint="99"/>
        </w:tcBorders>
      </w:tcPr>
    </w:tblStylePr>
    <w:tblStylePr w:type="nwCell">
      <w:tblPr/>
      <w:tcPr>
        <w:tcBorders>
          <w:bottom w:val="single" w:sz="4" w:space="0" w:color="FFB47D" w:themeColor="accent4" w:themeTint="99"/>
        </w:tcBorders>
      </w:tcPr>
    </w:tblStylePr>
    <w:tblStylePr w:type="seCell">
      <w:tblPr/>
      <w:tcPr>
        <w:tcBorders>
          <w:top w:val="single" w:sz="4" w:space="0" w:color="FFB47D" w:themeColor="accent4" w:themeTint="99"/>
        </w:tcBorders>
      </w:tcPr>
    </w:tblStylePr>
    <w:tblStylePr w:type="swCell">
      <w:tblPr/>
      <w:tcPr>
        <w:tcBorders>
          <w:top w:val="single" w:sz="4" w:space="0" w:color="FFB47D" w:themeColor="accent4" w:themeTint="99"/>
        </w:tcBorders>
      </w:tcPr>
    </w:tblStylePr>
  </w:style>
  <w:style w:type="table" w:styleId="GridTable7Colorful-Accent5">
    <w:name w:val="Grid Table 7 Colorful Accent 5"/>
    <w:basedOn w:val="TableNormal"/>
    <w:uiPriority w:val="52"/>
    <w:rsid w:val="00544E8A"/>
    <w:pPr>
      <w:spacing w:after="0"/>
    </w:pPr>
    <w:rPr>
      <w:color w:val="987200" w:themeColor="accent5" w:themeShade="BF"/>
    </w:r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table" w:styleId="GridTable7Colorful-Accent6">
    <w:name w:val="Grid Table 7 Colorful Accent 6"/>
    <w:basedOn w:val="TableNormal"/>
    <w:uiPriority w:val="52"/>
    <w:rsid w:val="00544E8A"/>
    <w:pPr>
      <w:spacing w:after="0"/>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253F79"/>
    <w:rPr>
      <w:rFonts w:asciiTheme="majorHAnsi" w:eastAsiaTheme="majorEastAsia" w:hAnsiTheme="majorHAnsi" w:cstheme="majorBidi"/>
      <w:color w:val="851C00" w:themeColor="accent6" w:themeShade="BF"/>
      <w:sz w:val="26"/>
      <w:szCs w:val="26"/>
    </w:rPr>
  </w:style>
  <w:style w:type="character" w:customStyle="1" w:styleId="Heading4Char">
    <w:name w:val="Heading 4 Char"/>
    <w:basedOn w:val="DefaultParagraphFont"/>
    <w:link w:val="Heading4"/>
    <w:uiPriority w:val="9"/>
    <w:semiHidden/>
    <w:rsid w:val="00253F79"/>
    <w:rPr>
      <w:rFonts w:asciiTheme="majorHAnsi" w:eastAsiaTheme="majorEastAsia" w:hAnsiTheme="majorHAnsi" w:cstheme="majorBidi"/>
      <w:i/>
      <w:iCs/>
      <w:color w:val="987200" w:themeColor="accent5" w:themeShade="BF"/>
      <w:sz w:val="25"/>
      <w:szCs w:val="25"/>
    </w:rPr>
  </w:style>
  <w:style w:type="character" w:customStyle="1" w:styleId="Heading5Char">
    <w:name w:val="Heading 5 Char"/>
    <w:basedOn w:val="DefaultParagraphFont"/>
    <w:link w:val="Heading5"/>
    <w:uiPriority w:val="9"/>
    <w:semiHidden/>
    <w:rsid w:val="00253F79"/>
    <w:rPr>
      <w:rFonts w:asciiTheme="majorHAnsi" w:eastAsiaTheme="majorEastAsia" w:hAnsiTheme="majorHAnsi" w:cstheme="majorBidi"/>
      <w:i/>
      <w:iCs/>
      <w:color w:val="A36800" w:themeColor="accent2" w:themeShade="80"/>
      <w:sz w:val="24"/>
      <w:szCs w:val="24"/>
    </w:rPr>
  </w:style>
  <w:style w:type="character" w:customStyle="1" w:styleId="Heading6Char">
    <w:name w:val="Heading 6 Char"/>
    <w:basedOn w:val="DefaultParagraphFont"/>
    <w:link w:val="Heading6"/>
    <w:uiPriority w:val="9"/>
    <w:semiHidden/>
    <w:rsid w:val="00253F79"/>
    <w:rPr>
      <w:rFonts w:asciiTheme="majorHAnsi" w:eastAsiaTheme="majorEastAsia" w:hAnsiTheme="majorHAnsi" w:cstheme="majorBidi"/>
      <w:i/>
      <w:iCs/>
      <w:color w:val="591200" w:themeColor="accent6" w:themeShade="80"/>
      <w:sz w:val="23"/>
      <w:szCs w:val="23"/>
    </w:rPr>
  </w:style>
  <w:style w:type="character" w:customStyle="1" w:styleId="Heading7Char">
    <w:name w:val="Heading 7 Char"/>
    <w:basedOn w:val="DefaultParagraphFont"/>
    <w:link w:val="Heading7"/>
    <w:uiPriority w:val="9"/>
    <w:semiHidden/>
    <w:rsid w:val="00253F79"/>
    <w:rPr>
      <w:rFonts w:asciiTheme="majorHAnsi" w:eastAsiaTheme="majorEastAsia" w:hAnsiTheme="majorHAnsi" w:cstheme="majorBidi"/>
      <w:color w:val="78230C" w:themeColor="accent1" w:themeShade="80"/>
    </w:rPr>
  </w:style>
  <w:style w:type="character" w:customStyle="1" w:styleId="Heading8Char">
    <w:name w:val="Heading 8 Char"/>
    <w:basedOn w:val="DefaultParagraphFont"/>
    <w:link w:val="Heading8"/>
    <w:uiPriority w:val="9"/>
    <w:semiHidden/>
    <w:rsid w:val="00253F79"/>
    <w:rPr>
      <w:rFonts w:asciiTheme="majorHAnsi" w:eastAsiaTheme="majorEastAsia" w:hAnsiTheme="majorHAnsi" w:cstheme="majorBidi"/>
      <w:color w:val="A36800" w:themeColor="accent2" w:themeShade="80"/>
      <w:sz w:val="21"/>
      <w:szCs w:val="21"/>
    </w:rPr>
  </w:style>
  <w:style w:type="character" w:customStyle="1" w:styleId="Heading9Char">
    <w:name w:val="Heading 9 Char"/>
    <w:basedOn w:val="DefaultParagraphFont"/>
    <w:link w:val="Heading9"/>
    <w:uiPriority w:val="9"/>
    <w:semiHidden/>
    <w:rsid w:val="00253F79"/>
    <w:rPr>
      <w:rFonts w:asciiTheme="majorHAnsi" w:eastAsiaTheme="majorEastAsia" w:hAnsiTheme="majorHAnsi" w:cstheme="majorBidi"/>
      <w:color w:val="591200" w:themeColor="accent6" w:themeShade="8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F49B0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qFormat/>
    <w:rsid w:val="00253F79"/>
    <w:rPr>
      <w:b w:val="0"/>
      <w:bCs w:val="0"/>
      <w:i/>
      <w:iCs/>
      <w:color w:val="E84C22" w:themeColor="accent1"/>
    </w:rPr>
  </w:style>
  <w:style w:type="paragraph" w:styleId="IntenseQuote">
    <w:name w:val="Intense Quote"/>
    <w:basedOn w:val="Normal"/>
    <w:next w:val="Normal"/>
    <w:link w:val="IntenseQuoteChar"/>
    <w:uiPriority w:val="30"/>
    <w:qFormat/>
    <w:rsid w:val="00253F79"/>
    <w:pPr>
      <w:spacing w:before="120" w:line="300" w:lineRule="auto"/>
      <w:ind w:left="576" w:right="576"/>
      <w:jc w:val="center"/>
    </w:pPr>
    <w:rPr>
      <w:rFonts w:asciiTheme="majorHAnsi" w:eastAsiaTheme="majorEastAsia" w:hAnsiTheme="majorHAnsi" w:cstheme="majorBidi"/>
      <w:color w:val="E84C22" w:themeColor="accent1"/>
      <w:sz w:val="24"/>
      <w:szCs w:val="24"/>
    </w:rPr>
  </w:style>
  <w:style w:type="character" w:customStyle="1" w:styleId="IntenseQuoteChar">
    <w:name w:val="Intense Quote Char"/>
    <w:basedOn w:val="DefaultParagraphFont"/>
    <w:link w:val="IntenseQuote"/>
    <w:uiPriority w:val="30"/>
    <w:rsid w:val="00253F79"/>
    <w:rPr>
      <w:rFonts w:asciiTheme="majorHAnsi" w:eastAsiaTheme="majorEastAsia" w:hAnsiTheme="majorHAnsi" w:cstheme="majorBidi"/>
      <w:color w:val="E84C22" w:themeColor="accent1"/>
      <w:sz w:val="24"/>
      <w:szCs w:val="24"/>
    </w:rPr>
  </w:style>
  <w:style w:type="character" w:styleId="IntenseReference">
    <w:name w:val="Intense Reference"/>
    <w:basedOn w:val="DefaultParagraphFont"/>
    <w:uiPriority w:val="32"/>
    <w:qFormat/>
    <w:rsid w:val="00253F79"/>
    <w:rPr>
      <w:b/>
      <w:bCs/>
      <w:smallCaps/>
      <w:color w:val="E84C22" w:themeColor="accent1"/>
      <w:spacing w:val="5"/>
      <w:u w:val="single"/>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LightShading-Accent2">
    <w:name w:val="Light Shading Accent 2"/>
    <w:basedOn w:val="TableNormal"/>
    <w:uiPriority w:val="60"/>
    <w:semiHidden/>
    <w:unhideWhenUsed/>
    <w:rsid w:val="00544E8A"/>
    <w:pPr>
      <w:spacing w:after="0"/>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LightShading-Accent3">
    <w:name w:val="Light Shading Accent 3"/>
    <w:basedOn w:val="TableNormal"/>
    <w:uiPriority w:val="60"/>
    <w:semiHidden/>
    <w:unhideWhenUsed/>
    <w:rsid w:val="00544E8A"/>
    <w:pPr>
      <w:spacing w:after="0"/>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LightShading-Accent4">
    <w:name w:val="Light Shading Accent 4"/>
    <w:basedOn w:val="TableNormal"/>
    <w:uiPriority w:val="60"/>
    <w:semiHidden/>
    <w:unhideWhenUsed/>
    <w:rsid w:val="00544E8A"/>
    <w:pPr>
      <w:spacing w:after="0"/>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LightShading-Accent5">
    <w:name w:val="Light Shading Accent 5"/>
    <w:basedOn w:val="TableNormal"/>
    <w:uiPriority w:val="60"/>
    <w:semiHidden/>
    <w:unhideWhenUsed/>
    <w:rsid w:val="00544E8A"/>
    <w:pPr>
      <w:spacing w:after="0"/>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LightShading-Accent6">
    <w:name w:val="Light Shading Accent 6"/>
    <w:basedOn w:val="TableNormal"/>
    <w:uiPriority w:val="60"/>
    <w:semiHidden/>
    <w:unhideWhenUsed/>
    <w:rsid w:val="00544E8A"/>
    <w:pPr>
      <w:spacing w:after="0"/>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F1937A" w:themeColor="accent1" w:themeTint="99"/>
        </w:tcBorders>
      </w:tcPr>
    </w:tblStylePr>
    <w:tblStylePr w:type="lastRow">
      <w:rPr>
        <w:b/>
        <w:bCs/>
      </w:rPr>
      <w:tblPr/>
      <w:tcPr>
        <w:tcBorders>
          <w:top w:val="sing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E18A6F" w:themeColor="accent3" w:themeTint="99"/>
        </w:tcBorders>
      </w:tcPr>
    </w:tblStylePr>
    <w:tblStylePr w:type="lastRow">
      <w:rPr>
        <w:b/>
        <w:bCs/>
      </w:rPr>
      <w:tblPr/>
      <w:tcPr>
        <w:tcBorders>
          <w:top w:val="sing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FFB47D" w:themeColor="accent4" w:themeTint="99"/>
        </w:tcBorders>
      </w:tcPr>
    </w:tblStylePr>
    <w:tblStylePr w:type="lastRow">
      <w:rPr>
        <w:b/>
        <w:bCs/>
      </w:rPr>
      <w:tblPr/>
      <w:tcPr>
        <w:tcBorders>
          <w:top w:val="sing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FFD790" w:themeColor="accent2" w:themeTint="99"/>
        <w:bottom w:val="single" w:sz="4" w:space="0" w:color="FFD790" w:themeColor="accent2" w:themeTint="99"/>
        <w:insideH w:val="single" w:sz="4" w:space="0" w:color="FFD7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E18A6F" w:themeColor="accent3" w:themeTint="99"/>
        <w:bottom w:val="single" w:sz="4" w:space="0" w:color="E18A6F" w:themeColor="accent3" w:themeTint="99"/>
        <w:insideH w:val="single" w:sz="4" w:space="0" w:color="E18A6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FFB47D" w:themeColor="accent4" w:themeTint="99"/>
        <w:bottom w:val="single" w:sz="4" w:space="0" w:color="FFB47D" w:themeColor="accent4" w:themeTint="99"/>
        <w:insideH w:val="single" w:sz="4" w:space="0" w:color="FFB47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047" w:themeColor="accent5" w:themeTint="99"/>
        <w:bottom w:val="single" w:sz="4" w:space="0" w:color="FFD047" w:themeColor="accent5" w:themeTint="99"/>
        <w:insideH w:val="single" w:sz="4" w:space="0" w:color="FFD04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E84C22" w:themeColor="accent1"/>
        <w:left w:val="single" w:sz="4" w:space="0" w:color="E84C22" w:themeColor="accent1"/>
        <w:bottom w:val="single" w:sz="4" w:space="0" w:color="E84C22" w:themeColor="accent1"/>
        <w:right w:val="single" w:sz="4" w:space="0" w:color="E84C22" w:themeColor="accent1"/>
      </w:tblBorders>
    </w:tblPr>
    <w:tblStylePr w:type="firstRow">
      <w:rPr>
        <w:b/>
        <w:bCs/>
        <w:color w:val="FFFFFF" w:themeColor="background1"/>
      </w:rPr>
      <w:tblPr/>
      <w:tcPr>
        <w:shd w:val="clear" w:color="auto" w:fill="E84C22" w:themeFill="accent1"/>
      </w:tcPr>
    </w:tblStylePr>
    <w:tblStylePr w:type="lastRow">
      <w:rPr>
        <w:b/>
        <w:bCs/>
      </w:rPr>
      <w:tblPr/>
      <w:tcPr>
        <w:tcBorders>
          <w:top w:val="double" w:sz="4" w:space="0" w:color="E84C2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4C22" w:themeColor="accent1"/>
          <w:right w:val="single" w:sz="4" w:space="0" w:color="E84C22" w:themeColor="accent1"/>
        </w:tcBorders>
      </w:tcPr>
    </w:tblStylePr>
    <w:tblStylePr w:type="band1Horz">
      <w:tblPr/>
      <w:tcPr>
        <w:tcBorders>
          <w:top w:val="single" w:sz="4" w:space="0" w:color="E84C22" w:themeColor="accent1"/>
          <w:bottom w:val="single" w:sz="4" w:space="0" w:color="E84C2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4C22" w:themeColor="accent1"/>
          <w:left w:val="nil"/>
        </w:tcBorders>
      </w:tcPr>
    </w:tblStylePr>
    <w:tblStylePr w:type="swCell">
      <w:tblPr/>
      <w:tcPr>
        <w:tcBorders>
          <w:top w:val="double" w:sz="4" w:space="0" w:color="E84C22"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FFBD47" w:themeColor="accent2"/>
        <w:left w:val="single" w:sz="4" w:space="0" w:color="FFBD47" w:themeColor="accent2"/>
        <w:bottom w:val="single" w:sz="4" w:space="0" w:color="FFBD47" w:themeColor="accent2"/>
        <w:right w:val="single" w:sz="4" w:space="0" w:color="FFBD47" w:themeColor="accent2"/>
      </w:tblBorders>
    </w:tblPr>
    <w:tblStylePr w:type="firstRow">
      <w:rPr>
        <w:b/>
        <w:bCs/>
        <w:color w:val="FFFFFF" w:themeColor="background1"/>
      </w:rPr>
      <w:tblPr/>
      <w:tcPr>
        <w:shd w:val="clear" w:color="auto" w:fill="FFBD47" w:themeFill="accent2"/>
      </w:tcPr>
    </w:tblStylePr>
    <w:tblStylePr w:type="lastRow">
      <w:rPr>
        <w:b/>
        <w:bCs/>
      </w:rPr>
      <w:tblPr/>
      <w:tcPr>
        <w:tcBorders>
          <w:top w:val="double" w:sz="4" w:space="0" w:color="FFBD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D47" w:themeColor="accent2"/>
          <w:right w:val="single" w:sz="4" w:space="0" w:color="FFBD47" w:themeColor="accent2"/>
        </w:tcBorders>
      </w:tcPr>
    </w:tblStylePr>
    <w:tblStylePr w:type="band1Horz">
      <w:tblPr/>
      <w:tcPr>
        <w:tcBorders>
          <w:top w:val="single" w:sz="4" w:space="0" w:color="FFBD47" w:themeColor="accent2"/>
          <w:bottom w:val="single" w:sz="4" w:space="0" w:color="FFBD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D47" w:themeColor="accent2"/>
          <w:left w:val="nil"/>
        </w:tcBorders>
      </w:tcPr>
    </w:tblStylePr>
    <w:tblStylePr w:type="swCell">
      <w:tblPr/>
      <w:tcPr>
        <w:tcBorders>
          <w:top w:val="double" w:sz="4" w:space="0" w:color="FFBD47"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B64926" w:themeColor="accent3"/>
        <w:left w:val="single" w:sz="4" w:space="0" w:color="B64926" w:themeColor="accent3"/>
        <w:bottom w:val="single" w:sz="4" w:space="0" w:color="B64926" w:themeColor="accent3"/>
        <w:right w:val="single" w:sz="4" w:space="0" w:color="B64926" w:themeColor="accent3"/>
      </w:tblBorders>
    </w:tblPr>
    <w:tblStylePr w:type="firstRow">
      <w:rPr>
        <w:b/>
        <w:bCs/>
        <w:color w:val="FFFFFF" w:themeColor="background1"/>
      </w:rPr>
      <w:tblPr/>
      <w:tcPr>
        <w:shd w:val="clear" w:color="auto" w:fill="B64926" w:themeFill="accent3"/>
      </w:tcPr>
    </w:tblStylePr>
    <w:tblStylePr w:type="lastRow">
      <w:rPr>
        <w:b/>
        <w:bCs/>
      </w:rPr>
      <w:tblPr/>
      <w:tcPr>
        <w:tcBorders>
          <w:top w:val="double" w:sz="4" w:space="0" w:color="B6492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64926" w:themeColor="accent3"/>
          <w:right w:val="single" w:sz="4" w:space="0" w:color="B64926" w:themeColor="accent3"/>
        </w:tcBorders>
      </w:tcPr>
    </w:tblStylePr>
    <w:tblStylePr w:type="band1Horz">
      <w:tblPr/>
      <w:tcPr>
        <w:tcBorders>
          <w:top w:val="single" w:sz="4" w:space="0" w:color="B64926" w:themeColor="accent3"/>
          <w:bottom w:val="single" w:sz="4" w:space="0" w:color="B6492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64926" w:themeColor="accent3"/>
          <w:left w:val="nil"/>
        </w:tcBorders>
      </w:tcPr>
    </w:tblStylePr>
    <w:tblStylePr w:type="swCell">
      <w:tblPr/>
      <w:tcPr>
        <w:tcBorders>
          <w:top w:val="double" w:sz="4" w:space="0" w:color="B6492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FF8427" w:themeColor="accent4"/>
        <w:left w:val="single" w:sz="4" w:space="0" w:color="FF8427" w:themeColor="accent4"/>
        <w:bottom w:val="single" w:sz="4" w:space="0" w:color="FF8427" w:themeColor="accent4"/>
        <w:right w:val="single" w:sz="4" w:space="0" w:color="FF8427" w:themeColor="accent4"/>
      </w:tblBorders>
    </w:tblPr>
    <w:tblStylePr w:type="firstRow">
      <w:rPr>
        <w:b/>
        <w:bCs/>
        <w:color w:val="FFFFFF" w:themeColor="background1"/>
      </w:rPr>
      <w:tblPr/>
      <w:tcPr>
        <w:shd w:val="clear" w:color="auto" w:fill="FF8427" w:themeFill="accent4"/>
      </w:tcPr>
    </w:tblStylePr>
    <w:tblStylePr w:type="lastRow">
      <w:rPr>
        <w:b/>
        <w:bCs/>
      </w:rPr>
      <w:tblPr/>
      <w:tcPr>
        <w:tcBorders>
          <w:top w:val="double" w:sz="4" w:space="0" w:color="FF842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27" w:themeColor="accent4"/>
          <w:right w:val="single" w:sz="4" w:space="0" w:color="FF8427" w:themeColor="accent4"/>
        </w:tcBorders>
      </w:tcPr>
    </w:tblStylePr>
    <w:tblStylePr w:type="band1Horz">
      <w:tblPr/>
      <w:tcPr>
        <w:tcBorders>
          <w:top w:val="single" w:sz="4" w:space="0" w:color="FF8427" w:themeColor="accent4"/>
          <w:bottom w:val="single" w:sz="4" w:space="0" w:color="FF842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27" w:themeColor="accent4"/>
          <w:left w:val="nil"/>
        </w:tcBorders>
      </w:tcPr>
    </w:tblStylePr>
    <w:tblStylePr w:type="swCell">
      <w:tblPr/>
      <w:tcPr>
        <w:tcBorders>
          <w:top w:val="double" w:sz="4" w:space="0" w:color="FF842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CC9900" w:themeColor="accent5"/>
        <w:left w:val="single" w:sz="4" w:space="0" w:color="CC9900" w:themeColor="accent5"/>
        <w:bottom w:val="single" w:sz="4" w:space="0" w:color="CC9900" w:themeColor="accent5"/>
        <w:right w:val="single" w:sz="4" w:space="0" w:color="CC9900" w:themeColor="accent5"/>
      </w:tblBorders>
    </w:tblPr>
    <w:tblStylePr w:type="firstRow">
      <w:rPr>
        <w:b/>
        <w:bCs/>
        <w:color w:val="FFFFFF" w:themeColor="background1"/>
      </w:rPr>
      <w:tblPr/>
      <w:tcPr>
        <w:shd w:val="clear" w:color="auto" w:fill="CC9900" w:themeFill="accent5"/>
      </w:tcPr>
    </w:tblStylePr>
    <w:tblStylePr w:type="lastRow">
      <w:rPr>
        <w:b/>
        <w:bCs/>
      </w:rPr>
      <w:tblPr/>
      <w:tcPr>
        <w:tcBorders>
          <w:top w:val="double" w:sz="4" w:space="0" w:color="CC99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C9900" w:themeColor="accent5"/>
          <w:right w:val="single" w:sz="4" w:space="0" w:color="CC9900" w:themeColor="accent5"/>
        </w:tcBorders>
      </w:tcPr>
    </w:tblStylePr>
    <w:tblStylePr w:type="band1Horz">
      <w:tblPr/>
      <w:tcPr>
        <w:tcBorders>
          <w:top w:val="single" w:sz="4" w:space="0" w:color="CC9900" w:themeColor="accent5"/>
          <w:bottom w:val="single" w:sz="4" w:space="0" w:color="CC99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C9900" w:themeColor="accent5"/>
          <w:left w:val="nil"/>
        </w:tcBorders>
      </w:tcPr>
    </w:tblStylePr>
    <w:tblStylePr w:type="swCell">
      <w:tblPr/>
      <w:tcPr>
        <w:tcBorders>
          <w:top w:val="double" w:sz="4" w:space="0" w:color="CC99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B22600" w:themeColor="accent6"/>
        <w:left w:val="single" w:sz="4" w:space="0" w:color="B22600" w:themeColor="accent6"/>
        <w:bottom w:val="single" w:sz="4" w:space="0" w:color="B22600" w:themeColor="accent6"/>
        <w:right w:val="single" w:sz="4" w:space="0" w:color="B22600" w:themeColor="accent6"/>
      </w:tblBorders>
    </w:tblPr>
    <w:tblStylePr w:type="firstRow">
      <w:rPr>
        <w:b/>
        <w:bCs/>
        <w:color w:val="FFFFFF" w:themeColor="background1"/>
      </w:rPr>
      <w:tblPr/>
      <w:tcPr>
        <w:shd w:val="clear" w:color="auto" w:fill="B22600" w:themeFill="accent6"/>
      </w:tcPr>
    </w:tblStylePr>
    <w:tblStylePr w:type="lastRow">
      <w:rPr>
        <w:b/>
        <w:bCs/>
      </w:rPr>
      <w:tblPr/>
      <w:tcPr>
        <w:tcBorders>
          <w:top w:val="double" w:sz="4" w:space="0" w:color="B226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2600" w:themeColor="accent6"/>
          <w:right w:val="single" w:sz="4" w:space="0" w:color="B22600" w:themeColor="accent6"/>
        </w:tcBorders>
      </w:tcPr>
    </w:tblStylePr>
    <w:tblStylePr w:type="band1Horz">
      <w:tblPr/>
      <w:tcPr>
        <w:tcBorders>
          <w:top w:val="single" w:sz="4" w:space="0" w:color="B22600" w:themeColor="accent6"/>
          <w:bottom w:val="single" w:sz="4" w:space="0" w:color="B226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2600" w:themeColor="accent6"/>
          <w:left w:val="nil"/>
        </w:tcBorders>
      </w:tcPr>
    </w:tblStylePr>
    <w:tblStylePr w:type="swCell">
      <w:tblPr/>
      <w:tcPr>
        <w:tcBorders>
          <w:top w:val="double" w:sz="4" w:space="0" w:color="B22600"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tcBorders>
        <w:shd w:val="clear" w:color="auto" w:fill="E84C22" w:themeFill="accent1"/>
      </w:tcPr>
    </w:tblStylePr>
    <w:tblStylePr w:type="lastRow">
      <w:rPr>
        <w:b/>
        <w:bCs/>
      </w:rPr>
      <w:tblPr/>
      <w:tcPr>
        <w:tcBorders>
          <w:top w:val="double" w:sz="4" w:space="0" w:color="F1937A" w:themeColor="accent1" w:themeTint="99"/>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tblBorders>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tcBorders>
        <w:shd w:val="clear" w:color="auto" w:fill="FFBD47" w:themeFill="accent2"/>
      </w:tcPr>
    </w:tblStylePr>
    <w:tblStylePr w:type="lastRow">
      <w:rPr>
        <w:b/>
        <w:bCs/>
      </w:rPr>
      <w:tblPr/>
      <w:tcPr>
        <w:tcBorders>
          <w:top w:val="doub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tcBorders>
        <w:shd w:val="clear" w:color="auto" w:fill="B64926" w:themeFill="accent3"/>
      </w:tcPr>
    </w:tblStylePr>
    <w:tblStylePr w:type="lastRow">
      <w:rPr>
        <w:b/>
        <w:bCs/>
      </w:rPr>
      <w:tblPr/>
      <w:tcPr>
        <w:tcBorders>
          <w:top w:val="double" w:sz="4" w:space="0" w:color="E18A6F" w:themeColor="accent3" w:themeTint="99"/>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FFB47D" w:themeColor="accent4" w:themeTint="99"/>
        <w:left w:val="single" w:sz="4" w:space="0" w:color="FFB47D" w:themeColor="accent4" w:themeTint="99"/>
        <w:bottom w:val="single" w:sz="4" w:space="0" w:color="FFB47D" w:themeColor="accent4" w:themeTint="99"/>
        <w:right w:val="single" w:sz="4" w:space="0" w:color="FFB47D" w:themeColor="accent4" w:themeTint="99"/>
        <w:insideH w:val="single" w:sz="4" w:space="0" w:color="FFB47D" w:themeColor="accent4" w:themeTint="99"/>
      </w:tblBorders>
    </w:tblPr>
    <w:tblStylePr w:type="firstRow">
      <w:rPr>
        <w:b/>
        <w:bCs/>
        <w:color w:val="FFFFFF" w:themeColor="background1"/>
      </w:rPr>
      <w:tblPr/>
      <w:tcPr>
        <w:tcBorders>
          <w:top w:val="single" w:sz="4" w:space="0" w:color="FF8427" w:themeColor="accent4"/>
          <w:left w:val="single" w:sz="4" w:space="0" w:color="FF8427" w:themeColor="accent4"/>
          <w:bottom w:val="single" w:sz="4" w:space="0" w:color="FF8427" w:themeColor="accent4"/>
          <w:right w:val="single" w:sz="4" w:space="0" w:color="FF8427" w:themeColor="accent4"/>
          <w:insideH w:val="nil"/>
        </w:tcBorders>
        <w:shd w:val="clear" w:color="auto" w:fill="FF8427" w:themeFill="accent4"/>
      </w:tcPr>
    </w:tblStylePr>
    <w:tblStylePr w:type="lastRow">
      <w:rPr>
        <w:b/>
        <w:bCs/>
      </w:rPr>
      <w:tblPr/>
      <w:tcPr>
        <w:tcBorders>
          <w:top w:val="double" w:sz="4" w:space="0" w:color="FFB47D" w:themeColor="accent4" w:themeTint="99"/>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tcBorders>
        <w:shd w:val="clear" w:color="auto" w:fill="CC9900" w:themeFill="accent5"/>
      </w:tcPr>
    </w:tblStylePr>
    <w:tblStylePr w:type="lastRow">
      <w:rPr>
        <w:b/>
        <w:bCs/>
      </w:rPr>
      <w:tblPr/>
      <w:tcPr>
        <w:tcBorders>
          <w:top w:val="doub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tcBorders>
        <w:shd w:val="clear" w:color="auto" w:fill="B22600" w:themeFill="accent6"/>
      </w:tcPr>
    </w:tblStylePr>
    <w:tblStylePr w:type="lastRow">
      <w:rPr>
        <w:b/>
        <w:bCs/>
      </w:rPr>
      <w:tblPr/>
      <w:tcPr>
        <w:tcBorders>
          <w:top w:val="doub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E84C22" w:themeColor="accent1"/>
        <w:left w:val="single" w:sz="24" w:space="0" w:color="E84C22" w:themeColor="accent1"/>
        <w:bottom w:val="single" w:sz="24" w:space="0" w:color="E84C22" w:themeColor="accent1"/>
        <w:right w:val="single" w:sz="24" w:space="0" w:color="E84C22" w:themeColor="accent1"/>
      </w:tblBorders>
    </w:tblPr>
    <w:tcPr>
      <w:shd w:val="clear" w:color="auto" w:fill="E84C2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FFBD47" w:themeColor="accent2"/>
        <w:left w:val="single" w:sz="24" w:space="0" w:color="FFBD47" w:themeColor="accent2"/>
        <w:bottom w:val="single" w:sz="24" w:space="0" w:color="FFBD47" w:themeColor="accent2"/>
        <w:right w:val="single" w:sz="24" w:space="0" w:color="FFBD47" w:themeColor="accent2"/>
      </w:tblBorders>
    </w:tblPr>
    <w:tcPr>
      <w:shd w:val="clear" w:color="auto" w:fill="FFBD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B64926" w:themeColor="accent3"/>
        <w:left w:val="single" w:sz="24" w:space="0" w:color="B64926" w:themeColor="accent3"/>
        <w:bottom w:val="single" w:sz="24" w:space="0" w:color="B64926" w:themeColor="accent3"/>
        <w:right w:val="single" w:sz="24" w:space="0" w:color="B64926" w:themeColor="accent3"/>
      </w:tblBorders>
    </w:tblPr>
    <w:tcPr>
      <w:shd w:val="clear" w:color="auto" w:fill="B6492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FF8427" w:themeColor="accent4"/>
        <w:left w:val="single" w:sz="24" w:space="0" w:color="FF8427" w:themeColor="accent4"/>
        <w:bottom w:val="single" w:sz="24" w:space="0" w:color="FF8427" w:themeColor="accent4"/>
        <w:right w:val="single" w:sz="24" w:space="0" w:color="FF8427" w:themeColor="accent4"/>
      </w:tblBorders>
    </w:tblPr>
    <w:tcPr>
      <w:shd w:val="clear" w:color="auto" w:fill="FF842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CC9900" w:themeColor="accent5"/>
        <w:left w:val="single" w:sz="24" w:space="0" w:color="CC9900" w:themeColor="accent5"/>
        <w:bottom w:val="single" w:sz="24" w:space="0" w:color="CC9900" w:themeColor="accent5"/>
        <w:right w:val="single" w:sz="24" w:space="0" w:color="CC9900" w:themeColor="accent5"/>
      </w:tblBorders>
    </w:tblPr>
    <w:tcPr>
      <w:shd w:val="clear" w:color="auto" w:fill="CC99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B22600" w:themeColor="accent6"/>
        <w:left w:val="single" w:sz="24" w:space="0" w:color="B22600" w:themeColor="accent6"/>
        <w:bottom w:val="single" w:sz="24" w:space="0" w:color="B22600" w:themeColor="accent6"/>
        <w:right w:val="single" w:sz="24" w:space="0" w:color="B22600" w:themeColor="accent6"/>
      </w:tblBorders>
    </w:tblPr>
    <w:tcPr>
      <w:shd w:val="clear" w:color="auto" w:fill="B226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6Colorful-Accent2">
    <w:name w:val="List Table 6 Colorful Accent 2"/>
    <w:basedOn w:val="TableNormal"/>
    <w:uiPriority w:val="51"/>
    <w:rsid w:val="00544E8A"/>
    <w:pPr>
      <w:spacing w:after="0"/>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6Colorful-Accent3">
    <w:name w:val="List Table 6 Colorful Accent 3"/>
    <w:basedOn w:val="TableNormal"/>
    <w:uiPriority w:val="51"/>
    <w:rsid w:val="00544E8A"/>
    <w:pPr>
      <w:spacing w:after="0"/>
    </w:pPr>
    <w:rPr>
      <w:color w:val="88361C" w:themeColor="accent3" w:themeShade="BF"/>
    </w:rPr>
    <w:tblPr>
      <w:tblStyleRowBandSize w:val="1"/>
      <w:tblStyleColBandSize w:val="1"/>
      <w:tblBorders>
        <w:top w:val="single" w:sz="4" w:space="0" w:color="B64926" w:themeColor="accent3"/>
        <w:bottom w:val="single" w:sz="4" w:space="0" w:color="B64926" w:themeColor="accent3"/>
      </w:tblBorders>
    </w:tblPr>
    <w:tblStylePr w:type="firstRow">
      <w:rPr>
        <w:b/>
        <w:bCs/>
      </w:rPr>
      <w:tblPr/>
      <w:tcPr>
        <w:tcBorders>
          <w:bottom w:val="single" w:sz="4" w:space="0" w:color="B64926" w:themeColor="accent3"/>
        </w:tcBorders>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ListTable6Colorful-Accent4">
    <w:name w:val="List Table 6 Colorful Accent 4"/>
    <w:basedOn w:val="TableNormal"/>
    <w:uiPriority w:val="51"/>
    <w:rsid w:val="00544E8A"/>
    <w:pPr>
      <w:spacing w:after="0"/>
    </w:pPr>
    <w:rPr>
      <w:color w:val="DC5E00" w:themeColor="accent4" w:themeShade="BF"/>
    </w:rPr>
    <w:tblPr>
      <w:tblStyleRowBandSize w:val="1"/>
      <w:tblStyleColBandSize w:val="1"/>
      <w:tblBorders>
        <w:top w:val="single" w:sz="4" w:space="0" w:color="FF8427" w:themeColor="accent4"/>
        <w:bottom w:val="single" w:sz="4" w:space="0" w:color="FF8427" w:themeColor="accent4"/>
      </w:tblBorders>
    </w:tblPr>
    <w:tblStylePr w:type="firstRow">
      <w:rPr>
        <w:b/>
        <w:bCs/>
      </w:rPr>
      <w:tblPr/>
      <w:tcPr>
        <w:tcBorders>
          <w:bottom w:val="single" w:sz="4" w:space="0" w:color="FF8427" w:themeColor="accent4"/>
        </w:tcBorders>
      </w:tcPr>
    </w:tblStylePr>
    <w:tblStylePr w:type="lastRow">
      <w:rPr>
        <w:b/>
        <w:bCs/>
      </w:rPr>
      <w:tblPr/>
      <w:tcPr>
        <w:tcBorders>
          <w:top w:val="double" w:sz="4" w:space="0" w:color="FF8427" w:themeColor="accent4"/>
        </w:tcBorders>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 w:type="table" w:styleId="ListTable6Colorful-Accent5">
    <w:name w:val="List Table 6 Colorful Accent 5"/>
    <w:basedOn w:val="TableNormal"/>
    <w:uiPriority w:val="51"/>
    <w:rsid w:val="00544E8A"/>
    <w:pPr>
      <w:spacing w:after="0"/>
    </w:pPr>
    <w:rPr>
      <w:color w:val="987200" w:themeColor="accent5" w:themeShade="BF"/>
    </w:rPr>
    <w:tblPr>
      <w:tblStyleRowBandSize w:val="1"/>
      <w:tblStyleColBandSize w:val="1"/>
      <w:tblBorders>
        <w:top w:val="single" w:sz="4" w:space="0" w:color="CC9900" w:themeColor="accent5"/>
        <w:bottom w:val="single" w:sz="4" w:space="0" w:color="CC9900" w:themeColor="accent5"/>
      </w:tblBorders>
    </w:tblPr>
    <w:tblStylePr w:type="firstRow">
      <w:rPr>
        <w:b/>
        <w:bCs/>
      </w:rPr>
      <w:tblPr/>
      <w:tcPr>
        <w:tcBorders>
          <w:bottom w:val="single" w:sz="4" w:space="0" w:color="CC9900" w:themeColor="accent5"/>
        </w:tcBorders>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table" w:styleId="ListTable6Colorful-Accent6">
    <w:name w:val="List Table 6 Colorful Accent 6"/>
    <w:basedOn w:val="TableNormal"/>
    <w:uiPriority w:val="51"/>
    <w:rsid w:val="00544E8A"/>
    <w:pPr>
      <w:spacing w:after="0"/>
    </w:pPr>
    <w:rPr>
      <w:color w:val="851C00" w:themeColor="accent6" w:themeShade="BF"/>
    </w:rPr>
    <w:tblPr>
      <w:tblStyleRowBandSize w:val="1"/>
      <w:tblStyleColBandSize w:val="1"/>
      <w:tblBorders>
        <w:top w:val="single" w:sz="4" w:space="0" w:color="B22600" w:themeColor="accent6"/>
        <w:bottom w:val="single" w:sz="4" w:space="0" w:color="B22600" w:themeColor="accent6"/>
      </w:tblBorders>
    </w:tblPr>
    <w:tblStylePr w:type="firstRow">
      <w:rPr>
        <w:b/>
        <w:bCs/>
      </w:rPr>
      <w:tblPr/>
      <w:tcPr>
        <w:tcBorders>
          <w:bottom w:val="single" w:sz="4" w:space="0" w:color="B22600" w:themeColor="accent6"/>
        </w:tcBorders>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4341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F49B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D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D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D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D47" w:themeColor="accent2"/>
        </w:tcBorders>
        <w:shd w:val="clear" w:color="auto" w:fill="FFFFFF" w:themeFill="background1"/>
      </w:tcPr>
    </w:tblStylePr>
    <w:tblStylePr w:type="band1Vert">
      <w:tblPr/>
      <w:tcPr>
        <w:shd w:val="clear" w:color="auto" w:fill="FFF1DA" w:themeFill="accent2" w:themeFillTint="33"/>
      </w:tcPr>
    </w:tblStylePr>
    <w:tblStylePr w:type="band1Horz">
      <w:tblPr/>
      <w:tcPr>
        <w:shd w:val="clear" w:color="auto" w:fill="FFF1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8836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6492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6492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6492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64926" w:themeColor="accent3"/>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DC5E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2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2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2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27" w:themeColor="accent4"/>
        </w:tcBorders>
        <w:shd w:val="clear" w:color="auto" w:fill="FFFFFF" w:themeFill="background1"/>
      </w:tcPr>
    </w:tblStylePr>
    <w:tblStylePr w:type="band1Vert">
      <w:tblPr/>
      <w:tcPr>
        <w:shd w:val="clear" w:color="auto" w:fill="FFE6D3" w:themeFill="accent4" w:themeFillTint="33"/>
      </w:tcPr>
    </w:tblStylePr>
    <w:tblStylePr w:type="band1Horz">
      <w:tblPr/>
      <w:tcPr>
        <w:shd w:val="clear" w:color="auto" w:fill="FFE6D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987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C99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C99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C99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C9900" w:themeColor="accent5"/>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851C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26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26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26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2600" w:themeColor="accent6"/>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253F79"/>
    <w:pPr>
      <w:spacing w:before="120"/>
      <w:ind w:left="720" w:right="720"/>
      <w:jc w:val="center"/>
    </w:pPr>
    <w:rPr>
      <w:i/>
      <w:iCs/>
    </w:rPr>
  </w:style>
  <w:style w:type="character" w:customStyle="1" w:styleId="QuoteChar">
    <w:name w:val="Quote Char"/>
    <w:basedOn w:val="DefaultParagraphFont"/>
    <w:link w:val="Quote"/>
    <w:uiPriority w:val="29"/>
    <w:rsid w:val="00253F79"/>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qFormat/>
    <w:rsid w:val="00253F79"/>
    <w:rPr>
      <w:i/>
      <w:iCs/>
      <w:color w:val="404040" w:themeColor="text1" w:themeTint="BF"/>
    </w:rPr>
  </w:style>
  <w:style w:type="character" w:styleId="SubtleReference">
    <w:name w:val="Subtle Reference"/>
    <w:basedOn w:val="DefaultParagraphFont"/>
    <w:uiPriority w:val="31"/>
    <w:qFormat/>
    <w:rsid w:val="00253F79"/>
    <w:rPr>
      <w:smallCaps/>
      <w:color w:val="404040" w:themeColor="text1" w:themeTint="BF"/>
      <w:u w:val="single" w:color="7F7F7F" w:themeColor="text1" w:themeTint="80"/>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253F79"/>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80802">
      <w:bodyDiv w:val="1"/>
      <w:marLeft w:val="0"/>
      <w:marRight w:val="0"/>
      <w:marTop w:val="0"/>
      <w:marBottom w:val="0"/>
      <w:divBdr>
        <w:top w:val="none" w:sz="0" w:space="0" w:color="auto"/>
        <w:left w:val="none" w:sz="0" w:space="0" w:color="auto"/>
        <w:bottom w:val="none" w:sz="0" w:space="0" w:color="auto"/>
        <w:right w:val="none" w:sz="0" w:space="0" w:color="auto"/>
      </w:divBdr>
    </w:div>
    <w:div w:id="306663851">
      <w:bodyDiv w:val="1"/>
      <w:marLeft w:val="0"/>
      <w:marRight w:val="0"/>
      <w:marTop w:val="0"/>
      <w:marBottom w:val="0"/>
      <w:divBdr>
        <w:top w:val="none" w:sz="0" w:space="0" w:color="auto"/>
        <w:left w:val="none" w:sz="0" w:space="0" w:color="auto"/>
        <w:bottom w:val="none" w:sz="0" w:space="0" w:color="auto"/>
        <w:right w:val="none" w:sz="0" w:space="0" w:color="auto"/>
      </w:divBdr>
    </w:div>
    <w:div w:id="559707872">
      <w:bodyDiv w:val="1"/>
      <w:marLeft w:val="0"/>
      <w:marRight w:val="0"/>
      <w:marTop w:val="0"/>
      <w:marBottom w:val="0"/>
      <w:divBdr>
        <w:top w:val="none" w:sz="0" w:space="0" w:color="auto"/>
        <w:left w:val="none" w:sz="0" w:space="0" w:color="auto"/>
        <w:bottom w:val="none" w:sz="0" w:space="0" w:color="auto"/>
        <w:right w:val="none" w:sz="0" w:space="0" w:color="auto"/>
      </w:divBdr>
    </w:div>
    <w:div w:id="577250151">
      <w:bodyDiv w:val="1"/>
      <w:marLeft w:val="0"/>
      <w:marRight w:val="0"/>
      <w:marTop w:val="0"/>
      <w:marBottom w:val="0"/>
      <w:divBdr>
        <w:top w:val="none" w:sz="0" w:space="0" w:color="auto"/>
        <w:left w:val="none" w:sz="0" w:space="0" w:color="auto"/>
        <w:bottom w:val="none" w:sz="0" w:space="0" w:color="auto"/>
        <w:right w:val="none" w:sz="0" w:space="0" w:color="auto"/>
      </w:divBdr>
    </w:div>
    <w:div w:id="719405928">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939412579">
      <w:bodyDiv w:val="1"/>
      <w:marLeft w:val="0"/>
      <w:marRight w:val="0"/>
      <w:marTop w:val="0"/>
      <w:marBottom w:val="0"/>
      <w:divBdr>
        <w:top w:val="none" w:sz="0" w:space="0" w:color="auto"/>
        <w:left w:val="none" w:sz="0" w:space="0" w:color="auto"/>
        <w:bottom w:val="none" w:sz="0" w:space="0" w:color="auto"/>
        <w:right w:val="none" w:sz="0" w:space="0" w:color="auto"/>
      </w:divBdr>
    </w:div>
    <w:div w:id="1450054829">
      <w:bodyDiv w:val="1"/>
      <w:marLeft w:val="0"/>
      <w:marRight w:val="0"/>
      <w:marTop w:val="0"/>
      <w:marBottom w:val="0"/>
      <w:divBdr>
        <w:top w:val="none" w:sz="0" w:space="0" w:color="auto"/>
        <w:left w:val="none" w:sz="0" w:space="0" w:color="auto"/>
        <w:bottom w:val="none" w:sz="0" w:space="0" w:color="auto"/>
        <w:right w:val="none" w:sz="0" w:space="0" w:color="auto"/>
      </w:divBdr>
    </w:div>
    <w:div w:id="1455783002">
      <w:bodyDiv w:val="1"/>
      <w:marLeft w:val="0"/>
      <w:marRight w:val="0"/>
      <w:marTop w:val="0"/>
      <w:marBottom w:val="0"/>
      <w:divBdr>
        <w:top w:val="none" w:sz="0" w:space="0" w:color="auto"/>
        <w:left w:val="none" w:sz="0" w:space="0" w:color="auto"/>
        <w:bottom w:val="none" w:sz="0" w:space="0" w:color="auto"/>
        <w:right w:val="none" w:sz="0" w:space="0" w:color="auto"/>
      </w:divBdr>
    </w:div>
    <w:div w:id="18620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A_Amendments_Act_of_2008" TargetMode="External"/><Relationship Id="rId13" Type="http://schemas.openxmlformats.org/officeDocument/2006/relationships/hyperlink" Target="mailto:disAbility@umbc.edu" TargetMode="External"/><Relationship Id="rId18" Type="http://schemas.openxmlformats.org/officeDocument/2006/relationships/hyperlink" Target="http://humanrelations.umbc.edu/sexual-misconduct/umbc-resource-page-for-sexual-misconduct-and-other-related-misconduct/" TargetMode="External"/><Relationship Id="rId26" Type="http://schemas.openxmlformats.org/officeDocument/2006/relationships/hyperlink" Target="tel:410-455-2714" TargetMode="External"/><Relationship Id="rId3" Type="http://schemas.openxmlformats.org/officeDocument/2006/relationships/settings" Target="settings.xml"/><Relationship Id="rId21" Type="http://schemas.openxmlformats.org/officeDocument/2006/relationships/hyperlink" Target="http://uhs.umbc.edu/" TargetMode="External"/><Relationship Id="rId7" Type="http://schemas.openxmlformats.org/officeDocument/2006/relationships/hyperlink" Target="https://en.wikipedia.org/wiki/Americans_with_Disabilities_Act_of_1990" TargetMode="External"/><Relationship Id="rId12" Type="http://schemas.openxmlformats.org/officeDocument/2006/relationships/hyperlink" Target="https://sds.umbc.edu/" TargetMode="External"/><Relationship Id="rId17" Type="http://schemas.openxmlformats.org/officeDocument/2006/relationships/hyperlink" Target="https://oei.umbc.edu/sample-title-ix-responsible-employee-syllabus-language/" TargetMode="External"/><Relationship Id="rId25" Type="http://schemas.openxmlformats.org/officeDocument/2006/relationships/hyperlink" Target="https://womenscenter.umbc.edu/" TargetMode="External"/><Relationship Id="rId2" Type="http://schemas.openxmlformats.org/officeDocument/2006/relationships/styles" Target="styles.xml"/><Relationship Id="rId16" Type="http://schemas.openxmlformats.org/officeDocument/2006/relationships/hyperlink" Target="https://shadygrove.umd.edu/student-services/center-for-academic-success" TargetMode="External"/><Relationship Id="rId20" Type="http://schemas.openxmlformats.org/officeDocument/2006/relationships/hyperlink" Target="tel:410-455-274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dygrove.umd.edu/student-services/center-for-academic-success" TargetMode="External"/><Relationship Id="rId24" Type="http://schemas.openxmlformats.org/officeDocument/2006/relationships/hyperlink" Target="tel:410-455-555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aryg@umd.edu" TargetMode="External"/><Relationship Id="rId23" Type="http://schemas.openxmlformats.org/officeDocument/2006/relationships/hyperlink" Target="http://police.umbc.edu/" TargetMode="External"/><Relationship Id="rId28" Type="http://schemas.openxmlformats.org/officeDocument/2006/relationships/hyperlink" Target="tel:410-455-1606" TargetMode="External"/><Relationship Id="rId10" Type="http://schemas.openxmlformats.org/officeDocument/2006/relationships/hyperlink" Target="https://sds.umbc.edu/accommodations/registering-with-sds/" TargetMode="External"/><Relationship Id="rId19" Type="http://schemas.openxmlformats.org/officeDocument/2006/relationships/hyperlink" Target="http://counseling.umbc.edu/"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ection_504_of_the_Rehabilitation_Act" TargetMode="External"/><Relationship Id="rId14" Type="http://schemas.openxmlformats.org/officeDocument/2006/relationships/hyperlink" Target="https://sds.umbc.edu/" TargetMode="External"/><Relationship Id="rId22" Type="http://schemas.openxmlformats.org/officeDocument/2006/relationships/hyperlink" Target="tel:410-455-2542" TargetMode="External"/><Relationship Id="rId27" Type="http://schemas.openxmlformats.org/officeDocument/2006/relationships/hyperlink" Target="https://humanrelations.umbc.edu/sexual-misconduc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datascience.umbc.edu/index.php" TargetMode="External"/><Relationship Id="rId1" Type="http://schemas.openxmlformats.org/officeDocument/2006/relationships/hyperlink" Target="http://datascience.umbc.edu/index.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ty\AppData\Roaming\Microsoft\Templates\Teacher's%20syllabus%20(color).dotx" TargetMode="Externa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C:\Users\patty\AppData\Roaming\Microsoft\Templates\Teacher's syllabus (color).dotx</Template>
  <TotalTime>4</TotalTime>
  <Pages>2</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Patty Stanton</dc:creator>
  <cp:lastModifiedBy>Murat Guner</cp:lastModifiedBy>
  <cp:revision>3</cp:revision>
  <cp:lastPrinted>2018-07-22T20:23:00Z</cp:lastPrinted>
  <dcterms:created xsi:type="dcterms:W3CDTF">2021-01-15T21:46:00Z</dcterms:created>
  <dcterms:modified xsi:type="dcterms:W3CDTF">2021-01-15T21:51:00Z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