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  <w:sectPr>
          <w:footerReference r:id="rId6" w:type="default"/>
          <w:pgSz w:h="15840" w:w="12240" w:orient="portrait"/>
          <w:pgMar w:bottom="851" w:top="851" w:left="1701" w:right="1701" w:header="771" w:footer="947"/>
          <w:pgNumType w:start="1"/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Instalação do Oracle 11G Client e ODAC para Si</w:t>
      </w: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tema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44"/>
        <w:gridCol w:w="1512"/>
        <w:gridCol w:w="3260"/>
        <w:gridCol w:w="2268"/>
        <w:tblGridChange w:id="0">
          <w:tblGrid>
            <w:gridCol w:w="2244"/>
            <w:gridCol w:w="1512"/>
            <w:gridCol w:w="3260"/>
            <w:gridCol w:w="2268"/>
          </w:tblGrid>
        </w:tblGridChange>
      </w:tblGrid>
      <w:tr>
        <w:trPr>
          <w:cantSplit w:val="1"/>
          <w:tblHeader w:val="0"/>
        </w:trPr>
        <w:tc>
          <w:tcPr>
            <w:gridSpan w:val="4"/>
            <w:shd w:fill="99ccff" w:val="clear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Controle de Versionamento</w:t>
            </w:r>
          </w:p>
        </w:tc>
      </w:tr>
      <w:tr>
        <w:trPr>
          <w:cantSplit w:val="0"/>
          <w:tblHeader w:val="0"/>
        </w:trPr>
        <w:tc>
          <w:tcPr>
            <w:shd w:fill="99ccff" w:val="clea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99ccff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99ccff" w:val="clear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Alteração</w:t>
            </w:r>
          </w:p>
        </w:tc>
        <w:tc>
          <w:tcPr>
            <w:shd w:fill="99ccff" w:val="clea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30/06/2011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Gilnei Barroco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851" w:top="851" w:left="1701" w:right="1701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0"/>
        </w:rPr>
        <w:t xml:space="preserve">Diretório de Instalação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Faça download das pastas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“win64_11gR2_client”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“ODTwithODAC112021”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do drive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para uma pasta local em “C:\Dados”.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0" distR="0">
            <wp:extent cx="4965700" cy="2881630"/>
            <wp:effectExtent b="0" l="0" r="0" t="0"/>
            <wp:docPr descr="C:\Users\giba\Desktop\ORA04.JPG" id="2" name="image2.jpg"/>
            <a:graphic>
              <a:graphicData uri="http://schemas.openxmlformats.org/drawingml/2006/picture">
                <pic:pic>
                  <pic:nvPicPr>
                    <pic:cNvPr descr="C:\Users\giba\Desktop\ORA04.JPG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0"/>
        </w:rPr>
        <w:t xml:space="preserve">Instalação do Oracle Client 11G</w:t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Siga os seguintes passos: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pasta temporária, abra a pasta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“win64_11gR2_client”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e clique em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“Setup”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0" distR="0">
            <wp:extent cx="4986655" cy="288163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janela que segue, selecione a opção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“Run”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</w:t>
      </w:r>
    </w:p>
    <w:p w:rsidR="00000000" w:rsidDel="00000000" w:rsidP="00000000" w:rsidRDefault="00000000" w:rsidRPr="00000000" w14:paraId="00000023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2402840" cy="17970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79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janela que segue, selecione a opção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“Administrador”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e clique em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“Próximo”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0" distR="0">
            <wp:extent cx="3838575" cy="2881630"/>
            <wp:effectExtent b="0" l="0" r="0" t="0"/>
            <wp:docPr descr="C:\Users\giba\Desktop\ORA01.JPG" id="6" name="image4.jpg"/>
            <a:graphic>
              <a:graphicData uri="http://schemas.openxmlformats.org/drawingml/2006/picture">
                <pic:pic>
                  <pic:nvPicPr>
                    <pic:cNvPr descr="C:\Users\giba\Desktop\ORA01.JPG"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janela que segue, clique em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“Próximo”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3838575" cy="2881630"/>
            <wp:effectExtent b="0" l="0" r="0" t="0"/>
            <wp:docPr descr="C:\Users\giba\Desktop\ORA02.JPG" id="5" name="image7.jpg"/>
            <a:graphic>
              <a:graphicData uri="http://schemas.openxmlformats.org/drawingml/2006/picture">
                <pic:pic>
                  <pic:nvPicPr>
                    <pic:cNvPr descr="C:\Users\giba\Desktop\ORA02.JPG"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Defina o Oracle Base como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“C:\AplicWS\Oracle”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 o local de instalação para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“C:\AplicWS\Oracle\product\11.2.0\client_1”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selecionando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“Próximo”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conforme janela a seguir: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0"/>
        </w:rPr>
        <w:t xml:space="preserve">Instalação do Oracle ODAC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Siga os seguintes passos:</w:t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pasta temporária, selecione a pasta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“ODTwithODAC112021”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e clique em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“Setup”.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3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360" w:firstLine="0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0" distR="0">
            <wp:extent cx="5922645" cy="288163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janela que segue, clique em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“Próximo”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0" distR="0">
            <wp:extent cx="3678555" cy="2881630"/>
            <wp:effectExtent b="0" l="0" r="0" t="0"/>
            <wp:docPr descr="C:\Users\giba\Desktop\ORA10.JPG" id="9" name="image1.jpg"/>
            <a:graphic>
              <a:graphicData uri="http://schemas.openxmlformats.org/drawingml/2006/picture">
                <pic:pic>
                  <pic:nvPicPr>
                    <pic:cNvPr descr="C:\Users\giba\Desktop\ORA10.JPG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Selecione a opção “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Oracle Data Access Componets for Oracle Client 11.2.0.2.1</w:t>
      </w:r>
      <w:r w:rsidDel="00000000" w:rsidR="00000000" w:rsidRPr="00000000">
        <w:rPr>
          <w:rFonts w:ascii="Tahoma" w:cs="Tahoma" w:eastAsia="Tahoma" w:hAnsi="Tahoma"/>
          <w:rtl w:val="0"/>
        </w:rPr>
        <w:t xml:space="preserve">” e clique em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“Proximo”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</w:p>
    <w:p w:rsidR="00000000" w:rsidDel="00000000" w:rsidP="00000000" w:rsidRDefault="00000000" w:rsidRPr="00000000" w14:paraId="00000043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0" distR="0">
            <wp:extent cx="3678555" cy="2881630"/>
            <wp:effectExtent b="0" l="0" r="0" t="0"/>
            <wp:docPr descr="C:\Users\giba\Desktop\ORA11.JPG" id="8" name="image5.jpg"/>
            <a:graphic>
              <a:graphicData uri="http://schemas.openxmlformats.org/drawingml/2006/picture">
                <pic:pic>
                  <pic:nvPicPr>
                    <pic:cNvPr descr="C:\Users\giba\Desktop\ORA11.JPG"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janela que segue, defina o Oracle Base como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“C:\AplicWS\Oracle”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Name como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“OraClient11g_home2”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e para local de instalação coloque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“C:\AplicWS\Oracle\product\11.2.0\client_2”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e clique em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“Próximo”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3678555" cy="2881630"/>
            <wp:effectExtent b="0" l="0" r="0" t="0"/>
            <wp:docPr descr="C:\Users\giba\Desktop\ORA12.JPG" id="12" name="image10.jpg"/>
            <a:graphic>
              <a:graphicData uri="http://schemas.openxmlformats.org/drawingml/2006/picture">
                <pic:pic>
                  <pic:nvPicPr>
                    <pic:cNvPr descr="C:\Users\giba\Desktop\ORA12.JPG"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 janelas que seguem, selecionar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“Proximo”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3657600" cy="2881630"/>
            <wp:effectExtent b="0" l="0" r="0" t="0"/>
            <wp:docPr descr="C:\Users\giba\Desktop\ORA13.JPG" id="10" name="image3.jpg"/>
            <a:graphic>
              <a:graphicData uri="http://schemas.openxmlformats.org/drawingml/2006/picture">
                <pic:pic>
                  <pic:nvPicPr>
                    <pic:cNvPr descr="C:\Users\giba\Desktop\ORA13.JPG"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Clique em “Selecionar tudo” e depois em "Próximo"</w:t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3678555" cy="2881630"/>
            <wp:effectExtent b="0" l="0" r="0" t="0"/>
            <wp:docPr descr="C:\Users\giba\Desktop\ORA14.JPG" id="11" name="image9.jpg"/>
            <a:graphic>
              <a:graphicData uri="http://schemas.openxmlformats.org/drawingml/2006/picture">
                <pic:pic>
                  <pic:nvPicPr>
                    <pic:cNvPr descr="C:\Users\giba\Desktop\ORA14.JPG"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Para a próxima tela clique em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“Sair”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0"/>
        </w:rPr>
        <w:t xml:space="preserve">Configuração</w:t>
      </w:r>
    </w:p>
    <w:p w:rsidR="00000000" w:rsidDel="00000000" w:rsidP="00000000" w:rsidRDefault="00000000" w:rsidRPr="00000000" w14:paraId="0000005D">
      <w:pPr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Lembre-se de configurar o TNS através do arquivo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“tnsnames.ora”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Fazer download do arquivo no local “\\wsmzrj1\Apps\Bat\Oracle” (acesso via citrix) e copiar o arquivo “TNSNAMES.ORA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“ para os caminhos abaixo.</w:t>
      </w:r>
    </w:p>
    <w:p w:rsidR="00000000" w:rsidDel="00000000" w:rsidP="00000000" w:rsidRDefault="00000000" w:rsidRPr="00000000" w14:paraId="00000061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“C:\AplicWS\Oracle\product\11.2.0\client_1\network\admin”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08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“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C:\AplicWS\Oracle\product\11.2.0\client_2\network\admin”</w:t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Testar o acesso ao banco através do comando “tnsping PRDN4RG” conforme janela abaixo.</w:t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851" w:top="851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Oswald Light">
    <w:embedRegular w:fontKey="{00000000-0000-0000-0000-000000000000}" r:id="rId1" w:subsetted="0"/>
    <w:embedBold w:fontKey="{00000000-0000-0000-0000-000000000000}" r:id="rId2" w:subsetted="0"/>
  </w:font>
  <w:font w:name="Tahom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Bdr>
        <w:top w:color="1f497d" w:space="1" w:sz="4" w:val="single"/>
      </w:pBdr>
      <w:tabs>
        <w:tab w:val="left" w:leader="none" w:pos="142"/>
        <w:tab w:val="left" w:leader="none" w:pos="284"/>
        <w:tab w:val="left" w:leader="none" w:pos="567"/>
      </w:tabs>
      <w:rPr>
        <w:rFonts w:ascii="Oswald Light" w:cs="Oswald Light" w:eastAsia="Oswald Light" w:hAnsi="Oswald Light"/>
        <w:b w:val="1"/>
        <w:color w:val="365f91"/>
        <w:sz w:val="16"/>
        <w:szCs w:val="16"/>
      </w:rPr>
    </w:pPr>
    <w:r w:rsidDel="00000000" w:rsidR="00000000" w:rsidRPr="00000000">
      <w:rPr>
        <w:rFonts w:ascii="Oswald Light" w:cs="Oswald Light" w:eastAsia="Oswald Light" w:hAnsi="Oswald Light"/>
        <w:color w:val="365f91"/>
        <w:sz w:val="16"/>
        <w:szCs w:val="16"/>
        <w:rtl w:val="0"/>
      </w:rPr>
      <w:t xml:space="preserve">TECON Rio Grande S/A</w:t>
    </w:r>
    <w:r w:rsidDel="00000000" w:rsidR="00000000" w:rsidRPr="00000000">
      <w:rPr>
        <w:rFonts w:ascii="Oswald Light" w:cs="Oswald Light" w:eastAsia="Oswald Light" w:hAnsi="Oswald Light"/>
        <w:b w:val="1"/>
        <w:color w:val="365f91"/>
        <w:sz w:val="16"/>
        <w:szCs w:val="16"/>
        <w:rtl w:val="0"/>
      </w:rPr>
      <w:t xml:space="preserve"> - Av. Almirante Maximiano Fonseca  nº 201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5080000</wp:posOffset>
              </wp:positionH>
              <wp:positionV relativeFrom="paragraph">
                <wp:posOffset>114300</wp:posOffset>
              </wp:positionV>
              <wp:extent cx="724535" cy="46418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990083" y="3554258"/>
                        <a:ext cx="711835" cy="451485"/>
                      </a:xfrm>
                      <a:custGeom>
                        <a:rect b="b" l="l" r="r" t="t"/>
                        <a:pathLst>
                          <a:path extrusionOk="0" h="451485" w="711835">
                            <a:moveTo>
                              <a:pt x="0" y="0"/>
                            </a:moveTo>
                            <a:lnTo>
                              <a:pt x="0" y="451485"/>
                            </a:lnTo>
                            <a:lnTo>
                              <a:pt x="711835" y="451485"/>
                            </a:lnTo>
                            <a:lnTo>
                              <a:pt x="711835" y="0"/>
                            </a:lnTo>
                            <a:close/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miter lim="8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365f91"/>
                              <w:sz w:val="18"/>
                              <w:vertAlign w:val="baseline"/>
                            </w:rPr>
                            <w:t xml:space="preserve"> PAGE  \* MERGEFORMAT 10/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5080000</wp:posOffset>
              </wp:positionH>
              <wp:positionV relativeFrom="paragraph">
                <wp:posOffset>114300</wp:posOffset>
              </wp:positionV>
              <wp:extent cx="724535" cy="464185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4535" cy="4641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9">
    <w:pPr>
      <w:rPr>
        <w:rFonts w:ascii="Arial" w:cs="Arial" w:eastAsia="Arial" w:hAnsi="Arial"/>
        <w:b w:val="1"/>
        <w:color w:val="365f91"/>
        <w:sz w:val="16"/>
        <w:szCs w:val="16"/>
      </w:rPr>
    </w:pPr>
    <w:r w:rsidDel="00000000" w:rsidR="00000000" w:rsidRPr="00000000">
      <w:rPr>
        <w:rFonts w:ascii="Oswald Light" w:cs="Oswald Light" w:eastAsia="Oswald Light" w:hAnsi="Oswald Light"/>
        <w:b w:val="1"/>
        <w:color w:val="365f91"/>
        <w:sz w:val="16"/>
        <w:szCs w:val="16"/>
        <w:rtl w:val="0"/>
      </w:rPr>
      <w:t xml:space="preserve">4ª Secção da Barra- Rio Grande / RS - CEP </w:t>
    </w:r>
    <w:r w:rsidDel="00000000" w:rsidR="00000000" w:rsidRPr="00000000">
      <w:rPr>
        <w:rFonts w:ascii="Arial" w:cs="Arial" w:eastAsia="Arial" w:hAnsi="Arial"/>
        <w:b w:val="1"/>
        <w:color w:val="365f91"/>
        <w:sz w:val="16"/>
        <w:szCs w:val="16"/>
        <w:rtl w:val="0"/>
      </w:rPr>
      <w:t xml:space="preserve">96204-040</w:t>
    </w:r>
  </w:p>
  <w:p w:rsidR="00000000" w:rsidDel="00000000" w:rsidP="00000000" w:rsidRDefault="00000000" w:rsidRPr="00000000" w14:paraId="0000006A">
    <w:pPr>
      <w:rPr>
        <w:rFonts w:ascii="Arial" w:cs="Arial" w:eastAsia="Arial" w:hAnsi="Arial"/>
        <w:b w:val="1"/>
        <w:color w:val="365f91"/>
        <w:sz w:val="14"/>
        <w:szCs w:val="14"/>
      </w:rPr>
    </w:pPr>
    <w:r w:rsidDel="00000000" w:rsidR="00000000" w:rsidRPr="00000000">
      <w:rPr>
        <w:rFonts w:ascii="Oswald Light" w:cs="Oswald Light" w:eastAsia="Oswald Light" w:hAnsi="Oswald Light"/>
        <w:b w:val="1"/>
        <w:color w:val="365f91"/>
        <w:sz w:val="16"/>
        <w:szCs w:val="16"/>
        <w:rtl w:val="0"/>
      </w:rPr>
      <w:t xml:space="preserve">www.tecon.com.br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</w:pPr>
    <w:rPr>
      <w:b w:val="1"/>
    </w:rPr>
  </w:style>
  <w:style w:type="paragraph" w:styleId="Heading2">
    <w:name w:val="heading 2"/>
    <w:basedOn w:val="Normal"/>
    <w:next w:val="Normal"/>
    <w:pPr>
      <w:keepNext w:val="1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13" Type="http://schemas.openxmlformats.org/officeDocument/2006/relationships/image" Target="media/image1.jp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jpg"/><Relationship Id="rId14" Type="http://schemas.openxmlformats.org/officeDocument/2006/relationships/image" Target="media/image5.jpg"/><Relationship Id="rId17" Type="http://schemas.openxmlformats.org/officeDocument/2006/relationships/image" Target="media/image9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2.jp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Light-regular.ttf"/><Relationship Id="rId2" Type="http://schemas.openxmlformats.org/officeDocument/2006/relationships/font" Target="fonts/OswaldLight-bold.ttf"/><Relationship Id="rId3" Type="http://schemas.openxmlformats.org/officeDocument/2006/relationships/font" Target="fonts/Tahoma-regular.ttf"/><Relationship Id="rId4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