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76979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7697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gridSpan w:val="2"/>
          </w:tcPr>
          <w:p>
            <w:r>
              <w:t>Procedimentos para Configuração e Monitoramento de Switches Cisco</w:t>
            </w:r>
          </w:p>
        </w:tc>
        <w:tc>
          <w:tcPr>
            <w:tcW w:type="dxa" w:w="2160"/>
          </w:tcPr>
          <w:p>
            <w:r>
              <w:rPr>
                <w:b/>
              </w:rPr>
              <w:t xml:space="preserve">Código: </w:t>
            </w:r>
            <w:r/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</w:rPr>
              <w:t xml:space="preserve">Título: </w:t>
            </w:r>
            <w:r>
              <w:t>Gerenciamento de Switches Cisco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 xml:space="preserve">Versão: </w:t>
            </w:r>
            <w:r>
              <w:t>1.0</w:t>
            </w:r>
          </w:p>
        </w:tc>
        <w:tc>
          <w:tcPr>
            <w:tcW w:type="dxa" w:w="2160"/>
          </w:tcPr>
          <w:p>
            <w:r>
              <w:rPr>
                <w:b/>
              </w:rPr>
              <w:t xml:space="preserve">Emitentes: </w:t>
            </w:r>
            <w:r>
              <w:t>Pablo</w:t>
            </w:r>
          </w:p>
        </w:tc>
        <w:tc>
          <w:tcPr>
            <w:tcW w:type="dxa" w:w="2160"/>
          </w:tcPr>
          <w:p>
            <w:r>
              <w:rPr>
                <w:b/>
              </w:rPr>
              <w:t xml:space="preserve">Aprovador: </w:t>
            </w:r>
            <w:r/>
          </w:p>
        </w:tc>
        <w:tc>
          <w:tcPr>
            <w:tcW w:type="dxa" w:w="2160"/>
          </w:tcPr>
          <w:p>
            <w:r>
              <w:rPr>
                <w:b/>
              </w:rPr>
              <w:t xml:space="preserve">Data: </w:t>
            </w:r>
            <w:r>
              <w:t>26/06/2025</w:t>
            </w:r>
          </w:p>
        </w:tc>
      </w:tr>
    </w:tbl>
    <w:p/>
    <w:p>
      <w:pPr>
        <w:pStyle w:val="Heading2"/>
      </w:pPr>
      <w:r>
        <w:rPr>
          <w:color w:val="000000"/>
        </w:rPr>
        <w:t>1. Objetivo</w:t>
      </w:r>
    </w:p>
    <w:p>
      <w:r>
        <w:t>Este documento tem como objetivo fornecer um guia claro e objetivo para a configuração e monitoramento de switches Cisco, abrangendo desde a visualização do status das portas até a configuração de VLANs e descrições de portas.</w:t>
      </w:r>
    </w:p>
    <w:p>
      <w:pPr>
        <w:pStyle w:val="Heading2"/>
      </w:pPr>
      <w:r>
        <w:rPr>
          <w:color w:val="000000"/>
        </w:rPr>
        <w:t>2. Referencias e Definicoes</w:t>
      </w:r>
    </w:p>
    <w:p>
      <w:r>
        <w:t>Nenhuma referência necessária.</w:t>
      </w:r>
    </w:p>
    <w:p>
      <w:pPr>
        <w:pStyle w:val="Heading2"/>
      </w:pPr>
      <w:r>
        <w:rPr>
          <w:color w:val="000000"/>
        </w:rPr>
        <w:t>3. Responsabilidades</w:t>
      </w:r>
    </w:p>
    <w:p>
      <w:r>
        <w:t>Este procedimento é destinado aos técnicos de rede responsáveis pela configuração, manutenção e monitoramento de switches Cisco na infraestrutura de TI.</w:t>
      </w:r>
    </w:p>
    <w:p>
      <w:pPr>
        <w:pStyle w:val="Heading2"/>
      </w:pPr>
      <w:r>
        <w:rPr>
          <w:color w:val="000000"/>
        </w:rPr>
        <w:t>4. Procedimentos</w:t>
      </w:r>
    </w:p>
    <w:p>
      <w:pPr>
        <w:pStyle w:val="ListNumber"/>
      </w:pPr>
      <w:r>
        <w:t>1. Visualizar o status de todas as portas: `sh int status`.</w:t>
      </w:r>
    </w:p>
    <w:p>
      <w:pPr>
        <w:pStyle w:val="ListNumber"/>
      </w:pPr>
      <w:r>
        <w:t>2. Exibir o log do switch: `show log`.</w:t>
      </w:r>
    </w:p>
    <w:p>
      <w:pPr>
        <w:pStyle w:val="ListNumber"/>
      </w:pPr>
      <w:r>
        <w:t>3. Filtrar o log para a porta específica (exemplo para a porta 1/0/30): `show log | i 1/0/30`.</w:t>
      </w:r>
    </w:p>
    <w:p>
      <w:pPr>
        <w:pStyle w:val="ListNumber"/>
      </w:pPr>
      <w:r>
        <w:t>4. Entrar em modo de configuração: `conf t`.</w:t>
      </w:r>
    </w:p>
    <w:p>
      <w:pPr>
        <w:pStyle w:val="ListNumber"/>
      </w:pPr>
      <w:r>
        <w:t>5. Selecionar a porta para configuração (exemplo para a porta 1/0/10): `interface gigabitEthernet 1/0/10`.</w:t>
      </w:r>
    </w:p>
    <w:p>
      <w:pPr>
        <w:pStyle w:val="ListNumber"/>
      </w:pPr>
      <w:r>
        <w:t>6. Alterar a VLAN da porta selecionada para a VLAN 100: `switchport access vlan 100`.</w:t>
      </w:r>
    </w:p>
    <w:p>
      <w:pPr>
        <w:pStyle w:val="ListNumber"/>
      </w:pPr>
      <w:r>
        <w:t>7. Adicionar uma descrição à porta selecionada: `description [descrição]`.</w:t>
      </w:r>
    </w:p>
    <w:p>
      <w:pPr>
        <w:pStyle w:val="ListNumber"/>
      </w:pPr>
      <w:r>
        <w:t>8. Remover a descrição da porta selecionada: `no description`.</w:t>
      </w:r>
    </w:p>
    <w:p>
      <w:pPr>
        <w:pStyle w:val="ListNumber"/>
      </w:pPr>
      <w:r>
        <w:t>9. Desabilitar a porta selecionada: `shutdown`.</w:t>
      </w:r>
    </w:p>
    <w:p>
      <w:pPr>
        <w:pStyle w:val="ListNumber"/>
      </w:pPr>
      <w:r>
        <w:t>10. Habilitar a porta selecionada: `no shutdown`.</w:t>
      </w:r>
    </w:p>
    <w:p>
      <w:pPr>
        <w:pStyle w:val="ListNumber"/>
      </w:pPr>
      <w:r>
        <w:t>11. Retornar ao nível anterior: `exit`.</w:t>
      </w:r>
    </w:p>
    <w:p>
      <w:pPr>
        <w:pStyle w:val="ListNumber"/>
      </w:pPr>
      <w:r>
        <w:t>12. Voltar para o modo EXEC privilegiado: `end`.</w:t>
      </w:r>
    </w:p>
    <w:p>
      <w:pPr>
        <w:pStyle w:val="ListNumber"/>
      </w:pPr>
      <w:r>
        <w:t>13. Salvar as configurações realizadas: `wr`.</w:t>
      </w:r>
    </w:p>
    <w:p>
      <w:pPr>
        <w:pStyle w:val="ListNumber"/>
      </w:pPr>
      <w:r>
        <w:t>14. Identificar o dispositivo conectado por MAC: `show mac address-table address 0018.bad8.3fbd`.</w:t>
      </w:r>
    </w:p>
    <w:p>
      <w:pPr>
        <w:pStyle w:val="ListNumber"/>
      </w:pPr>
      <w:r>
        <w:t>15. Exibir o MAC do dispositivo na porta selecionada (exemplo para a porta gi1/0/45): `show mac address-table interface gi1/0/45`.</w:t>
      </w:r>
    </w:p>
    <w:p>
      <w:pPr>
        <w:pStyle w:val="ListNumber"/>
      </w:pPr>
      <w:r>
        <w:t>16. Listar todos os MACs conectados ao switch: `show mac address-table`.</w:t>
      </w:r>
    </w:p>
    <w:p>
      <w:pPr>
        <w:pStyle w:val="ListNumber"/>
      </w:pPr>
      <w:r>
        <w:t>17. Mostrar IPs e MACs da VLAN selecionada (exemplo para VLAN 90): `show ip arp vlan 90`.</w:t>
      </w:r>
    </w:p>
    <w:p>
      <w:pPr>
        <w:pStyle w:val="ListNumber"/>
      </w:pPr>
      <w:r>
        <w:t>18. Exibir todas as APs conectadas ao switch: `sh cdp neighbors`.</w:t>
      </w:r>
    </w:p>
    <w:p>
      <w:pPr>
        <w:pStyle w:val="ListNumber"/>
      </w:pPr>
      <w:r>
        <w:t>19. Visualizar portas com POE ativo e como ativar: `sh power inline`, ativar com `power inline auto`.</w:t>
      </w:r>
    </w:p>
    <w:p>
      <w:pPr>
        <w:pStyle w:val="ListNumber"/>
      </w:pPr>
      <w:r>
        <w:t>20. Remover a configuração TRUNK de uma porta: `no switchport mode trunk`.</w:t>
      </w:r>
    </w:p>
    <w:p>
      <w:pPr>
        <w:pStyle w:val="ListNumber"/>
      </w:pPr>
      <w:r>
        <w:t>21. Verificar o tempo ativo do switch: `sh version`.</w:t>
      </w:r>
    </w:p>
    <w:p>
      <w:pPr>
        <w:pStyle w:val="ListNumber"/>
      </w:pPr>
      <w:r>
        <w:t>22. Consultar o número de série do equipamento: `sh inventory`.</w:t>
      </w:r>
    </w:p>
    <w:p>
      <w:pPr>
        <w:pStyle w:val="ListNumber"/>
      </w:pPr>
      <w:r>
        <w:t>23. Verificar o último status UP da porta (exemplo para a porta Gi2/0/9): `sh int Gi2/0/9 | inc Last input`.</w:t>
      </w:r>
    </w:p>
    <w:p>
      <w:pPr>
        <w:pStyle w:val="Heading2"/>
      </w:pPr>
      <w:r>
        <w:rPr>
          <w:color w:val="000000"/>
        </w:rPr>
        <w:t>5. Registros</w:t>
      </w:r>
    </w:p>
    <w:p>
      <w:r>
        <w:t>Não aplicável a este procedimento.</w:t>
      </w:r>
    </w:p>
    <w:p>
      <w:pPr>
        <w:pStyle w:val="Heading2"/>
      </w:pPr>
      <w:r>
        <w:rPr>
          <w:color w:val="000000"/>
        </w:rPr>
        <w:t>6. Anexos</w:t>
      </w:r>
    </w:p>
    <w:p>
      <w:r>
        <w:t>Não aplicável a este procedimento.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