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f18p599b1w" w:id="0"/>
      <w:bookmarkEnd w:id="0"/>
      <w:r w:rsidDel="00000000" w:rsidR="00000000" w:rsidRPr="00000000">
        <w:rPr>
          <w:rtl w:val="0"/>
        </w:rPr>
        <w:t xml:space="preserve">Домашна работа 2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Задача 1.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Предварително са фиксирани 64 различни елемента. Всеки елемент е асоцииран с индекс от 0 до 63. Интересуваме се от множество, в което всеки елемент: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Или присъства само веднъж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Или отсъства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Наличието на елементи кодирайте в една променлива от тип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uint64_t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Ако елемент 5 присъства, то тогава 5ят бит е 1.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Ако елемент 5 отсъства, то тогава 5ят бит е 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Възможните двоични представяния за подобно множество с 3 елемента са: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000 - всички елементи отсъстват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001 - само 3 присъства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010 - само 2 присъства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011 - 3 и 2 присъстват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100 - 1 присъства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101 - 1 и 3 присъстват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110 - 1 и 2 присъстват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111 - всички елементи присъстват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Реализирайте следните функции: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#include &lt;stdint.h&gt;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#include &lt;stdbool.h&gt;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 isEmpty(uint64_t set);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Връща 1 ако множеството е празно. Иначе - връща 0.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uint64_t add(uint64_t set, char index);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Добавя елемента с подадения индекс към множеството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и връща новото множество като резултат.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uint64_t remove(uint64_t set, char index);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Премахва елемента с подадения индекс от множеството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и връща новото множество като резултат.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 isFull(uint64_t set);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Връща 1 ако всички възможни елементи принадлежат на множеството. Иначе - връща 0.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  isSubset(uint64_t setA, uint64_t setB);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Връща 1 ако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setB </w:t>
      </w:r>
      <w:r w:rsidDel="00000000" w:rsidR="00000000" w:rsidRPr="00000000">
        <w:rPr>
          <w:rtl w:val="0"/>
        </w:rPr>
        <w:t xml:space="preserve">е подмножество на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setA.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uint64_t union(uint64_t setA, uint64_t setB);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Връща обединението на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setA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setB.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uint64_t intersect(uint64_t, setA, uint64_t setB);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Връща сечението на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setA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setB.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uint64_t difference(uint64_t setA, uint64_t setB);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Връща разликата на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setA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setB.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 numElements(uint64_t set);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Връща броя на елементите в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Използвайте побитови операции за да реализирате функциите, където това е възможно.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