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CB3" w:rsidRPr="00303CB3" w:rsidRDefault="00303CB3" w:rsidP="00303CB3">
      <w:pPr>
        <w:jc w:val="center"/>
        <w:rPr>
          <w:b/>
          <w:sz w:val="36"/>
          <w:szCs w:val="36"/>
        </w:rPr>
      </w:pPr>
      <w:r w:rsidRPr="00303CB3">
        <w:rPr>
          <w:b/>
          <w:sz w:val="36"/>
          <w:szCs w:val="36"/>
        </w:rPr>
        <w:t>Stakeholders BIO HOUSE</w:t>
      </w:r>
    </w:p>
    <w:p w:rsidR="00303CB3" w:rsidRPr="00303CB3" w:rsidRDefault="00303CB3" w:rsidP="00303CB3">
      <w:pPr>
        <w:numPr>
          <w:ilvl w:val="0"/>
          <w:numId w:val="1"/>
        </w:numPr>
      </w:pPr>
      <w:r w:rsidRPr="00303CB3">
        <w:t>Proprietários/Investidores: Os proprietários da empresa, sejam eles indivíduos ou acionistas, têm um interesse direto no sucesso da empresa, pois estão investindo seu capital e esperam obter retornos financeiros.</w:t>
      </w:r>
    </w:p>
    <w:p w:rsidR="00303CB3" w:rsidRPr="00303CB3" w:rsidRDefault="00303CB3" w:rsidP="00303CB3">
      <w:pPr>
        <w:numPr>
          <w:ilvl w:val="0"/>
          <w:numId w:val="1"/>
        </w:numPr>
      </w:pPr>
      <w:r w:rsidRPr="00303CB3">
        <w:t>Fundadores/Equipe de Gestão: Os fundadores da empresa e a equipe de gestão desempenham um papel fundamental na tomada de decisões estratégicas e operacionais, afetando diretamente o rumo da empresa.</w:t>
      </w:r>
    </w:p>
    <w:p w:rsidR="00303CB3" w:rsidRPr="00303CB3" w:rsidRDefault="00303CB3" w:rsidP="00303CB3">
      <w:pPr>
        <w:numPr>
          <w:ilvl w:val="0"/>
          <w:numId w:val="1"/>
        </w:numPr>
      </w:pPr>
      <w:r w:rsidRPr="00303CB3">
        <w:t>Clientes: Os clientes que compram as casas de pássaros são stakeholders importantes, já que sua satisfação com o produto influencia as vendas e a reputação da empresa.</w:t>
      </w:r>
    </w:p>
    <w:p w:rsidR="00303CB3" w:rsidRPr="00303CB3" w:rsidRDefault="00303CB3" w:rsidP="00303CB3">
      <w:pPr>
        <w:numPr>
          <w:ilvl w:val="0"/>
          <w:numId w:val="1"/>
        </w:numPr>
      </w:pPr>
      <w:r w:rsidRPr="00303CB3">
        <w:t>Fornecedores: Os fornecedores de materiais, incluindo as sobras de madeira, são cruciais para a produção das casas de pássaros. Relações sólidas com fornecedores são importantes para garantir um suprimento estável de materiais de qualidade.</w:t>
      </w:r>
    </w:p>
    <w:p w:rsidR="00303CB3" w:rsidRPr="00303CB3" w:rsidRDefault="00303CB3" w:rsidP="00303CB3">
      <w:pPr>
        <w:numPr>
          <w:ilvl w:val="0"/>
          <w:numId w:val="1"/>
        </w:numPr>
      </w:pPr>
      <w:r w:rsidRPr="00303CB3">
        <w:t xml:space="preserve">Comunidade Local: A empresa pode ter um impacto na comunidade local em termos de empregos, ambiente e envolvimento comunitário. Portanto, a comunidade local é </w:t>
      </w:r>
      <w:bookmarkStart w:id="0" w:name="_GoBack"/>
      <w:bookmarkEnd w:id="0"/>
      <w:r w:rsidRPr="00303CB3">
        <w:t>uma parte interessada.</w:t>
      </w:r>
    </w:p>
    <w:p w:rsidR="00303CB3" w:rsidRPr="00303CB3" w:rsidRDefault="00303CB3" w:rsidP="00303CB3">
      <w:pPr>
        <w:numPr>
          <w:ilvl w:val="0"/>
          <w:numId w:val="1"/>
        </w:numPr>
      </w:pPr>
      <w:r w:rsidRPr="00303CB3">
        <w:t>Meio Ambiente: Dado que a empresa utiliza sobras de madeira, o meio ambiente é um stakeholder importante. A empresa deve adotar práticas sustentáveis de produção para minimizar seu impacto ambiental.</w:t>
      </w:r>
    </w:p>
    <w:p w:rsidR="00303CB3" w:rsidRPr="00303CB3" w:rsidRDefault="00303CB3" w:rsidP="00303CB3">
      <w:pPr>
        <w:numPr>
          <w:ilvl w:val="0"/>
          <w:numId w:val="1"/>
        </w:numPr>
      </w:pPr>
      <w:r w:rsidRPr="00303CB3">
        <w:t>Órgãos Reguladores: Reguladores governamentais e agências de proteção ambiental têm interesse em garantir que a empresa cumpra as leis e regulamentos aplicáveis.</w:t>
      </w:r>
    </w:p>
    <w:p w:rsidR="00303CB3" w:rsidRPr="00303CB3" w:rsidRDefault="00303CB3" w:rsidP="00303CB3">
      <w:pPr>
        <w:numPr>
          <w:ilvl w:val="0"/>
          <w:numId w:val="1"/>
        </w:numPr>
      </w:pPr>
      <w:r w:rsidRPr="00303CB3">
        <w:t>Organizações de Conservação da Natureza: Organizações dedicadas à conservação da vida selvagem e dos habitats das aves podem estar interessadas no impacto ambiental positivo das casas de pássaros.</w:t>
      </w:r>
    </w:p>
    <w:p w:rsidR="00303CB3" w:rsidRPr="00303CB3" w:rsidRDefault="00303CB3" w:rsidP="00303CB3">
      <w:pPr>
        <w:numPr>
          <w:ilvl w:val="0"/>
          <w:numId w:val="1"/>
        </w:numPr>
      </w:pPr>
      <w:r w:rsidRPr="00303CB3">
        <w:t>Concorrentes: As empresas concorrentes também são stakeholders indiretos, pois influenciam a dinâmica do mercado e podem afetar a posição da empresa no setor.</w:t>
      </w:r>
    </w:p>
    <w:p w:rsidR="00303CB3" w:rsidRPr="00303CB3" w:rsidRDefault="00303CB3" w:rsidP="00303CB3">
      <w:pPr>
        <w:numPr>
          <w:ilvl w:val="0"/>
          <w:numId w:val="1"/>
        </w:numPr>
      </w:pPr>
      <w:r w:rsidRPr="00303CB3">
        <w:t>Parceiros de Marketing e Distribuição: Se a empresa colabora com outras empresas para marketing ou distribuição, esses parceiros também são stakeholders.</w:t>
      </w:r>
    </w:p>
    <w:p w:rsidR="00303CB3" w:rsidRPr="00303CB3" w:rsidRDefault="00303CB3" w:rsidP="00303CB3">
      <w:pPr>
        <w:numPr>
          <w:ilvl w:val="0"/>
          <w:numId w:val="1"/>
        </w:numPr>
      </w:pPr>
      <w:r w:rsidRPr="00303CB3">
        <w:t>Empregados e suas Famílias: Os funcionários da empresa e suas famílias têm um interesse direto no sucesso da empresa, pois dependem dela para seus meios de subsistência.</w:t>
      </w:r>
    </w:p>
    <w:p w:rsidR="00303CB3" w:rsidRPr="00303CB3" w:rsidRDefault="00303CB3" w:rsidP="00303CB3">
      <w:pPr>
        <w:numPr>
          <w:ilvl w:val="0"/>
          <w:numId w:val="1"/>
        </w:numPr>
      </w:pPr>
      <w:r w:rsidRPr="00303CB3">
        <w:t>Investidores Sociais: Investidores ou apoiadores que valorizam iniciativas de negócios sociais e ambientalmente responsáveis podem estar interessados no impacto social e ambiental da empresa.</w:t>
      </w:r>
    </w:p>
    <w:p w:rsidR="00303CB3" w:rsidRPr="00303CB3" w:rsidRDefault="00303CB3" w:rsidP="00303CB3">
      <w:r w:rsidRPr="00303CB3">
        <w:t>Esses são alguns exemplos de stakeholders que podem estar envolvidos</w:t>
      </w:r>
      <w:r>
        <w:t>.</w:t>
      </w:r>
    </w:p>
    <w:p w:rsidR="009D6361" w:rsidRDefault="009D6361"/>
    <w:sectPr w:rsidR="009D6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37E7D"/>
    <w:multiLevelType w:val="multilevel"/>
    <w:tmpl w:val="B2E6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B3"/>
    <w:rsid w:val="00303CB3"/>
    <w:rsid w:val="009D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9092D"/>
  <w15:chartTrackingRefBased/>
  <w15:docId w15:val="{CA85725D-8A92-470D-B17B-E92725A9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E9E4A1EA591E4A8D90E509CC286846" ma:contentTypeVersion="4" ma:contentTypeDescription="Crie um novo documento." ma:contentTypeScope="" ma:versionID="fa28ada52e6fcae4951b45a04b3d5735">
  <xsd:schema xmlns:xsd="http://www.w3.org/2001/XMLSchema" xmlns:xs="http://www.w3.org/2001/XMLSchema" xmlns:p="http://schemas.microsoft.com/office/2006/metadata/properties" xmlns:ns2="eba73d8d-8753-4292-97ef-f516420938e6" targetNamespace="http://schemas.microsoft.com/office/2006/metadata/properties" ma:root="true" ma:fieldsID="650427b07d60d273a12d0db4ba0d2150" ns2:_="">
    <xsd:import namespace="eba73d8d-8753-4292-97ef-f516420938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3d8d-8753-4292-97ef-f516420938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3B2CFB-956A-40CA-BDE4-4DA31FB1EB82}"/>
</file>

<file path=customXml/itemProps2.xml><?xml version="1.0" encoding="utf-8"?>
<ds:datastoreItem xmlns:ds="http://schemas.openxmlformats.org/officeDocument/2006/customXml" ds:itemID="{0F53820C-44F6-43C9-9A68-CDEFDECD7A11}"/>
</file>

<file path=customXml/itemProps3.xml><?xml version="1.0" encoding="utf-8"?>
<ds:datastoreItem xmlns:ds="http://schemas.openxmlformats.org/officeDocument/2006/customXml" ds:itemID="{971E5E90-0B4C-4878-A127-C82E0DC5F7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2023-09-20T00:21:00Z</dcterms:created>
  <dcterms:modified xsi:type="dcterms:W3CDTF">2023-09-20T00:23:00Z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0x010100E2E9E4A1EA591E4A8D90E509CC286846</vt:lpwstr>
  </property>
</Properties>
</file>