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9bqz48lyn5m" w:id="0"/>
      <w:bookmarkEnd w:id="0"/>
      <w:r w:rsidDel="00000000" w:rsidR="00000000" w:rsidRPr="00000000">
        <w:rPr>
          <w:rtl w:val="0"/>
        </w:rPr>
        <w:t xml:space="preserve">Week 2 - Technical Labs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l6oqm8s6hbm7" w:id="1"/>
      <w:bookmarkEnd w:id="1"/>
      <w:r w:rsidDel="00000000" w:rsidR="00000000" w:rsidRPr="00000000">
        <w:rPr>
          <w:rtl w:val="0"/>
        </w:rPr>
        <w:t xml:space="preserve">Journal entries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pla7p7d64u2d" w:id="2"/>
      <w:bookmarkEnd w:id="2"/>
      <w:r w:rsidDel="00000000" w:rsidR="00000000" w:rsidRPr="00000000">
        <w:rPr>
          <w:rtl w:val="0"/>
        </w:rPr>
        <w:t xml:space="preserve">All-student prompts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All students should reflect on and respond to the following prompt(s):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color w:val="ee0000"/>
                <w:rtl w:val="0"/>
              </w:rPr>
              <w:t xml:space="preserve">Prompt 3: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How has your classroom experiences prepared you for the internship? What do you wish you had learned prior to the internship?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had the opportunity to take technical/ STEM classes at my high school and there are networking opportunities provided by the clubs and associations I am in. My teachers allow for a lot of personal exploration of our interests so I’ve been able to create coding projects even in my english classes. Being completely transparent, there is nothing I really wish I had learned prior to this internship because this opportunity covers the foundations/ beginning of everything so I never felt lost or left behind in any way. </w:t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3t2btag720u" w:id="3"/>
      <w:bookmarkEnd w:id="3"/>
      <w:r w:rsidDel="00000000" w:rsidR="00000000" w:rsidRPr="00000000">
        <w:rPr>
          <w:rtl w:val="0"/>
        </w:rPr>
        <w:t xml:space="preserve">Export + contribute your reflection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you’ve filled out the above prompts, export this doc as a PDF. Note: make sure you rename the file to be in the format </w:t>
      </w:r>
      <w:r w:rsidDel="00000000" w:rsidR="00000000" w:rsidRPr="00000000">
        <w:rPr>
          <w:rFonts w:ascii="Consolas" w:cs="Consolas" w:eastAsia="Consolas" w:hAnsi="Consolas"/>
          <w:color w:val="3e5915"/>
          <w:shd w:fill="f6f6ae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c009f"/>
          <w:shd w:fill="f6f6ae" w:val="clear"/>
          <w:rtl w:val="0"/>
        </w:rPr>
        <w:t xml:space="preserve">Firstname</w:t>
      </w:r>
      <w:r w:rsidDel="00000000" w:rsidR="00000000" w:rsidRPr="00000000">
        <w:rPr>
          <w:rFonts w:ascii="Consolas" w:cs="Consolas" w:eastAsia="Consolas" w:hAnsi="Consolas"/>
          <w:color w:val="3e5915"/>
          <w:shd w:fill="f6f6a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009f"/>
          <w:shd w:fill="f6f6ae" w:val="clear"/>
          <w:rtl w:val="0"/>
        </w:rPr>
        <w:t xml:space="preserve">Lastname</w:t>
      </w:r>
      <w:r w:rsidDel="00000000" w:rsidR="00000000" w:rsidRPr="00000000">
        <w:rPr>
          <w:rFonts w:ascii="Consolas" w:cs="Consolas" w:eastAsia="Consolas" w:hAnsi="Consolas"/>
          <w:color w:val="3e5915"/>
          <w:shd w:fill="f6f6ae" w:val="clear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2c009f"/>
          <w:shd w:fill="f6f6ae" w:val="clear"/>
          <w:rtl w:val="0"/>
        </w:rPr>
        <w:t xml:space="preserve">Week</w:t>
      </w:r>
      <w:r w:rsidDel="00000000" w:rsidR="00000000" w:rsidRPr="00000000">
        <w:rPr>
          <w:rFonts w:ascii="Consolas" w:cs="Consolas" w:eastAsia="Consolas" w:hAnsi="Consolas"/>
          <w:color w:val="3e5915"/>
          <w:shd w:fill="f6f6ae" w:val="clear"/>
          <w:rtl w:val="0"/>
        </w:rPr>
        <w:t xml:space="preserve"> 2 </w:t>
      </w:r>
      <w:r w:rsidDel="00000000" w:rsidR="00000000" w:rsidRPr="00000000">
        <w:rPr>
          <w:rFonts w:ascii="Consolas" w:cs="Consolas" w:eastAsia="Consolas" w:hAnsi="Consolas"/>
          <w:color w:val="2c009f"/>
          <w:shd w:fill="f6f6ae" w:val="clear"/>
          <w:rtl w:val="0"/>
        </w:rPr>
        <w:t xml:space="preserve">Journal</w:t>
      </w:r>
      <w:r w:rsidDel="00000000" w:rsidR="00000000" w:rsidRPr="00000000">
        <w:rPr>
          <w:rFonts w:ascii="Consolas" w:cs="Consolas" w:eastAsia="Consolas" w:hAnsi="Consolas"/>
          <w:color w:val="3e5915"/>
          <w:shd w:fill="f6f6a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009f"/>
          <w:shd w:fill="f6f6ae" w:val="clear"/>
          <w:rtl w:val="0"/>
        </w:rPr>
        <w:t xml:space="preserve">Entries</w:t>
        <w:br w:type="textWrapping"/>
      </w:r>
      <w:r w:rsidDel="00000000" w:rsidR="00000000" w:rsidRPr="00000000">
        <w:rPr>
          <w:rFonts w:ascii="Consolas" w:cs="Consolas" w:eastAsia="Consolas" w:hAnsi="Consolas"/>
          <w:color w:val="2c009f"/>
          <w:shd w:fill="f6f6ae" w:val="clear"/>
        </w:rPr>
        <w:drawing>
          <wp:inline distB="114300" distT="114300" distL="114300" distR="114300">
            <wp:extent cx="3500438" cy="368398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3683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that you have a PDF of this week’s reflections saved locally to your laptop, you should contribute the PDF to your personal </w:t>
      </w:r>
      <w:r w:rsidDel="00000000" w:rsidR="00000000" w:rsidRPr="00000000">
        <w:rPr>
          <w:rtl w:val="0"/>
        </w:rPr>
        <w:t xml:space="preserve">GitHub dropbox area</w:t>
      </w:r>
      <w:r w:rsidDel="00000000" w:rsidR="00000000" w:rsidRPr="00000000">
        <w:rPr>
          <w:rtl w:val="0"/>
        </w:rPr>
        <w:t xml:space="preserve"> in our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shared repo</w:t>
        </w:r>
      </w:hyperlink>
      <w:r w:rsidDel="00000000" w:rsidR="00000000" w:rsidRPr="00000000">
        <w:rPr>
          <w:rtl w:val="0"/>
        </w:rPr>
        <w:t xml:space="preserve">.</w:t>
      </w:r>
    </w:p>
    <w:sectPr>
      <w:headerReference r:id="rId8" w:type="default"/>
      <w:pgSz w:h="15840" w:w="12240" w:orient="portrait"/>
      <w:pgMar w:bottom="720" w:top="720" w:left="720" w:right="720" w:header="144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onsolas"/>
  <w:font w:name="Red Hat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A">
    <w:pPr>
      <w:rPr/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4586288</wp:posOffset>
          </wp:positionH>
          <wp:positionV relativeFrom="page">
            <wp:posOffset>-19049</wp:posOffset>
          </wp:positionV>
          <wp:extent cx="3181350" cy="1447922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81350" cy="144792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57151</wp:posOffset>
          </wp:positionH>
          <wp:positionV relativeFrom="paragraph">
            <wp:posOffset>-619124</wp:posOffset>
          </wp:positionV>
          <wp:extent cx="1481138" cy="424176"/>
          <wp:effectExtent b="0" l="0" r="0" t="0"/>
          <wp:wrapSquare wrapText="bothSides" distB="114300" distT="114300" distL="114300" distR="114300"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81138" cy="42417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Red Hat Display" w:cs="Red Hat Display" w:eastAsia="Red Hat Display" w:hAnsi="Red Hat Display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Red Hat Display" w:cs="Red Hat Display" w:eastAsia="Red Hat Display" w:hAnsi="Red Hat Display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ed Hat Display" w:cs="Red Hat Display" w:eastAsia="Red Hat Display" w:hAnsi="Red Hat Display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Red Hat Display" w:cs="Red Hat Display" w:eastAsia="Red Hat Display" w:hAnsi="Red Hat Display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Red Hat Display" w:cs="Red Hat Display" w:eastAsia="Red Hat Display" w:hAnsi="Red Hat Display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Red Hat Display" w:cs="Red Hat Display" w:eastAsia="Red Hat Display" w:hAnsi="Red Hat Display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github.com/RH-HS-Interns-2024/RH-HS-Interns-2024.github.io/tree/main/interns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edHatDisplay-regular.ttf"/><Relationship Id="rId2" Type="http://schemas.openxmlformats.org/officeDocument/2006/relationships/font" Target="fonts/RedHatDisplay-bold.ttf"/><Relationship Id="rId3" Type="http://schemas.openxmlformats.org/officeDocument/2006/relationships/font" Target="fonts/RedHatDisplay-italic.ttf"/><Relationship Id="rId4" Type="http://schemas.openxmlformats.org/officeDocument/2006/relationships/font" Target="fonts/RedHatDisplay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