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Description</w:t>
      </w:r>
    </w:p>
    <w:p>
      <w:r>
        <w:t>Created on: 2026-06-15</w:t>
      </w:r>
    </w:p>
    <w:p/>
    <w:p>
      <w:pPr>
        <w:pStyle w:val="Heading1"/>
      </w:pPr>
      <w:r>
        <w:t>Customer Details</w:t>
      </w:r>
    </w:p>
    <w:p>
      <w:r>
        <w:t>Customer: Free Hospital London</w:t>
      </w:r>
    </w:p>
    <w:p>
      <w:r>
        <w:t>n/a</w:t>
      </w:r>
    </w:p>
    <w:p>
      <w:r>
        <w:t>Contact person: Dr. Jenifer Smith</w:t>
      </w:r>
    </w:p>
    <w:p>
      <w:r>
        <w:t>Website: https://www.royalfree.nhs.uk/</w:t>
      </w:r>
    </w:p>
    <w:p/>
    <w:p>
      <w:pPr>
        <w:pStyle w:val="Heading1"/>
      </w:pPr>
      <w:r>
        <w:t>Infrastructure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Number of clusters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Number of nodes (ESXi hosts)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CPU cores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Total VMs</w:t>
            </w:r>
          </w:p>
        </w:tc>
        <w:tc>
          <w:tcPr>
            <w:tcW w:type="dxa" w:w="4320"/>
          </w:tcPr>
          <w:p>
            <w:r>
              <w:t>483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NFS (30 Datastores, approx. 186.4 TiB)</w:t>
            </w:r>
          </w:p>
        </w:tc>
      </w:tr>
    </w:tbl>
    <w:p/>
    <w:p>
      <w:pPr>
        <w:pStyle w:val="Heading2"/>
      </w:pPr>
      <w:r>
        <w:t>Cluster</w:t>
      </w:r>
    </w:p>
    <w:p>
      <w:pPr>
        <w:pStyle w:val="ListBullet"/>
      </w:pPr>
      <w:r>
        <w:t>CU_CS_VW_O_MGMT_DEF_PRO_001</w:t>
      </w:r>
    </w:p>
    <w:p>
      <w:pPr>
        <w:pStyle w:val="ListBullet"/>
      </w:pPr>
      <w:r>
        <w:t>CU_VE_VW_L_GRAC_DC2_PRO_001</w:t>
      </w:r>
    </w:p>
    <w:p>
      <w:pPr>
        <w:pStyle w:val="ListBullet"/>
      </w:pPr>
      <w:r>
        <w:t>CU_VE_VW_L_GRAC_DC2_PRO_002</w:t>
      </w:r>
    </w:p>
    <w:p/>
    <w:p>
      <w:pPr>
        <w:pStyle w:val="Heading2"/>
      </w:pPr>
      <w:r>
        <w:t>Nodes and CPU Cores</w:t>
      </w:r>
    </w:p>
    <w:p>
      <w:r>
        <w:t>25 nodes, 1200 cores total (avg 48.0 cores/node, min 48, max 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Host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Cores</w:t>
            </w:r>
          </w:p>
        </w:tc>
        <w:tc>
          <w:tcPr>
            <w:tcW w:type="dxa" w:w="2160"/>
          </w:tcPr>
          <w:p>
            <w:r>
              <w:t>RAM (GiB)</w:t>
            </w:r>
          </w:p>
        </w:tc>
      </w:tr>
      <w:tr>
        <w:tc>
          <w:tcPr>
            <w:tcW w:type="dxa" w:w="2160"/>
          </w:tcPr>
          <w:p>
            <w:r>
              <w:t>srvdc1idsx511.es.onpremise.acme.com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</w:tr>
      <w:tr>
        <w:tc>
          <w:tcPr>
            <w:tcW w:type="dxa" w:w="2160"/>
          </w:tcPr>
          <w:p>
            <w:r>
              <w:t>srvdc1idsx512.es.onpremise.acme.com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</w:tr>
      <w:tr>
        <w:tc>
          <w:tcPr>
            <w:tcW w:type="dxa" w:w="2160"/>
          </w:tcPr>
          <w:p>
            <w:r>
              <w:t>srvdc1idsx5172.es.onpremise.acme.com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1023.5</w:t>
            </w:r>
          </w:p>
        </w:tc>
      </w:tr>
      <w:tr>
        <w:tc>
          <w:tcPr>
            <w:tcW w:type="dxa" w:w="2160"/>
          </w:tcPr>
          <w:p>
            <w:r>
              <w:t>srvdc2idsx511.es.onpremise.acme.com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</w:tr>
      <w:tr>
        <w:tc>
          <w:tcPr>
            <w:tcW w:type="dxa" w:w="2160"/>
          </w:tcPr>
          <w:p>
            <w:r>
              <w:t>srvdc2idsx512.es.onpremise.acme.com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</w:tr>
      <w:tr>
        <w:tc>
          <w:tcPr>
            <w:tcW w:type="dxa" w:w="2160"/>
          </w:tcPr>
          <w:p>
            <w:r>
              <w:t>srvdc2idsx5172.es.onpremise.acme.com</w:t>
            </w:r>
          </w:p>
        </w:tc>
        <w:tc>
          <w:tcPr>
            <w:tcW w:type="dxa" w:w="2160"/>
          </w:tcPr>
          <w:p>
            <w:r>
              <w:t>CU_CS_VW_O_MGMT_DEF_PRO_001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1023.5</w:t>
            </w:r>
          </w:p>
        </w:tc>
      </w:tr>
      <w:tr>
        <w:tc>
          <w:tcPr>
            <w:tcW w:type="dxa" w:w="2160"/>
          </w:tcPr>
          <w:p>
            <w:r>
              <w:t>srvdc2idsx530.es.onpremise.acme.com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1023.5</w:t>
            </w:r>
          </w:p>
        </w:tc>
      </w:tr>
      <w:tr>
        <w:tc>
          <w:tcPr>
            <w:tcW w:type="dxa" w:w="2160"/>
          </w:tcPr>
          <w:p>
            <w:r>
              <w:t>srvdc2idsx531.es.onpremise.acme.com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1023.4</w:t>
            </w:r>
          </w:p>
        </w:tc>
      </w:tr>
      <w:tr>
        <w:tc>
          <w:tcPr>
            <w:tcW w:type="dxa" w:w="2160"/>
          </w:tcPr>
          <w:p>
            <w:r>
              <w:t>srvdc2idsx532.es.onpremise.acme.com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1023.5</w:t>
            </w:r>
          </w:p>
        </w:tc>
      </w:tr>
      <w:tr>
        <w:tc>
          <w:tcPr>
            <w:tcW w:type="dxa" w:w="2160"/>
          </w:tcPr>
          <w:p>
            <w:r>
              <w:t>srvdc2idsx534.pro.onpremise.es.acme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srvdc2idsx535.pro.onpremise.es.acme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srvdc2idsx536.pro.onpremise.es.acme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srvdc2idsx537.pro.onpremise.es.acme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srvdc2idsx538.pro.onpremise.es.acme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srvdc2idsx539.pro.onpremise.es.acme</w:t>
            </w:r>
          </w:p>
        </w:tc>
        <w:tc>
          <w:tcPr>
            <w:tcW w:type="dxa" w:w="2160"/>
          </w:tcPr>
          <w:p>
            <w:r>
              <w:t>CU_VE_VW_L_GRAC_DC2_PRO_001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srvdc2idsx560.pro.onpremise.es.acme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srvdc2idsx561.pro.onpremise.es.acme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srvdc2idsx562.pro.onpremise.es.acme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srvdc2idsx563.pro.onpremise.es.acme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srvdc2idsx564.pro.onpremise.es.acme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srvdc2idsx565.pro.onpremise.es.acme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srvdc2idsx566.pro.onpremise.es.acme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srvdc2idsx567.pro.onpremise.es.acme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srvdc2idsx568.pro.onpremise.es.acme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  <w:tr>
        <w:tc>
          <w:tcPr>
            <w:tcW w:type="dxa" w:w="2160"/>
          </w:tcPr>
          <w:p>
            <w:r>
              <w:t>srvdc2idsx569.pro.onpremise.es.acme</w:t>
            </w:r>
          </w:p>
        </w:tc>
        <w:tc>
          <w:tcPr>
            <w:tcW w:type="dxa" w:w="2160"/>
          </w:tcPr>
          <w:p>
            <w:r>
              <w:t>CU_VE_VW_L_GRAC_DC2_PRO_002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1023.7</w:t>
            </w:r>
          </w:p>
        </w:tc>
      </w:tr>
    </w:tbl>
    <w:p/>
    <w:p>
      <w:pPr>
        <w:pStyle w:val="Heading1"/>
      </w:pPr>
      <w:r>
        <w:t>Operating Systems (powered-on VMs)</w:t>
      </w:r>
    </w:p>
    <w:p>
      <w:r>
        <w:t>Powered-on VMs: 403</w:t>
      </w:r>
    </w:p>
    <w:p/>
    <w:p>
      <w:pPr>
        <w:pStyle w:val="Heading2"/>
      </w:pPr>
      <w:r>
        <w:t>OS Families</w:t>
      </w:r>
    </w:p>
    <w:p>
      <w:pPr>
        <w:pStyle w:val="ListBullet"/>
      </w:pPr>
      <w:r>
        <w:t>Linux: 382 VMs</w:t>
      </w:r>
    </w:p>
    <w:p>
      <w:pPr>
        <w:pStyle w:val="ListBullet"/>
      </w:pPr>
      <w:r>
        <w:t>Windows: 17 VMs</w:t>
      </w:r>
    </w:p>
    <w:p>
      <w:pPr>
        <w:pStyle w:val="ListBullet"/>
      </w:pPr>
      <w:r>
        <w:t>Other: 4 VMs</w:t>
      </w:r>
    </w:p>
    <w:p/>
    <w:p>
      <w:pPr>
        <w:pStyle w:val="Heading2"/>
      </w:pPr>
      <w:r>
        <w:t>Operating Systems (detail)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Number of VMs</w:t>
            </w:r>
          </w:p>
        </w:tc>
      </w:tr>
      <w:tr>
        <w:tc>
          <w:tcPr>
            <w:tcW w:type="dxa" w:w="4320"/>
          </w:tcPr>
          <w:p>
            <w:r>
              <w:t>RHEL 7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RHEL 8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Linux (other)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RHEL 5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RHEL 6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Windows Server 2016/2019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RHEL 9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CentOS 8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CentOS 7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Red Hat Fedora (64-bit)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Debian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Ubuntu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RHEL 4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VMware Photon OS (64-bit)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Windows (other)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CentOS 4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FreeBSD (64-bit)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Running Applications / VMs</w:t>
      </w:r>
    </w:p>
    <w:p>
      <w:r>
        <w:t>390 powered-on virtual machines were detected.</w:t>
      </w:r>
    </w:p>
    <w:p>
      <w:pPr>
        <w:pStyle w:val="ListBullet"/>
      </w:pPr>
      <w:r>
        <w:t>acmeiapp14p</w:t>
      </w:r>
    </w:p>
    <w:p>
      <w:pPr>
        <w:pStyle w:val="ListBullet"/>
      </w:pPr>
      <w:r>
        <w:t>acmeiapp16p</w:t>
      </w:r>
    </w:p>
    <w:p>
      <w:pPr>
        <w:pStyle w:val="ListBullet"/>
      </w:pPr>
      <w:r>
        <w:t>acmeiapp18p</w:t>
      </w:r>
    </w:p>
    <w:p>
      <w:pPr>
        <w:pStyle w:val="ListBullet"/>
      </w:pPr>
      <w:r>
        <w:t>acmeiapp1p</w:t>
      </w:r>
    </w:p>
    <w:p>
      <w:pPr>
        <w:pStyle w:val="ListBullet"/>
      </w:pPr>
      <w:r>
        <w:t>acmeiapp21p</w:t>
      </w:r>
    </w:p>
    <w:p>
      <w:pPr>
        <w:pStyle w:val="ListBullet"/>
      </w:pPr>
      <w:r>
        <w:t>acmeiapp23p</w:t>
      </w:r>
    </w:p>
    <w:p>
      <w:pPr>
        <w:pStyle w:val="ListBullet"/>
      </w:pPr>
      <w:r>
        <w:t>acmeiapp2p</w:t>
      </w:r>
    </w:p>
    <w:p>
      <w:pPr>
        <w:pStyle w:val="ListBullet"/>
      </w:pPr>
      <w:r>
        <w:t>acmeiapp3p</w:t>
      </w:r>
    </w:p>
    <w:p>
      <w:pPr>
        <w:pStyle w:val="ListBullet"/>
      </w:pPr>
      <w:r>
        <w:t>acmeiapp7b</w:t>
      </w:r>
    </w:p>
    <w:p>
      <w:pPr>
        <w:pStyle w:val="ListBullet"/>
      </w:pPr>
      <w:r>
        <w:t>acmeiapp8p</w:t>
      </w:r>
    </w:p>
    <w:p>
      <w:pPr>
        <w:pStyle w:val="ListBullet"/>
      </w:pPr>
      <w:r>
        <w:t>acmeiapp9p</w:t>
      </w:r>
    </w:p>
    <w:p>
      <w:pPr>
        <w:pStyle w:val="ListBullet"/>
      </w:pPr>
      <w:r>
        <w:t>acmeiest1p</w:t>
      </w:r>
    </w:p>
    <w:p>
      <w:pPr>
        <w:pStyle w:val="ListBullet"/>
      </w:pPr>
      <w:r>
        <w:t>acmewsap1p</w:t>
      </w:r>
    </w:p>
    <w:p>
      <w:pPr>
        <w:pStyle w:val="ListBullet"/>
      </w:pPr>
      <w:r>
        <w:t>apmsrv3p</w:t>
      </w:r>
    </w:p>
    <w:p>
      <w:pPr>
        <w:pStyle w:val="ListBullet"/>
      </w:pPr>
      <w:r>
        <w:t>broker-vm</w:t>
      </w:r>
    </w:p>
    <w:p>
      <w:pPr>
        <w:pStyle w:val="ListBullet"/>
      </w:pPr>
      <w:r>
        <w:t>ccapp16p</w:t>
      </w:r>
    </w:p>
    <w:p>
      <w:pPr>
        <w:pStyle w:val="ListBullet"/>
      </w:pPr>
      <w:r>
        <w:t>efcapp1p</w:t>
      </w:r>
    </w:p>
    <w:p>
      <w:pPr>
        <w:pStyle w:val="ListBullet"/>
      </w:pPr>
      <w:r>
        <w:t>efcapp2p</w:t>
      </w:r>
    </w:p>
    <w:p>
      <w:pPr>
        <w:pStyle w:val="ListBullet"/>
      </w:pPr>
      <w:r>
        <w:t>es4jb03bsab</w:t>
      </w:r>
    </w:p>
    <w:p>
      <w:pPr>
        <w:pStyle w:val="ListBullet"/>
      </w:pPr>
      <w:r>
        <w:t>ES5CI01BSAB.adgbs.com</w:t>
      </w:r>
    </w:p>
    <w:p>
      <w:pPr>
        <w:pStyle w:val="ListBullet"/>
      </w:pPr>
      <w:r>
        <w:t>es5dx01bsab</w:t>
      </w:r>
    </w:p>
    <w:p>
      <w:pPr>
        <w:pStyle w:val="ListBullet"/>
      </w:pPr>
      <w:r>
        <w:t>es5ft01bsab</w:t>
      </w:r>
    </w:p>
    <w:p>
      <w:pPr>
        <w:pStyle w:val="ListBullet"/>
      </w:pPr>
      <w:r>
        <w:t>es5fx01bsab</w:t>
      </w:r>
    </w:p>
    <w:p>
      <w:pPr>
        <w:pStyle w:val="ListBullet"/>
      </w:pPr>
      <w:r>
        <w:t>es5jb01bsab</w:t>
      </w:r>
    </w:p>
    <w:p>
      <w:pPr>
        <w:pStyle w:val="ListBullet"/>
      </w:pPr>
      <w:r>
        <w:t>es5jb03bsab</w:t>
      </w:r>
    </w:p>
    <w:p>
      <w:pPr>
        <w:pStyle w:val="ListBullet"/>
      </w:pPr>
      <w:r>
        <w:t>es5jb05bsab</w:t>
      </w:r>
    </w:p>
    <w:p>
      <w:pPr>
        <w:pStyle w:val="ListBullet"/>
      </w:pPr>
      <w:r>
        <w:t>es5jb07bsab</w:t>
      </w:r>
    </w:p>
    <w:p>
      <w:pPr>
        <w:pStyle w:val="ListBullet"/>
      </w:pPr>
      <w:r>
        <w:t>ES5JB11BSAB</w:t>
      </w:r>
    </w:p>
    <w:p>
      <w:pPr>
        <w:pStyle w:val="ListBullet"/>
      </w:pPr>
      <w:r>
        <w:t>es5jb13bsab</w:t>
      </w:r>
    </w:p>
    <w:p>
      <w:pPr>
        <w:pStyle w:val="ListBullet"/>
      </w:pPr>
      <w:r>
        <w:t>es5mn01bsab</w:t>
      </w:r>
    </w:p>
    <w:p>
      <w:pPr>
        <w:pStyle w:val="ListBullet"/>
      </w:pPr>
      <w:r>
        <w:t>es5mn02bsab</w:t>
      </w:r>
    </w:p>
    <w:p>
      <w:pPr>
        <w:pStyle w:val="ListBullet"/>
      </w:pPr>
      <w:r>
        <w:t>es5mn03bsab</w:t>
      </w:r>
    </w:p>
    <w:p>
      <w:pPr>
        <w:pStyle w:val="ListBullet"/>
      </w:pPr>
      <w:r>
        <w:t>es5mn04bsab</w:t>
      </w:r>
    </w:p>
    <w:p>
      <w:pPr>
        <w:pStyle w:val="ListBullet"/>
      </w:pPr>
      <w:r>
        <w:t>es5mn05bsab</w:t>
      </w:r>
    </w:p>
    <w:p>
      <w:pPr>
        <w:pStyle w:val="ListBullet"/>
      </w:pPr>
      <w:r>
        <w:t>es5mn06bsab</w:t>
      </w:r>
    </w:p>
    <w:p>
      <w:pPr>
        <w:pStyle w:val="ListBullet"/>
      </w:pPr>
      <w:r>
        <w:t>es5mn07bsab</w:t>
      </w:r>
    </w:p>
    <w:p>
      <w:pPr>
        <w:pStyle w:val="ListBullet"/>
      </w:pPr>
      <w:r>
        <w:t>es5mn11bsab</w:t>
      </w:r>
    </w:p>
    <w:p>
      <w:pPr>
        <w:pStyle w:val="ListBullet"/>
      </w:pPr>
      <w:r>
        <w:t>es5mn13bsab</w:t>
      </w:r>
    </w:p>
    <w:p>
      <w:pPr>
        <w:pStyle w:val="ListBullet"/>
      </w:pPr>
      <w:r>
        <w:t>es5mn15bsab</w:t>
      </w:r>
    </w:p>
    <w:p>
      <w:pPr>
        <w:pStyle w:val="ListBullet"/>
      </w:pPr>
      <w:r>
        <w:t>es5mn21bsab</w:t>
      </w:r>
    </w:p>
    <w:p>
      <w:pPr>
        <w:pStyle w:val="ListBullet"/>
      </w:pPr>
      <w:r>
        <w:t>es5mn23bsab</w:t>
      </w:r>
    </w:p>
    <w:p>
      <w:pPr>
        <w:pStyle w:val="ListBullet"/>
      </w:pPr>
      <w:r>
        <w:t>es5mn25bsab</w:t>
      </w:r>
    </w:p>
    <w:p>
      <w:pPr>
        <w:pStyle w:val="ListBullet"/>
      </w:pPr>
      <w:r>
        <w:t>es5mn27bsab</w:t>
      </w:r>
    </w:p>
    <w:p>
      <w:pPr>
        <w:pStyle w:val="ListBullet"/>
      </w:pPr>
      <w:r>
        <w:t>es5mu51bsab</w:t>
      </w:r>
    </w:p>
    <w:p>
      <w:pPr>
        <w:pStyle w:val="ListBullet"/>
      </w:pPr>
      <w:r>
        <w:t>es5mu53bsab</w:t>
      </w:r>
    </w:p>
    <w:p>
      <w:pPr>
        <w:pStyle w:val="ListBullet"/>
      </w:pPr>
      <w:r>
        <w:t>es5mu55bsab</w:t>
      </w:r>
    </w:p>
    <w:p>
      <w:pPr>
        <w:pStyle w:val="ListBullet"/>
      </w:pPr>
      <w:r>
        <w:t>es5mu57bsab</w:t>
      </w:r>
    </w:p>
    <w:p>
      <w:pPr>
        <w:pStyle w:val="ListBullet"/>
      </w:pPr>
      <w:r>
        <w:t>es5mu61bsab</w:t>
      </w:r>
    </w:p>
    <w:p>
      <w:pPr>
        <w:pStyle w:val="ListBullet"/>
      </w:pPr>
      <w:r>
        <w:t>es5mu63bsab</w:t>
      </w:r>
    </w:p>
    <w:p>
      <w:pPr>
        <w:pStyle w:val="ListBullet"/>
      </w:pPr>
      <w:r>
        <w:t>es5mu65bsab</w:t>
      </w:r>
    </w:p>
    <w:p>
      <w:r>
        <w:t>… and 340 more</w:t>
      </w:r>
    </w:p>
    <w:p/>
    <w:p>
      <w:pPr>
        <w:pStyle w:val="Heading1"/>
      </w:pPr>
      <w:r>
        <w:t>Software Infrastructure</w:t>
      </w:r>
    </w:p>
    <w:p>
      <w:pPr>
        <w:pStyle w:val="ListBullet"/>
      </w:pPr>
      <w:r>
        <w:t>VMware vSphere environment (source: RVtools export)</w:t>
      </w:r>
    </w:p>
    <w:p>
      <w:pPr>
        <w:pStyle w:val="ListBullet"/>
      </w:pPr>
      <w:r>
        <w:t>Detected operating systems / platforms:</w:t>
      </w:r>
    </w:p>
    <w:p>
      <w:pPr>
        <w:pStyle w:val="ListBullet"/>
      </w:pPr>
      <w:r>
        <w:t>- RHEL 7: 144 powered-on VMs</w:t>
      </w:r>
    </w:p>
    <w:p>
      <w:pPr>
        <w:pStyle w:val="ListBullet"/>
      </w:pPr>
      <w:r>
        <w:t>- RHEL 8: 126 powered-on VMs</w:t>
      </w:r>
    </w:p>
    <w:p>
      <w:pPr>
        <w:pStyle w:val="ListBullet"/>
      </w:pPr>
      <w:r>
        <w:t>- Linux (other): 24 powered-on VMs</w:t>
      </w:r>
    </w:p>
    <w:p>
      <w:pPr>
        <w:pStyle w:val="ListBullet"/>
      </w:pPr>
      <w:r>
        <w:t>- RHEL 5: 23 powered-on VMs</w:t>
      </w:r>
    </w:p>
    <w:p>
      <w:pPr>
        <w:pStyle w:val="ListBullet"/>
      </w:pPr>
      <w:r>
        <w:t>- RHEL 6: 21 powered-on VMs</w:t>
      </w:r>
    </w:p>
    <w:p>
      <w:pPr>
        <w:pStyle w:val="ListBullet"/>
      </w:pPr>
      <w:r>
        <w:t>- Windows Server 2016/2019: 14 powered-on VMs</w:t>
      </w:r>
    </w:p>
    <w:p>
      <w:pPr>
        <w:pStyle w:val="ListBullet"/>
      </w:pPr>
      <w:r>
        <w:t>- RHEL 9: 9 powered-on VMs</w:t>
      </w:r>
    </w:p>
    <w:p>
      <w:pPr>
        <w:pStyle w:val="ListBullet"/>
      </w:pPr>
      <w:r>
        <w:t>- CentOS 8: 8 powered-on VMs</w:t>
      </w:r>
    </w:p>
    <w:p>
      <w:pPr>
        <w:pStyle w:val="ListBullet"/>
      </w:pPr>
      <w:r>
        <w:t>- CentOS 7: 7 powered-on VMs</w:t>
      </w:r>
    </w:p>
    <w:p>
      <w:pPr>
        <w:pStyle w:val="ListBullet"/>
      </w:pPr>
      <w:r>
        <w:t>- Red Hat Fedora (64-bit): 7 powered-on VMs</w:t>
      </w:r>
    </w:p>
    <w:p>
      <w:pPr>
        <w:pStyle w:val="ListBullet"/>
      </w:pPr>
      <w:r>
        <w:t>- Debian: 5 powered-on VMs</w:t>
      </w:r>
    </w:p>
    <w:p>
      <w:pPr>
        <w:pStyle w:val="ListBullet"/>
      </w:pPr>
      <w:r>
        <w:t>- Ubuntu: 4 powered-on VMs</w:t>
      </w:r>
    </w:p>
    <w:p>
      <w:pPr>
        <w:pStyle w:val="ListBullet"/>
      </w:pPr>
      <w:r>
        <w:t>- RHEL 4: 3 powered-on VMs</w:t>
      </w:r>
    </w:p>
    <w:p>
      <w:pPr>
        <w:pStyle w:val="ListBullet"/>
      </w:pPr>
      <w:r>
        <w:t>- VMware Photon OS (64-bit): 3 powered-on VMs</w:t>
      </w:r>
    </w:p>
    <w:p>
      <w:pPr>
        <w:pStyle w:val="ListBullet"/>
      </w:pPr>
      <w:r>
        <w:t>- Windows (other): 3 powered-on VMs</w:t>
      </w:r>
    </w:p>
    <w:p>
      <w:pPr>
        <w:pStyle w:val="ListBullet"/>
      </w:pPr>
      <w:r>
        <w:t>- CentOS 4: 1 powered-on VMs</w:t>
      </w:r>
    </w:p>
    <w:p>
      <w:pPr>
        <w:pStyle w:val="ListBullet"/>
      </w:pPr>
      <w:r>
        <w:t>- FreeBSD (64-bit): 1 powered-on VMs</w:t>
      </w:r>
    </w:p>
    <w:p>
      <w:pPr>
        <w:pStyle w:val="ListBullet"/>
      </w:pPr>
      <w:r>
        <w:t>Running workloads / applications (sample):</w:t>
      </w:r>
    </w:p>
    <w:p>
      <w:pPr>
        <w:pStyle w:val="ListBullet"/>
      </w:pPr>
      <w:r>
        <w:t>- acmeiapp14p</w:t>
      </w:r>
    </w:p>
    <w:p>
      <w:pPr>
        <w:pStyle w:val="ListBullet"/>
      </w:pPr>
      <w:r>
        <w:t>- acmeiapp16p</w:t>
      </w:r>
    </w:p>
    <w:p>
      <w:pPr>
        <w:pStyle w:val="ListBullet"/>
      </w:pPr>
      <w:r>
        <w:t>- acmeiapp18p</w:t>
      </w:r>
    </w:p>
    <w:p>
      <w:pPr>
        <w:pStyle w:val="ListBullet"/>
      </w:pPr>
      <w:r>
        <w:t>- acmeiapp1p</w:t>
      </w:r>
    </w:p>
    <w:p>
      <w:pPr>
        <w:pStyle w:val="ListBullet"/>
      </w:pPr>
      <w:r>
        <w:t>- acmeiapp21p</w:t>
      </w:r>
    </w:p>
    <w:p>
      <w:pPr>
        <w:pStyle w:val="ListBullet"/>
      </w:pPr>
      <w:r>
        <w:t>- acmeiapp23p</w:t>
      </w:r>
    </w:p>
    <w:p>
      <w:pPr>
        <w:pStyle w:val="ListBullet"/>
      </w:pPr>
      <w:r>
        <w:t>- acmeiapp2p</w:t>
      </w:r>
    </w:p>
    <w:p>
      <w:pPr>
        <w:pStyle w:val="ListBullet"/>
      </w:pPr>
      <w:r>
        <w:t>- acmeiapp3p</w:t>
      </w:r>
    </w:p>
    <w:p>
      <w:pPr>
        <w:pStyle w:val="ListBullet"/>
      </w:pPr>
      <w:r>
        <w:t>- acmeiapp7b</w:t>
      </w:r>
    </w:p>
    <w:p>
      <w:pPr>
        <w:pStyle w:val="ListBullet"/>
      </w:pPr>
      <w:r>
        <w:t>- acmeiapp8p</w:t>
      </w:r>
    </w:p>
    <w:p>
      <w:pPr>
        <w:pStyle w:val="ListBullet"/>
      </w:pPr>
      <w:r>
        <w:t>- acmeiapp9p</w:t>
      </w:r>
    </w:p>
    <w:p>
      <w:pPr>
        <w:pStyle w:val="ListBullet"/>
      </w:pPr>
      <w:r>
        <w:t>- acmeiest1p</w:t>
      </w:r>
    </w:p>
    <w:p>
      <w:pPr>
        <w:pStyle w:val="ListBullet"/>
      </w:pPr>
      <w:r>
        <w:t>- acmewsap1p</w:t>
      </w:r>
    </w:p>
    <w:p>
      <w:pPr>
        <w:pStyle w:val="ListBullet"/>
      </w:pPr>
      <w:r>
        <w:t>- apmsrv3p</w:t>
      </w:r>
    </w:p>
    <w:p>
      <w:pPr>
        <w:pStyle w:val="ListBullet"/>
      </w:pPr>
      <w:r>
        <w:t>- broker-vm</w:t>
      </w:r>
    </w:p>
    <w:p>
      <w:pPr>
        <w:pStyle w:val="ListBullet"/>
      </w:pPr>
      <w:r>
        <w:t>- ccapp16p</w:t>
      </w:r>
    </w:p>
    <w:p>
      <w:pPr>
        <w:pStyle w:val="ListBullet"/>
      </w:pPr>
      <w:r>
        <w:t>- efcapp1p</w:t>
      </w:r>
    </w:p>
    <w:p>
      <w:pPr>
        <w:pStyle w:val="ListBullet"/>
      </w:pPr>
      <w:r>
        <w:t>- efcapp2p</w:t>
      </w:r>
    </w:p>
    <w:p>
      <w:pPr>
        <w:pStyle w:val="ListBullet"/>
      </w:pPr>
      <w:r>
        <w:t>- es4jb03bsab</w:t>
      </w:r>
    </w:p>
    <w:p>
      <w:pPr>
        <w:pStyle w:val="ListBullet"/>
      </w:pPr>
      <w:r>
        <w:t>- ES5CI01BSAB.adgbs.com</w:t>
      </w:r>
    </w:p>
    <w:p>
      <w:pPr>
        <w:pStyle w:val="ListBullet"/>
      </w:pPr>
      <w:r>
        <w:t>- es5dx01bsab</w:t>
      </w:r>
    </w:p>
    <w:p>
      <w:pPr>
        <w:pStyle w:val="ListBullet"/>
      </w:pPr>
      <w:r>
        <w:t>- es5ft01bsab</w:t>
      </w:r>
    </w:p>
    <w:p>
      <w:pPr>
        <w:pStyle w:val="ListBullet"/>
      </w:pPr>
      <w:r>
        <w:t>- es5fx01bsab</w:t>
      </w:r>
    </w:p>
    <w:p>
      <w:pPr>
        <w:pStyle w:val="ListBullet"/>
      </w:pPr>
      <w:r>
        <w:t>- es5jb01bsab</w:t>
      </w:r>
    </w:p>
    <w:p>
      <w:pPr>
        <w:pStyle w:val="ListBullet"/>
      </w:pPr>
      <w:r>
        <w:t>- es5jb03bsab</w:t>
      </w:r>
    </w:p>
    <w:p>
      <w:pPr>
        <w:pStyle w:val="ListBullet"/>
      </w:pPr>
      <w:r>
        <w:t>- es5jb05bsab</w:t>
      </w:r>
    </w:p>
    <w:p>
      <w:pPr>
        <w:pStyle w:val="ListBullet"/>
      </w:pPr>
      <w:r>
        <w:t>- es5jb07bsab</w:t>
      </w:r>
    </w:p>
    <w:p>
      <w:pPr>
        <w:pStyle w:val="ListBullet"/>
      </w:pPr>
      <w:r>
        <w:t>- ES5JB11BSAB</w:t>
      </w:r>
    </w:p>
    <w:p>
      <w:pPr>
        <w:pStyle w:val="ListBullet"/>
      </w:pPr>
      <w:r>
        <w:t>- es5jb13bsab</w:t>
      </w:r>
    </w:p>
    <w:p>
      <w:pPr>
        <w:pStyle w:val="ListBullet"/>
      </w:pPr>
      <w:r>
        <w:t>- es5mn01bsab</w:t>
      </w:r>
    </w:p>
    <w:p>
      <w:pPr>
        <w:pStyle w:val="ListBullet"/>
      </w:pPr>
      <w:r>
        <w:t>- … and 360 more</w:t>
      </w:r>
    </w:p>
    <w:p/>
    <w:p>
      <w:pPr>
        <w:pStyle w:val="Heading1"/>
      </w:pPr>
      <w:r>
        <w:t>Additional Information</w:t>
      </w:r>
    </w:p>
    <w:p>
      <w:r>
        <w:t>Mrs. Smith, the CEO, and Mr. Antony Brown, the Head of IT and Administration, are currently seeking an alternative to their existing VMware environment due to the upcoming discontinuation of NGO subscriptions.</w:t>
        <w:br/>
        <w:br/>
        <w:t>Mrs. Smith is convening a management board meeting to discuss available options and has invited you to present an alternative to their current large-scale VMware implementation.</w:t>
        <w:br/>
        <w:br/>
        <w:t>Additionally, Mr. Brown is keen on modernizing the infrastructure, as many of their new AI applications require container support.</w:t>
        <w:br/>
        <w:br/>
        <w:t>The customer operates a VMware virtual infrastructure comprising 3 clusters, 25 ESXi hosts, and 483 virtual machines in total.</w:t>
        <w:br/>
        <w:br/>
        <w:t>The environment includes the following clusters: CU_CS_VW_O_MGMT_DEF_PRO_001, CU_VE_VW_L_GRAC_DC2_PRO_001, CU_VE_VW_L_GRAC_DC2_PRO_002.</w:t>
        <w:br/>
        <w:br/>
        <w:t>Compute capacity consists of 1200 physical CPU cores across 25 nodes (average 48.0 cores per node, range 48–48 cores).</w:t>
        <w:br/>
        <w:br/>
        <w:t>Storage is provided via NFS (30 Datastores, approx. 186.4 TiB).</w:t>
        <w:br/>
        <w:br/>
        <w:t>Among powered-on workloads, the operating system landscape is dominated by Linux: 382 VMs, Windows: 17 VMs, Other: 4 VMs.</w:t>
        <w:br/>
        <w:br/>
        <w:t>The most common operating systems are: RHEL 7 (144 VMs), RHEL 8 (126 VMs), Linux (other) (24 VMs), RHEL 5 (23 VMs), RHEL 6 (21 VMs), plus 12 additional OS variants.</w:t>
        <w:br/>
        <w:br/>
        <w:t>390 powered-on virtual machines were identified as active workloads. These represent the running applications and services in the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