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Description</w:t>
      </w:r>
    </w:p>
    <w:p>
      <w:r>
        <w:t>Created on: 2026-06-15</w:t>
      </w:r>
    </w:p>
    <w:p/>
    <w:p>
      <w:pPr>
        <w:pStyle w:val="Heading1"/>
      </w:pPr>
      <w:r>
        <w:t>Customer Details</w:t>
      </w:r>
    </w:p>
    <w:p>
      <w:r>
        <w:t>Customer: Campervan Insurance</w:t>
      </w:r>
    </w:p>
    <w:p>
      <w:r>
        <w:t>Arachas Corporate Brokers, The Courtyard, Carmanhall Rd., Sandyford Business Park, Sandyford, Dublin</w:t>
      </w:r>
    </w:p>
    <w:p>
      <w:r>
        <w:t>Contact person: Cecil Burns</w:t>
      </w:r>
    </w:p>
    <w:p>
      <w:r>
        <w:t>Website: https://www.campervaninsurance.ie/</w:t>
      </w:r>
    </w:p>
    <w:p/>
    <w:p>
      <w:pPr>
        <w:pStyle w:val="Heading1"/>
      </w:pPr>
      <w:r>
        <w:t>Infrastructure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Number of clusters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Number of nodes (ESXi hosts)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CPU cores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Total VMs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NFS (3 Datastores, approx. 24.0 TiB)</w:t>
            </w:r>
          </w:p>
        </w:tc>
      </w:tr>
    </w:tbl>
    <w:p/>
    <w:p>
      <w:pPr>
        <w:pStyle w:val="Heading2"/>
      </w:pPr>
      <w:r>
        <w:t>Cluster</w:t>
      </w:r>
    </w:p>
    <w:p>
      <w:pPr>
        <w:pStyle w:val="ListBullet"/>
      </w:pPr>
      <w:r>
        <w:t>CU_VE_VW_O_DMZU_DC1_PRO_001</w:t>
      </w:r>
    </w:p>
    <w:p>
      <w:pPr>
        <w:pStyle w:val="ListBullet"/>
      </w:pPr>
      <w:r>
        <w:t>CU_VE_VW_O_DMZU_DC2_PRO_001</w:t>
      </w:r>
    </w:p>
    <w:p/>
    <w:p>
      <w:pPr>
        <w:pStyle w:val="Heading2"/>
      </w:pPr>
      <w:r>
        <w:t>Nodes and CPU Cores</w:t>
      </w:r>
    </w:p>
    <w:p>
      <w:r>
        <w:t>4 nodes, 192 cores total (avg 48.0 cores/node, min 48, max 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Host</w:t>
            </w:r>
          </w:p>
        </w:tc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Cores</w:t>
            </w:r>
          </w:p>
        </w:tc>
        <w:tc>
          <w:tcPr>
            <w:tcW w:type="dxa" w:w="2160"/>
          </w:tcPr>
          <w:p>
            <w:r>
              <w:t>RAM (GiB)</w:t>
            </w:r>
          </w:p>
        </w:tc>
      </w:tr>
      <w:tr>
        <w:tc>
          <w:tcPr>
            <w:tcW w:type="dxa" w:w="2160"/>
          </w:tcPr>
          <w:p>
            <w:r>
              <w:t>srvdc1idsx600.pro.onpremise.es.acme</w:t>
            </w:r>
          </w:p>
        </w:tc>
        <w:tc>
          <w:tcPr>
            <w:tcW w:type="dxa" w:w="2160"/>
          </w:tcPr>
          <w:p>
            <w:r>
              <w:t>CU_VE_VW_O_DMZU_DC1_PRO_001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srvdc1idsx601.pro.onpremise.es.acme</w:t>
            </w:r>
          </w:p>
        </w:tc>
        <w:tc>
          <w:tcPr>
            <w:tcW w:type="dxa" w:w="2160"/>
          </w:tcPr>
          <w:p>
            <w:r>
              <w:t>CU_VE_VW_O_DMZU_DC1_PRO_001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srvdc2idsx600.pro.onpremise.es.acme</w:t>
            </w:r>
          </w:p>
        </w:tc>
        <w:tc>
          <w:tcPr>
            <w:tcW w:type="dxa" w:w="2160"/>
          </w:tcPr>
          <w:p>
            <w:r>
              <w:t>CU_VE_VW_O_DMZU_DC2_PRO_001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srvdc2idsx601.pro.onpremise.es.acme</w:t>
            </w:r>
          </w:p>
        </w:tc>
        <w:tc>
          <w:tcPr>
            <w:tcW w:type="dxa" w:w="2160"/>
          </w:tcPr>
          <w:p>
            <w:r>
              <w:t>CU_VE_VW_O_DMZU_DC2_PRO_001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</w:tbl>
    <w:p/>
    <w:p>
      <w:pPr>
        <w:pStyle w:val="Heading1"/>
      </w:pPr>
      <w:r>
        <w:t>Operating Systems (powered-on VMs)</w:t>
      </w:r>
    </w:p>
    <w:p>
      <w:r>
        <w:t>Powered-on VMs: 41</w:t>
      </w:r>
    </w:p>
    <w:p/>
    <w:p>
      <w:pPr>
        <w:pStyle w:val="Heading2"/>
      </w:pPr>
      <w:r>
        <w:t>OS Families</w:t>
      </w:r>
    </w:p>
    <w:p>
      <w:pPr>
        <w:pStyle w:val="ListBullet"/>
      </w:pPr>
      <w:r>
        <w:t>Linux: 24 VMs</w:t>
      </w:r>
    </w:p>
    <w:p>
      <w:pPr>
        <w:pStyle w:val="ListBullet"/>
      </w:pPr>
      <w:r>
        <w:t>Windows: 15 VMs</w:t>
      </w:r>
    </w:p>
    <w:p>
      <w:pPr>
        <w:pStyle w:val="ListBullet"/>
      </w:pPr>
      <w:r>
        <w:t>Other: 2 VMs</w:t>
      </w:r>
    </w:p>
    <w:p/>
    <w:p>
      <w:pPr>
        <w:pStyle w:val="Heading2"/>
      </w:pPr>
      <w:r>
        <w:t>Operating Systems (detail)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Number of VMs</w:t>
            </w:r>
          </w:p>
        </w:tc>
      </w:tr>
      <w:tr>
        <w:tc>
          <w:tcPr>
            <w:tcW w:type="dxa" w:w="4320"/>
          </w:tcPr>
          <w:p>
            <w:r>
              <w:t>Windows Server 2016/2019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RHEL 8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CentOS 7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RHEL 7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SUSE Linux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FreeBSD (64-bit)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Windows (other)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Ubuntu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Running Applications / VMs</w:t>
      </w:r>
    </w:p>
    <w:p>
      <w:r>
        <w:t>41 powered-on virtual machines were detected.</w:t>
      </w:r>
    </w:p>
    <w:p>
      <w:pPr>
        <w:pStyle w:val="ListBullet"/>
      </w:pPr>
      <w:r>
        <w:t>idr1pm1</w:t>
      </w:r>
    </w:p>
    <w:p>
      <w:pPr>
        <w:pStyle w:val="ListBullet"/>
      </w:pPr>
      <w:r>
        <w:t>idr1pm2</w:t>
      </w:r>
    </w:p>
    <w:p>
      <w:pPr>
        <w:pStyle w:val="ListBullet"/>
      </w:pPr>
      <w:r>
        <w:t>idr2pm1</w:t>
      </w:r>
    </w:p>
    <w:p>
      <w:pPr>
        <w:pStyle w:val="ListBullet"/>
      </w:pPr>
      <w:r>
        <w:t>idr2pm2</w:t>
      </w:r>
    </w:p>
    <w:p>
      <w:pPr>
        <w:pStyle w:val="ListBullet"/>
      </w:pPr>
      <w:r>
        <w:t>npa-publisher</w:t>
      </w:r>
    </w:p>
    <w:p>
      <w:pPr>
        <w:pStyle w:val="ListBullet"/>
      </w:pPr>
      <w:r>
        <w:t>WCPM1CRPB001.adgbs.com</w:t>
      </w:r>
    </w:p>
    <w:p>
      <w:pPr>
        <w:pStyle w:val="ListBullet"/>
      </w:pPr>
      <w:r>
        <w:t>wcpm1edas000</w:t>
      </w:r>
    </w:p>
    <w:p>
      <w:pPr>
        <w:pStyle w:val="ListBullet"/>
      </w:pPr>
      <w:r>
        <w:t>WCPM1EDAS001.adgbs.com</w:t>
      </w:r>
    </w:p>
    <w:p>
      <w:pPr>
        <w:pStyle w:val="ListBullet"/>
      </w:pPr>
      <w:r>
        <w:t>wcpm1edas002</w:t>
      </w:r>
    </w:p>
    <w:p>
      <w:pPr>
        <w:pStyle w:val="ListBullet"/>
      </w:pPr>
      <w:r>
        <w:t>wcpm1idex001.acme.com</w:t>
      </w:r>
    </w:p>
    <w:p>
      <w:pPr>
        <w:pStyle w:val="ListBullet"/>
      </w:pPr>
      <w:r>
        <w:t>WCPM1PIPX001.adgbs.com</w:t>
      </w:r>
    </w:p>
    <w:p>
      <w:pPr>
        <w:pStyle w:val="ListBullet"/>
      </w:pPr>
      <w:r>
        <w:t>wcpm1tett000</w:t>
      </w:r>
    </w:p>
    <w:p>
      <w:pPr>
        <w:pStyle w:val="ListBullet"/>
      </w:pPr>
      <w:r>
        <w:t>WCPM2CRPB001.adgbs.com</w:t>
      </w:r>
    </w:p>
    <w:p>
      <w:pPr>
        <w:pStyle w:val="ListBullet"/>
      </w:pPr>
      <w:r>
        <w:t>WCPM2EDAS001.adgbs.com</w:t>
      </w:r>
    </w:p>
    <w:p>
      <w:pPr>
        <w:pStyle w:val="ListBullet"/>
      </w:pPr>
      <w:r>
        <w:t>wcpm2idex001.acme.com</w:t>
      </w:r>
    </w:p>
    <w:p>
      <w:pPr>
        <w:pStyle w:val="ListBullet"/>
      </w:pPr>
      <w:r>
        <w:t>WCPM2PIPX001.adgbs.com</w:t>
      </w:r>
    </w:p>
    <w:p>
      <w:pPr>
        <w:pStyle w:val="ListBullet"/>
      </w:pPr>
      <w:r>
        <w:t>WFPEDPX01ESPI.adgbs.com</w:t>
      </w:r>
    </w:p>
    <w:p>
      <w:pPr>
        <w:pStyle w:val="ListBullet"/>
      </w:pPr>
      <w:r>
        <w:t>WFPEDPX02ESPI.adgbs.com</w:t>
      </w:r>
    </w:p>
    <w:p>
      <w:pPr>
        <w:pStyle w:val="ListBullet"/>
      </w:pPr>
      <w:r>
        <w:t>WFPSAPR01ESID.adgbs.com</w:t>
      </w:r>
    </w:p>
    <w:p>
      <w:pPr>
        <w:pStyle w:val="ListBullet"/>
      </w:pPr>
      <w:r>
        <w:t>WVPPSPS07ESSE.adgbs.com</w:t>
      </w:r>
    </w:p>
    <w:p>
      <w:pPr>
        <w:pStyle w:val="ListBullet"/>
      </w:pPr>
      <w:r>
        <w:t>xcpm1apas007</w:t>
      </w:r>
    </w:p>
    <w:p>
      <w:pPr>
        <w:pStyle w:val="ListBullet"/>
      </w:pPr>
      <w:r>
        <w:t>xcpm1apas008</w:t>
      </w:r>
    </w:p>
    <w:p>
      <w:pPr>
        <w:pStyle w:val="ListBullet"/>
      </w:pPr>
      <w:r>
        <w:t>xcpm1ccas001</w:t>
      </w:r>
    </w:p>
    <w:p>
      <w:pPr>
        <w:pStyle w:val="ListBullet"/>
      </w:pPr>
      <w:r>
        <w:t>xcpm1ccas002</w:t>
      </w:r>
    </w:p>
    <w:p>
      <w:pPr>
        <w:pStyle w:val="ListBullet"/>
      </w:pPr>
      <w:r>
        <w:t>xcpm1cghl001</w:t>
      </w:r>
    </w:p>
    <w:p>
      <w:pPr>
        <w:pStyle w:val="ListBullet"/>
      </w:pPr>
      <w:r>
        <w:t>xcpm1cgji001</w:t>
      </w:r>
    </w:p>
    <w:p>
      <w:pPr>
        <w:pStyle w:val="ListBullet"/>
      </w:pPr>
      <w:r>
        <w:t>XCPM1IDAS932</w:t>
      </w:r>
    </w:p>
    <w:p>
      <w:pPr>
        <w:pStyle w:val="ListBullet"/>
      </w:pPr>
      <w:r>
        <w:t>XCPM1IDAS933</w:t>
      </w:r>
    </w:p>
    <w:p>
      <w:pPr>
        <w:pStyle w:val="ListBullet"/>
      </w:pPr>
      <w:r>
        <w:t>XCPM1IGZS001</w:t>
      </w:r>
    </w:p>
    <w:p>
      <w:pPr>
        <w:pStyle w:val="ListBullet"/>
      </w:pPr>
      <w:r>
        <w:t>xcpm1ucas001</w:t>
      </w:r>
    </w:p>
    <w:p>
      <w:pPr>
        <w:pStyle w:val="ListBullet"/>
      </w:pPr>
      <w:r>
        <w:t>xcpm2apas007</w:t>
      </w:r>
    </w:p>
    <w:p>
      <w:pPr>
        <w:pStyle w:val="ListBullet"/>
      </w:pPr>
      <w:r>
        <w:t>xcpm2apas008</w:t>
      </w:r>
    </w:p>
    <w:p>
      <w:pPr>
        <w:pStyle w:val="ListBullet"/>
      </w:pPr>
      <w:r>
        <w:t>xcpm2cghl001</w:t>
      </w:r>
    </w:p>
    <w:p>
      <w:pPr>
        <w:pStyle w:val="ListBullet"/>
      </w:pPr>
      <w:r>
        <w:t>xcpm2cgji001</w:t>
      </w:r>
    </w:p>
    <w:p>
      <w:pPr>
        <w:pStyle w:val="ListBullet"/>
      </w:pPr>
      <w:r>
        <w:t>XCPM2IDAS932</w:t>
      </w:r>
    </w:p>
    <w:p>
      <w:pPr>
        <w:pStyle w:val="ListBullet"/>
      </w:pPr>
      <w:r>
        <w:t>XCPM2IDAS933</w:t>
      </w:r>
    </w:p>
    <w:p>
      <w:pPr>
        <w:pStyle w:val="ListBullet"/>
      </w:pPr>
      <w:r>
        <w:t>XCPM2IGZS001</w:t>
      </w:r>
    </w:p>
    <w:p>
      <w:pPr>
        <w:pStyle w:val="ListBullet"/>
      </w:pPr>
      <w:r>
        <w:t>xcpm2ucas002</w:t>
      </w:r>
    </w:p>
    <w:p>
      <w:pPr>
        <w:pStyle w:val="ListBullet"/>
      </w:pPr>
      <w:r>
        <w:t>xvptrax01esse</w:t>
      </w:r>
    </w:p>
    <w:p>
      <w:pPr>
        <w:pStyle w:val="ListBullet"/>
      </w:pPr>
      <w:r>
        <w:t>xvptrax02esse</w:t>
      </w:r>
    </w:p>
    <w:p>
      <w:pPr>
        <w:pStyle w:val="ListBullet"/>
      </w:pPr>
      <w:r>
        <w:t>zpa-connector</w:t>
      </w:r>
    </w:p>
    <w:p/>
    <w:p>
      <w:pPr>
        <w:pStyle w:val="Heading1"/>
      </w:pPr>
      <w:r>
        <w:t>Software Infrastructure</w:t>
      </w:r>
    </w:p>
    <w:p>
      <w:pPr>
        <w:pStyle w:val="ListBullet"/>
      </w:pPr>
      <w:r>
        <w:t>VMware vSphere environment (source: RVtools export)</w:t>
      </w:r>
    </w:p>
    <w:p>
      <w:pPr>
        <w:pStyle w:val="ListBullet"/>
      </w:pPr>
      <w:r>
        <w:t>Detected operating systems / platforms:</w:t>
      </w:r>
    </w:p>
    <w:p>
      <w:pPr>
        <w:pStyle w:val="ListBullet"/>
      </w:pPr>
      <w:r>
        <w:t>- Windows Server 2016/2019: 13 powered-on VMs</w:t>
      </w:r>
    </w:p>
    <w:p>
      <w:pPr>
        <w:pStyle w:val="ListBullet"/>
      </w:pPr>
      <w:r>
        <w:t>- RHEL 8: 10 powered-on VMs</w:t>
      </w:r>
    </w:p>
    <w:p>
      <w:pPr>
        <w:pStyle w:val="ListBullet"/>
      </w:pPr>
      <w:r>
        <w:t>- CentOS 7: 5 powered-on VMs</w:t>
      </w:r>
    </w:p>
    <w:p>
      <w:pPr>
        <w:pStyle w:val="ListBullet"/>
      </w:pPr>
      <w:r>
        <w:t>- RHEL 7: 4 powered-on VMs</w:t>
      </w:r>
    </w:p>
    <w:p>
      <w:pPr>
        <w:pStyle w:val="ListBullet"/>
      </w:pPr>
      <w:r>
        <w:t>- SUSE Linux: 4 powered-on VMs</w:t>
      </w:r>
    </w:p>
    <w:p>
      <w:pPr>
        <w:pStyle w:val="ListBullet"/>
      </w:pPr>
      <w:r>
        <w:t>- FreeBSD (64-bit): 2 powered-on VMs</w:t>
      </w:r>
    </w:p>
    <w:p>
      <w:pPr>
        <w:pStyle w:val="ListBullet"/>
      </w:pPr>
      <w:r>
        <w:t>- Windows (other): 2 powered-on VMs</w:t>
      </w:r>
    </w:p>
    <w:p>
      <w:pPr>
        <w:pStyle w:val="ListBullet"/>
      </w:pPr>
      <w:r>
        <w:t>- Ubuntu: 1 powered-on VMs</w:t>
      </w:r>
    </w:p>
    <w:p>
      <w:pPr>
        <w:pStyle w:val="ListBullet"/>
      </w:pPr>
      <w:r>
        <w:t>Running workloads / applications (sample):</w:t>
      </w:r>
    </w:p>
    <w:p>
      <w:pPr>
        <w:pStyle w:val="ListBullet"/>
      </w:pPr>
      <w:r>
        <w:t>- idr1pm1</w:t>
      </w:r>
    </w:p>
    <w:p>
      <w:pPr>
        <w:pStyle w:val="ListBullet"/>
      </w:pPr>
      <w:r>
        <w:t>- idr1pm2</w:t>
      </w:r>
    </w:p>
    <w:p>
      <w:pPr>
        <w:pStyle w:val="ListBullet"/>
      </w:pPr>
      <w:r>
        <w:t>- idr2pm1</w:t>
      </w:r>
    </w:p>
    <w:p>
      <w:pPr>
        <w:pStyle w:val="ListBullet"/>
      </w:pPr>
      <w:r>
        <w:t>- idr2pm2</w:t>
      </w:r>
    </w:p>
    <w:p>
      <w:pPr>
        <w:pStyle w:val="ListBullet"/>
      </w:pPr>
      <w:r>
        <w:t>- npa-publisher</w:t>
      </w:r>
    </w:p>
    <w:p>
      <w:pPr>
        <w:pStyle w:val="ListBullet"/>
      </w:pPr>
      <w:r>
        <w:t>- WCPM1CRPB001.adgbs.com</w:t>
      </w:r>
    </w:p>
    <w:p>
      <w:pPr>
        <w:pStyle w:val="ListBullet"/>
      </w:pPr>
      <w:r>
        <w:t>- wcpm1edas000</w:t>
      </w:r>
    </w:p>
    <w:p>
      <w:pPr>
        <w:pStyle w:val="ListBullet"/>
      </w:pPr>
      <w:r>
        <w:t>- WCPM1EDAS001.adgbs.com</w:t>
      </w:r>
    </w:p>
    <w:p>
      <w:pPr>
        <w:pStyle w:val="ListBullet"/>
      </w:pPr>
      <w:r>
        <w:t>- wcpm1edas002</w:t>
      </w:r>
    </w:p>
    <w:p>
      <w:pPr>
        <w:pStyle w:val="ListBullet"/>
      </w:pPr>
      <w:r>
        <w:t>- wcpm1idex001.acme.com</w:t>
      </w:r>
    </w:p>
    <w:p>
      <w:pPr>
        <w:pStyle w:val="ListBullet"/>
      </w:pPr>
      <w:r>
        <w:t>- WCPM1PIPX001.adgbs.com</w:t>
      </w:r>
    </w:p>
    <w:p>
      <w:pPr>
        <w:pStyle w:val="ListBullet"/>
      </w:pPr>
      <w:r>
        <w:t>- wcpm1tett000</w:t>
      </w:r>
    </w:p>
    <w:p>
      <w:pPr>
        <w:pStyle w:val="ListBullet"/>
      </w:pPr>
      <w:r>
        <w:t>- WCPM2CRPB001.adgbs.com</w:t>
      </w:r>
    </w:p>
    <w:p>
      <w:pPr>
        <w:pStyle w:val="ListBullet"/>
      </w:pPr>
      <w:r>
        <w:t>- WCPM2EDAS001.adgbs.com</w:t>
      </w:r>
    </w:p>
    <w:p>
      <w:pPr>
        <w:pStyle w:val="ListBullet"/>
      </w:pPr>
      <w:r>
        <w:t>- wcpm2idex001.acme.com</w:t>
      </w:r>
    </w:p>
    <w:p>
      <w:pPr>
        <w:pStyle w:val="ListBullet"/>
      </w:pPr>
      <w:r>
        <w:t>- WCPM2PIPX001.adgbs.com</w:t>
      </w:r>
    </w:p>
    <w:p>
      <w:pPr>
        <w:pStyle w:val="ListBullet"/>
      </w:pPr>
      <w:r>
        <w:t>- WFPEDPX01ESPI.adgbs.com</w:t>
      </w:r>
    </w:p>
    <w:p>
      <w:pPr>
        <w:pStyle w:val="ListBullet"/>
      </w:pPr>
      <w:r>
        <w:t>- WFPEDPX02ESPI.adgbs.com</w:t>
      </w:r>
    </w:p>
    <w:p>
      <w:pPr>
        <w:pStyle w:val="ListBullet"/>
      </w:pPr>
      <w:r>
        <w:t>- WFPSAPR01ESID.adgbs.com</w:t>
      </w:r>
    </w:p>
    <w:p>
      <w:pPr>
        <w:pStyle w:val="ListBullet"/>
      </w:pPr>
      <w:r>
        <w:t>- WVPPSPS07ESSE.adgbs.com</w:t>
      </w:r>
    </w:p>
    <w:p>
      <w:pPr>
        <w:pStyle w:val="ListBullet"/>
      </w:pPr>
      <w:r>
        <w:t>- xcpm1apas007</w:t>
      </w:r>
    </w:p>
    <w:p>
      <w:pPr>
        <w:pStyle w:val="ListBullet"/>
      </w:pPr>
      <w:r>
        <w:t>- xcpm1apas008</w:t>
      </w:r>
    </w:p>
    <w:p>
      <w:pPr>
        <w:pStyle w:val="ListBullet"/>
      </w:pPr>
      <w:r>
        <w:t>- xcpm1ccas001</w:t>
      </w:r>
    </w:p>
    <w:p>
      <w:pPr>
        <w:pStyle w:val="ListBullet"/>
      </w:pPr>
      <w:r>
        <w:t>- xcpm1ccas002</w:t>
      </w:r>
    </w:p>
    <w:p>
      <w:pPr>
        <w:pStyle w:val="ListBullet"/>
      </w:pPr>
      <w:r>
        <w:t>- xcpm1cghl001</w:t>
      </w:r>
    </w:p>
    <w:p>
      <w:pPr>
        <w:pStyle w:val="ListBullet"/>
      </w:pPr>
      <w:r>
        <w:t>- xcpm1cgji001</w:t>
      </w:r>
    </w:p>
    <w:p>
      <w:pPr>
        <w:pStyle w:val="ListBullet"/>
      </w:pPr>
      <w:r>
        <w:t>- XCPM1IDAS932</w:t>
      </w:r>
    </w:p>
    <w:p>
      <w:pPr>
        <w:pStyle w:val="ListBullet"/>
      </w:pPr>
      <w:r>
        <w:t>- XCPM1IDAS933</w:t>
      </w:r>
    </w:p>
    <w:p>
      <w:pPr>
        <w:pStyle w:val="ListBullet"/>
      </w:pPr>
      <w:r>
        <w:t>- XCPM1IGZS001</w:t>
      </w:r>
    </w:p>
    <w:p>
      <w:pPr>
        <w:pStyle w:val="ListBullet"/>
      </w:pPr>
      <w:r>
        <w:t>- xcpm1ucas001</w:t>
      </w:r>
    </w:p>
    <w:p/>
    <w:p>
      <w:pPr>
        <w:pStyle w:val="Heading1"/>
      </w:pPr>
      <w:r>
        <w:t>Additional Information</w:t>
      </w:r>
    </w:p>
    <w:p>
      <w:r>
        <w:t>As CFO, Mrs. Burns is highly concerned about the rising licensing costs within the IT environment. Consequently, she has invited you to a meeting with the IT department to explore alternatives to the current IT infrastructure.</w:t>
        <w:br/>
        <w:br/>
        <w:t>Mrs. Burns expects the following deliverables:</w:t>
        <w:br/>
        <w:br/>
        <w:t>An overview of a viable alternative to the existing VMware environment.</w:t>
        <w:br/>
        <w:br/>
        <w:t>A hardware estimation required for a successful migration.</w:t>
        <w:br/>
        <w:br/>
        <w:t>A project roadmap outlining the next steps to move forward.</w:t>
        <w:br/>
        <w:br/>
        <w:t>Campervan Insurance operates a VMware virtual infrastructure comprising two clusters, four ESXi hosts, and a total of 44 virtual machines.</w:t>
        <w:br/>
        <w:br/>
        <w:t>The environment includes the following clusters: CU_VE_VW_O_DMZU_DC1_PRO_001, CU_VE_VW_O_DMZU_DC2_PRO_001.</w:t>
        <w:br/>
        <w:br/>
        <w:t>Compute capacity consists of 192 physical CPU cores across 4 nodes (average 48.0 cores per node, range 48–48 cores).</w:t>
        <w:br/>
        <w:br/>
        <w:t>Storage is provided via NFS (3 Datastores, approx. 24.0 TiB).</w:t>
        <w:br/>
        <w:br/>
        <w:t>Among powered-on workloads, the operating system landscape is dominated by Linux: 24 VMs, Windows: 15 VMs, Other: 2 VMs.</w:t>
        <w:br/>
        <w:br/>
        <w:t>The most common operating systems are: Windows Server 2016/2019 (13 VMs), RHEL 8 (10 VMs), CentOS 7 (5 VMs), RHEL 7 (4 VMs), SUSE Linux (4 VMs), plus 3 additional OS variants.</w:t>
        <w:br/>
        <w:br/>
        <w:t>41 powered-on virtual machines were identified as active workloads. These represent the running applications and services in the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