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BEF1" w14:textId="1FE570B8" w:rsidR="0098402F" w:rsidRPr="008228D3" w:rsidRDefault="003D6008" w:rsidP="008228D3">
      <w:pPr>
        <w:jc w:val="center"/>
        <w:rPr>
          <w:b/>
          <w:color w:val="FF0000"/>
          <w:sz w:val="24"/>
        </w:rPr>
      </w:pPr>
      <w:r>
        <w:rPr>
          <w:b/>
          <w:sz w:val="24"/>
        </w:rPr>
        <w:t>CS</w:t>
      </w:r>
      <w:r w:rsidR="00A03B9A">
        <w:rPr>
          <w:b/>
          <w:sz w:val="24"/>
        </w:rPr>
        <w:t>SE</w:t>
      </w:r>
      <w:r w:rsidR="0030731F">
        <w:rPr>
          <w:b/>
          <w:sz w:val="24"/>
        </w:rPr>
        <w:t xml:space="preserve"> 304  </w:t>
      </w:r>
      <w:r w:rsidR="002C68BC">
        <w:rPr>
          <w:b/>
          <w:sz w:val="24"/>
        </w:rPr>
        <w:t xml:space="preserve"> </w:t>
      </w:r>
      <w:r>
        <w:rPr>
          <w:b/>
          <w:sz w:val="24"/>
        </w:rPr>
        <w:t>Assignment #</w:t>
      </w:r>
      <w:r w:rsidR="004975C9">
        <w:rPr>
          <w:b/>
          <w:sz w:val="24"/>
        </w:rPr>
        <w:t>1</w:t>
      </w:r>
      <w:r w:rsidR="006037FF">
        <w:rPr>
          <w:b/>
          <w:sz w:val="24"/>
        </w:rPr>
        <w:t>8</w:t>
      </w:r>
      <w:r>
        <w:rPr>
          <w:b/>
          <w:sz w:val="24"/>
        </w:rPr>
        <w:t xml:space="preserve">     </w:t>
      </w:r>
      <w:r w:rsidR="004975C9">
        <w:rPr>
          <w:b/>
          <w:sz w:val="24"/>
        </w:rPr>
        <w:t>(5</w:t>
      </w:r>
      <w:r w:rsidR="004975C9" w:rsidRPr="004975C9">
        <w:rPr>
          <w:b/>
          <w:sz w:val="24"/>
          <w:vertAlign w:val="superscript"/>
        </w:rPr>
        <w:t>th</w:t>
      </w:r>
      <w:r w:rsidR="004975C9">
        <w:rPr>
          <w:b/>
          <w:sz w:val="24"/>
        </w:rPr>
        <w:t xml:space="preserve"> interpreter assignment)</w:t>
      </w:r>
      <w:r w:rsidR="001261A1">
        <w:rPr>
          <w:b/>
          <w:sz w:val="24"/>
        </w:rPr>
        <w:t xml:space="preserve"> </w:t>
      </w:r>
      <w:r w:rsidR="00EC2F2B">
        <w:rPr>
          <w:b/>
          <w:sz w:val="24"/>
        </w:rPr>
        <w:t xml:space="preserve"> </w:t>
      </w:r>
      <w:r w:rsidR="003F7D6A">
        <w:rPr>
          <w:b/>
          <w:sz w:val="24"/>
        </w:rPr>
        <w:t>200</w:t>
      </w:r>
      <w:r w:rsidR="001261A1">
        <w:rPr>
          <w:b/>
          <w:sz w:val="24"/>
        </w:rPr>
        <w:t xml:space="preserve"> points</w:t>
      </w:r>
      <w:r w:rsidR="00062A63">
        <w:rPr>
          <w:b/>
          <w:sz w:val="24"/>
        </w:rPr>
        <w:t xml:space="preserve">  </w:t>
      </w:r>
    </w:p>
    <w:p w14:paraId="1601F0DF" w14:textId="77777777" w:rsidR="0098402F" w:rsidRPr="00FE1198" w:rsidRDefault="002C3ABB">
      <w:pPr>
        <w:rPr>
          <w:sz w:val="40"/>
          <w:szCs w:val="22"/>
        </w:rPr>
      </w:pPr>
      <w:r w:rsidRPr="00FE1198">
        <w:rPr>
          <w:b/>
          <w:sz w:val="48"/>
          <w:szCs w:val="28"/>
        </w:rPr>
        <w:t xml:space="preserve">Piazza Questions and Answers </w:t>
      </w:r>
      <w:r w:rsidRPr="00FE1198">
        <w:rPr>
          <w:sz w:val="40"/>
          <w:szCs w:val="22"/>
        </w:rPr>
        <w:t>from previous terms:</w:t>
      </w:r>
    </w:p>
    <w:p w14:paraId="63825095" w14:textId="77777777" w:rsidR="002C3ABB" w:rsidRDefault="002C3ABB">
      <w:pPr>
        <w:rPr>
          <w:sz w:val="22"/>
          <w:szCs w:val="22"/>
        </w:rPr>
      </w:pPr>
    </w:p>
    <w:p w14:paraId="195A5F77" w14:textId="77777777" w:rsidR="002C3ABB" w:rsidRDefault="002C3ABB" w:rsidP="002C3ABB">
      <w:pPr>
        <w:rPr>
          <w:sz w:val="22"/>
          <w:szCs w:val="22"/>
        </w:rPr>
      </w:pPr>
      <w:r w:rsidRPr="002C3ABB">
        <w:rPr>
          <w:b/>
          <w:sz w:val="22"/>
          <w:szCs w:val="22"/>
        </w:rPr>
        <w:t>Writing exit-list using given escaper</w:t>
      </w:r>
      <w:r>
        <w:rPr>
          <w:b/>
          <w:sz w:val="22"/>
          <w:szCs w:val="22"/>
        </w:rPr>
        <w:t xml:space="preserve"> </w:t>
      </w:r>
      <w:r w:rsidRPr="002C3ABB">
        <w:rPr>
          <w:sz w:val="22"/>
          <w:szCs w:val="22"/>
        </w:rPr>
        <w:t>Are we allowed to implement exit-list using the escaper code on the schedule page if we replace the call/cc with our implementation of call/cc?</w:t>
      </w:r>
    </w:p>
    <w:p w14:paraId="3B0D0AF5" w14:textId="77777777" w:rsidR="002C3ABB" w:rsidRDefault="002C3ABB" w:rsidP="002C3ABB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Instructor answer: </w:t>
      </w:r>
      <w:r w:rsidRPr="002C3ABB">
        <w:rPr>
          <w:sz w:val="22"/>
          <w:szCs w:val="22"/>
        </w:rPr>
        <w:t>Allowed, yes. Advised, no. Once your code is CPS, exit-list can be implemented in a few lines of code, and that does not need escaper or call/cc. </w:t>
      </w:r>
    </w:p>
    <w:p w14:paraId="7E6A31B7" w14:textId="77777777" w:rsidR="002C3ABB" w:rsidRDefault="002C3ABB" w:rsidP="002C3ABB">
      <w:pPr>
        <w:rPr>
          <w:sz w:val="22"/>
          <w:szCs w:val="22"/>
        </w:rPr>
      </w:pPr>
    </w:p>
    <w:p w14:paraId="4B023C15" w14:textId="77777777" w:rsidR="002C3ABB" w:rsidRPr="002C3ABB" w:rsidRDefault="002C3ABB" w:rsidP="004D06AE">
      <w:pPr>
        <w:rPr>
          <w:rFonts w:asciiTheme="majorHAnsi" w:hAnsiTheme="majorHAnsi" w:cstheme="majorHAnsi"/>
          <w:color w:val="333333"/>
        </w:rPr>
      </w:pPr>
      <w:r w:rsidRPr="002C3ABB">
        <w:rPr>
          <w:rFonts w:asciiTheme="majorHAnsi" w:hAnsiTheme="majorHAnsi" w:cstheme="majorHAnsi"/>
          <w:b/>
          <w:sz w:val="22"/>
          <w:szCs w:val="22"/>
        </w:rPr>
        <w:t>What needs to be CPS in A18?</w:t>
      </w:r>
      <w:r w:rsidR="004D06AE" w:rsidRPr="00EE5208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2C3ABB">
        <w:rPr>
          <w:rFonts w:asciiTheme="majorHAnsi" w:hAnsiTheme="majorHAnsi" w:cstheme="majorHAnsi"/>
          <w:color w:val="333333"/>
        </w:rPr>
        <w:t>According to the A18 project spec: </w:t>
      </w:r>
    </w:p>
    <w:p w14:paraId="2FC7BC2F" w14:textId="77777777" w:rsidR="002C3ABB" w:rsidRPr="002C3ABB" w:rsidRDefault="002C3ABB" w:rsidP="002C3ABB">
      <w:pPr>
        <w:shd w:val="clear" w:color="auto" w:fill="FFFFFF"/>
        <w:spacing w:after="30"/>
        <w:rPr>
          <w:rFonts w:asciiTheme="majorHAnsi" w:hAnsiTheme="majorHAnsi" w:cstheme="majorHAnsi"/>
          <w:color w:val="333333"/>
        </w:rPr>
      </w:pPr>
      <w:r w:rsidRPr="002C3ABB">
        <w:rPr>
          <w:rFonts w:asciiTheme="majorHAnsi" w:hAnsiTheme="majorHAnsi" w:cstheme="majorHAnsi"/>
          <w:color w:val="333333"/>
        </w:rPr>
        <w:t>These should not need to be converted to CPS, unless your eval-exp calls them </w:t>
      </w:r>
      <w:r w:rsidRPr="00EE5208">
        <w:rPr>
          <w:rFonts w:asciiTheme="majorHAnsi" w:hAnsiTheme="majorHAnsi" w:cstheme="majorHAnsi"/>
          <w:b/>
          <w:bCs/>
          <w:color w:val="333333"/>
        </w:rPr>
        <w:t>and</w:t>
      </w:r>
      <w:r w:rsidRPr="002C3ABB">
        <w:rPr>
          <w:rFonts w:asciiTheme="majorHAnsi" w:hAnsiTheme="majorHAnsi" w:cstheme="majorHAnsi"/>
          <w:color w:val="333333"/>
        </w:rPr>
        <w:t> is called by them:</w:t>
      </w:r>
    </w:p>
    <w:p w14:paraId="1C8B26A7" w14:textId="77777777" w:rsidR="002C3ABB" w:rsidRPr="002C3ABB" w:rsidRDefault="002C3ABB" w:rsidP="004D06AE">
      <w:pPr>
        <w:shd w:val="clear" w:color="auto" w:fill="FFFFFF"/>
        <w:spacing w:after="30"/>
        <w:ind w:left="720"/>
        <w:rPr>
          <w:rFonts w:asciiTheme="majorHAnsi" w:hAnsiTheme="majorHAnsi" w:cstheme="majorHAnsi"/>
          <w:color w:val="333333"/>
        </w:rPr>
      </w:pPr>
      <w:r w:rsidRPr="002C3ABB">
        <w:rPr>
          <w:rFonts w:asciiTheme="majorHAnsi" w:hAnsiTheme="majorHAnsi" w:cstheme="majorHAnsi"/>
          <w:color w:val="333333"/>
        </w:rPr>
        <w:t>• parse-exp</w:t>
      </w:r>
    </w:p>
    <w:p w14:paraId="21568466" w14:textId="77777777" w:rsidR="002C3ABB" w:rsidRPr="002C3ABB" w:rsidRDefault="002C3ABB" w:rsidP="004D06AE">
      <w:pPr>
        <w:shd w:val="clear" w:color="auto" w:fill="FFFFFF"/>
        <w:spacing w:after="30"/>
        <w:ind w:left="720"/>
        <w:rPr>
          <w:rFonts w:asciiTheme="majorHAnsi" w:hAnsiTheme="majorHAnsi" w:cstheme="majorHAnsi"/>
          <w:color w:val="333333"/>
        </w:rPr>
      </w:pPr>
      <w:r w:rsidRPr="002C3ABB">
        <w:rPr>
          <w:rFonts w:asciiTheme="majorHAnsi" w:hAnsiTheme="majorHAnsi" w:cstheme="majorHAnsi"/>
          <w:color w:val="333333"/>
        </w:rPr>
        <w:t>• top-level-eval</w:t>
      </w:r>
    </w:p>
    <w:p w14:paraId="0F220B95" w14:textId="77777777" w:rsidR="002C3ABB" w:rsidRPr="002C3ABB" w:rsidRDefault="002C3ABB" w:rsidP="004D06AE">
      <w:pPr>
        <w:shd w:val="clear" w:color="auto" w:fill="FFFFFF"/>
        <w:spacing w:after="30"/>
        <w:ind w:left="720"/>
        <w:rPr>
          <w:rFonts w:asciiTheme="majorHAnsi" w:hAnsiTheme="majorHAnsi" w:cstheme="majorHAnsi"/>
          <w:color w:val="333333"/>
        </w:rPr>
      </w:pPr>
      <w:r w:rsidRPr="002C3ABB">
        <w:rPr>
          <w:rFonts w:asciiTheme="majorHAnsi" w:hAnsiTheme="majorHAnsi" w:cstheme="majorHAnsi"/>
          <w:color w:val="333333"/>
        </w:rPr>
        <w:t>• syntax-expand</w:t>
      </w:r>
    </w:p>
    <w:p w14:paraId="28231465" w14:textId="77777777" w:rsidR="002C3ABB" w:rsidRPr="002C3ABB" w:rsidRDefault="002C3ABB" w:rsidP="004D06AE">
      <w:pPr>
        <w:shd w:val="clear" w:color="auto" w:fill="FFFFFF"/>
        <w:spacing w:after="30"/>
        <w:ind w:left="720"/>
        <w:rPr>
          <w:rFonts w:asciiTheme="majorHAnsi" w:hAnsiTheme="majorHAnsi" w:cstheme="majorHAnsi"/>
          <w:color w:val="333333"/>
        </w:rPr>
      </w:pPr>
      <w:r w:rsidRPr="002C3ABB">
        <w:rPr>
          <w:rFonts w:asciiTheme="majorHAnsi" w:hAnsiTheme="majorHAnsi" w:cstheme="majorHAnsi"/>
          <w:color w:val="333333"/>
        </w:rPr>
        <w:t>• datatype constructors and continuation constructors</w:t>
      </w:r>
    </w:p>
    <w:p w14:paraId="64D2222F" w14:textId="77777777" w:rsidR="002C3ABB" w:rsidRPr="002C3ABB" w:rsidRDefault="002C3ABB" w:rsidP="004D06AE">
      <w:pPr>
        <w:shd w:val="clear" w:color="auto" w:fill="FFFFFF"/>
        <w:spacing w:after="30"/>
        <w:ind w:left="720"/>
        <w:rPr>
          <w:rFonts w:asciiTheme="majorHAnsi" w:hAnsiTheme="majorHAnsi" w:cstheme="majorHAnsi"/>
          <w:color w:val="333333"/>
        </w:rPr>
      </w:pPr>
      <w:r w:rsidRPr="002C3ABB">
        <w:rPr>
          <w:rFonts w:asciiTheme="majorHAnsi" w:hAnsiTheme="majorHAnsi" w:cstheme="majorHAnsi"/>
          <w:color w:val="333333"/>
        </w:rPr>
        <w:t>• What about the environment procedures? Depends on how you write them and their interaction with the rest of the interpreter.</w:t>
      </w:r>
    </w:p>
    <w:p w14:paraId="6C764774" w14:textId="77777777" w:rsidR="002C3ABB" w:rsidRPr="00EE5208" w:rsidRDefault="002C3ABB" w:rsidP="004D06AE">
      <w:pPr>
        <w:shd w:val="clear" w:color="auto" w:fill="FFFFFF"/>
        <w:spacing w:after="30"/>
        <w:rPr>
          <w:rFonts w:asciiTheme="majorHAnsi" w:hAnsiTheme="majorHAnsi" w:cstheme="majorHAnsi"/>
          <w:color w:val="333333"/>
        </w:rPr>
      </w:pPr>
      <w:r w:rsidRPr="002C3ABB">
        <w:rPr>
          <w:rFonts w:asciiTheme="majorHAnsi" w:hAnsiTheme="majorHAnsi" w:cstheme="majorHAnsi"/>
          <w:color w:val="333333"/>
        </w:rPr>
        <w:t xml:space="preserve"> Is this intentionally </w:t>
      </w:r>
      <w:r w:rsidRPr="002C3ABB">
        <w:rPr>
          <w:rFonts w:asciiTheme="majorHAnsi" w:hAnsiTheme="majorHAnsi" w:cstheme="majorHAnsi"/>
          <w:i/>
          <w:color w:val="333333"/>
        </w:rPr>
        <w:t>and</w:t>
      </w:r>
      <w:r w:rsidRPr="002C3ABB">
        <w:rPr>
          <w:rFonts w:asciiTheme="majorHAnsi" w:hAnsiTheme="majorHAnsi" w:cstheme="majorHAnsi"/>
          <w:color w:val="333333"/>
        </w:rPr>
        <w:t xml:space="preserve">, or should be </w:t>
      </w:r>
      <w:r w:rsidRPr="002C3ABB">
        <w:rPr>
          <w:rFonts w:asciiTheme="majorHAnsi" w:hAnsiTheme="majorHAnsi" w:cstheme="majorHAnsi"/>
          <w:i/>
          <w:color w:val="333333"/>
        </w:rPr>
        <w:t>or</w:t>
      </w:r>
      <w:r w:rsidRPr="002C3ABB">
        <w:rPr>
          <w:rFonts w:asciiTheme="majorHAnsi" w:hAnsiTheme="majorHAnsi" w:cstheme="majorHAnsi"/>
          <w:color w:val="333333"/>
        </w:rPr>
        <w:t>? </w:t>
      </w:r>
      <w:r w:rsidR="004D06AE" w:rsidRPr="00EE5208">
        <w:rPr>
          <w:rFonts w:asciiTheme="majorHAnsi" w:hAnsiTheme="majorHAnsi" w:cstheme="majorHAnsi"/>
          <w:color w:val="333333"/>
        </w:rPr>
        <w:t xml:space="preserve"> </w:t>
      </w:r>
      <w:r w:rsidRPr="002C3ABB">
        <w:rPr>
          <w:rFonts w:asciiTheme="majorHAnsi" w:hAnsiTheme="majorHAnsi" w:cstheme="majorHAnsi"/>
          <w:color w:val="333333"/>
        </w:rPr>
        <w:t>For example, our eval-exp calls parse-exp, but parse-exp does not call eval-exp. Does parse-exp need to be converted to CPS?</w:t>
      </w:r>
      <w:r w:rsidR="004D06AE" w:rsidRPr="00EE5208">
        <w:rPr>
          <w:rFonts w:asciiTheme="majorHAnsi" w:hAnsiTheme="majorHAnsi" w:cstheme="majorHAnsi"/>
          <w:color w:val="333333"/>
        </w:rPr>
        <w:t xml:space="preserve"> </w:t>
      </w:r>
      <w:r w:rsidRPr="002C3ABB">
        <w:rPr>
          <w:rFonts w:asciiTheme="majorHAnsi" w:hAnsiTheme="majorHAnsi" w:cstheme="majorHAnsi"/>
          <w:color w:val="333333"/>
        </w:rPr>
        <w:t>Likewise, our eval-exp calls apply-env, but apply-env does not call eval-exp. Does apply-env need to be in CPS form?</w:t>
      </w:r>
    </w:p>
    <w:p w14:paraId="10A019F1" w14:textId="77777777" w:rsidR="002C3ABB" w:rsidRPr="002C3ABB" w:rsidRDefault="002C3ABB" w:rsidP="002C3ABB">
      <w:pPr>
        <w:rPr>
          <w:rFonts w:asciiTheme="majorHAnsi" w:hAnsiTheme="majorHAnsi" w:cstheme="majorHAnsi"/>
          <w:color w:val="333333"/>
        </w:rPr>
      </w:pPr>
      <w:r w:rsidRPr="00EC497C">
        <w:rPr>
          <w:rFonts w:asciiTheme="majorHAnsi" w:hAnsiTheme="majorHAnsi" w:cstheme="majorHAnsi"/>
          <w:b/>
          <w:bCs/>
          <w:color w:val="000000" w:themeColor="text1"/>
          <w:sz w:val="21"/>
          <w:szCs w:val="21"/>
        </w:rPr>
        <w:t>the students' answer</w:t>
      </w:r>
      <w:r w:rsidR="00EE5208" w:rsidRPr="00EC497C">
        <w:rPr>
          <w:rFonts w:asciiTheme="majorHAnsi" w:hAnsiTheme="majorHAnsi" w:cstheme="majorHAnsi"/>
          <w:b/>
          <w:bCs/>
          <w:color w:val="000000" w:themeColor="text1"/>
          <w:sz w:val="21"/>
          <w:szCs w:val="21"/>
        </w:rPr>
        <w:t>:</w:t>
      </w:r>
      <w:r w:rsidR="004D06AE" w:rsidRPr="00EE5208">
        <w:rPr>
          <w:rFonts w:asciiTheme="majorHAnsi" w:hAnsiTheme="majorHAnsi" w:cstheme="majorHAnsi"/>
          <w:b/>
          <w:bCs/>
          <w:color w:val="555555"/>
          <w:sz w:val="21"/>
          <w:szCs w:val="21"/>
        </w:rPr>
        <w:t xml:space="preserve"> </w:t>
      </w:r>
      <w:r w:rsidRPr="002C3ABB">
        <w:rPr>
          <w:rFonts w:asciiTheme="majorHAnsi" w:hAnsiTheme="majorHAnsi" w:cstheme="majorHAnsi"/>
          <w:color w:val="333333"/>
        </w:rPr>
        <w:t>I believe the "and" is intentional.  Only those procedures that are called by eval-exp and call it.</w:t>
      </w:r>
    </w:p>
    <w:p w14:paraId="690FDC22" w14:textId="77777777" w:rsidR="002C3ABB" w:rsidRPr="002C3ABB" w:rsidRDefault="002C3ABB" w:rsidP="002C3ABB">
      <w:pPr>
        <w:rPr>
          <w:rFonts w:asciiTheme="majorHAnsi" w:hAnsiTheme="majorHAnsi" w:cstheme="majorHAnsi"/>
          <w:color w:val="333333"/>
        </w:rPr>
      </w:pPr>
      <w:r w:rsidRPr="00EC497C">
        <w:rPr>
          <w:rFonts w:asciiTheme="majorHAnsi" w:hAnsiTheme="majorHAnsi" w:cstheme="majorHAnsi"/>
          <w:b/>
          <w:bCs/>
          <w:color w:val="000000" w:themeColor="text1"/>
          <w:sz w:val="21"/>
          <w:szCs w:val="21"/>
        </w:rPr>
        <w:t>the instructors' answer</w:t>
      </w:r>
      <w:r w:rsidR="00EE5208" w:rsidRPr="00EC497C">
        <w:rPr>
          <w:rFonts w:asciiTheme="majorHAnsi" w:hAnsiTheme="majorHAnsi" w:cstheme="majorHAnsi"/>
          <w:b/>
          <w:bCs/>
          <w:color w:val="000000" w:themeColor="text1"/>
          <w:sz w:val="21"/>
          <w:szCs w:val="21"/>
        </w:rPr>
        <w:t xml:space="preserve">: </w:t>
      </w:r>
      <w:r w:rsidRPr="002C3ABB">
        <w:rPr>
          <w:rFonts w:asciiTheme="majorHAnsi" w:hAnsiTheme="majorHAnsi" w:cstheme="majorHAnsi"/>
          <w:color w:val="333333"/>
        </w:rPr>
        <w:t>The </w:t>
      </w:r>
      <w:r w:rsidRPr="00EE5208">
        <w:rPr>
          <w:rFonts w:asciiTheme="majorHAnsi" w:hAnsiTheme="majorHAnsi" w:cstheme="majorHAnsi"/>
          <w:b/>
          <w:bCs/>
          <w:color w:val="333333"/>
        </w:rPr>
        <w:t>and</w:t>
      </w:r>
      <w:r w:rsidRPr="002C3ABB">
        <w:rPr>
          <w:rFonts w:asciiTheme="majorHAnsi" w:hAnsiTheme="majorHAnsi" w:cstheme="majorHAnsi"/>
          <w:color w:val="333333"/>
        </w:rPr>
        <w:t> is certainly intentional.  Don't forget that the procs that need to be CPS include apply-proc and apply-prim-proc.  Also, any time you want to call map or apply within a CPS procedure, you need to call cps versions of those.</w:t>
      </w:r>
    </w:p>
    <w:p w14:paraId="207CFD4A" w14:textId="77777777" w:rsidR="002C3ABB" w:rsidRPr="002C3ABB" w:rsidRDefault="002C3ABB" w:rsidP="002C3ABB">
      <w:pPr>
        <w:shd w:val="clear" w:color="auto" w:fill="FFFFFF"/>
        <w:rPr>
          <w:rFonts w:asciiTheme="majorHAnsi" w:hAnsiTheme="majorHAnsi" w:cstheme="majorHAnsi"/>
          <w:b/>
          <w:bCs/>
          <w:color w:val="555555"/>
          <w:sz w:val="21"/>
          <w:szCs w:val="21"/>
        </w:rPr>
      </w:pPr>
      <w:proofErr w:type="spellStart"/>
      <w:r w:rsidRPr="002C3ABB">
        <w:rPr>
          <w:rFonts w:asciiTheme="majorHAnsi" w:hAnsiTheme="majorHAnsi" w:cstheme="majorHAnsi"/>
          <w:b/>
          <w:bCs/>
          <w:color w:val="555555"/>
          <w:sz w:val="21"/>
          <w:szCs w:val="21"/>
        </w:rPr>
        <w:t>followup</w:t>
      </w:r>
      <w:proofErr w:type="spellEnd"/>
      <w:r w:rsidRPr="002C3ABB">
        <w:rPr>
          <w:rFonts w:asciiTheme="majorHAnsi" w:hAnsiTheme="majorHAnsi" w:cstheme="majorHAnsi"/>
          <w:b/>
          <w:bCs/>
          <w:color w:val="555555"/>
          <w:sz w:val="21"/>
          <w:szCs w:val="21"/>
        </w:rPr>
        <w:t xml:space="preserve"> discussions</w:t>
      </w:r>
    </w:p>
    <w:p w14:paraId="760DB9CD" w14:textId="77777777" w:rsidR="002C3ABB" w:rsidRPr="002C3ABB" w:rsidRDefault="002C3ABB" w:rsidP="004D06AE">
      <w:pPr>
        <w:spacing w:after="30"/>
        <w:rPr>
          <w:rFonts w:asciiTheme="majorHAnsi" w:hAnsiTheme="majorHAnsi" w:cstheme="majorHAnsi"/>
          <w:color w:val="333333"/>
        </w:rPr>
      </w:pPr>
      <w:r w:rsidRPr="00EE5208">
        <w:rPr>
          <w:rFonts w:asciiTheme="majorHAnsi" w:hAnsiTheme="majorHAnsi" w:cstheme="majorHAnsi"/>
          <w:b/>
          <w:color w:val="333333"/>
        </w:rPr>
        <w:t xml:space="preserve">A student: </w:t>
      </w:r>
      <w:r w:rsidRPr="002C3ABB">
        <w:rPr>
          <w:rFonts w:asciiTheme="majorHAnsi" w:hAnsiTheme="majorHAnsi" w:cstheme="majorHAnsi"/>
          <w:color w:val="333333"/>
        </w:rPr>
        <w:t>You mentioned that we must use the CPS map and apply in our CPS procedures.  </w:t>
      </w:r>
      <w:proofErr w:type="gramStart"/>
      <w:r w:rsidRPr="002C3ABB">
        <w:rPr>
          <w:rFonts w:asciiTheme="majorHAnsi" w:hAnsiTheme="majorHAnsi" w:cstheme="majorHAnsi"/>
          <w:color w:val="333333"/>
        </w:rPr>
        <w:t>So</w:t>
      </w:r>
      <w:proofErr w:type="gramEnd"/>
      <w:r w:rsidRPr="002C3ABB">
        <w:rPr>
          <w:rFonts w:asciiTheme="majorHAnsi" w:hAnsiTheme="majorHAnsi" w:cstheme="majorHAnsi"/>
          <w:color w:val="333333"/>
        </w:rPr>
        <w:t xml:space="preserve"> in the our apply-prim-proc, we use apply for most of the primitive procedures.  If we change them all to apply-cps, do we need to provide cps versions of all the primitive procedures to pass to apply-cps?</w:t>
      </w:r>
      <w:r w:rsidRPr="002C3ABB">
        <w:rPr>
          <w:rFonts w:asciiTheme="majorHAnsi" w:hAnsiTheme="majorHAnsi" w:cstheme="majorHAnsi"/>
          <w:color w:val="333333"/>
        </w:rPr>
        <w:br/>
        <w:t>Also, can we implement apply-cps using apply, or should we do it another way?</w:t>
      </w:r>
      <w:r w:rsidRPr="00EE5208">
        <w:rPr>
          <w:rFonts w:asciiTheme="majorHAnsi" w:hAnsiTheme="majorHAnsi" w:cstheme="majorHAnsi"/>
          <w:color w:val="999999"/>
          <w:sz w:val="17"/>
          <w:szCs w:val="17"/>
          <w:u w:val="single"/>
        </w:rPr>
        <w:t> </w:t>
      </w:r>
    </w:p>
    <w:p w14:paraId="079DD6FA" w14:textId="77777777" w:rsidR="002C3ABB" w:rsidRPr="002C3ABB" w:rsidRDefault="002C3ABB" w:rsidP="00EE5208">
      <w:pPr>
        <w:shd w:val="clear" w:color="auto" w:fill="EEEEEE"/>
        <w:spacing w:before="75" w:after="75"/>
        <w:rPr>
          <w:rFonts w:asciiTheme="majorHAnsi" w:hAnsiTheme="majorHAnsi" w:cstheme="majorHAnsi"/>
          <w:color w:val="333333"/>
        </w:rPr>
      </w:pPr>
      <w:r w:rsidRPr="002C3ABB">
        <w:rPr>
          <w:rFonts w:asciiTheme="majorHAnsi" w:hAnsiTheme="majorHAnsi" w:cstheme="majorHAnsi"/>
          <w:color w:val="484A4C"/>
        </w:rPr>
        <w:t> </w:t>
      </w:r>
      <w:hyperlink r:id="rId5" w:history="1">
        <w:r w:rsidRPr="00EE5208">
          <w:rPr>
            <w:rFonts w:asciiTheme="majorHAnsi" w:hAnsiTheme="majorHAnsi" w:cstheme="majorHAnsi"/>
            <w:b/>
            <w:bCs/>
            <w:color w:val="333333"/>
          </w:rPr>
          <w:t>Claude Anderson</w:t>
        </w:r>
      </w:hyperlink>
      <w:r w:rsidR="00EE5208">
        <w:rPr>
          <w:rFonts w:asciiTheme="majorHAnsi" w:hAnsiTheme="majorHAnsi" w:cstheme="majorHAnsi"/>
          <w:color w:val="484A4C"/>
        </w:rPr>
        <w:t xml:space="preserve">: </w:t>
      </w:r>
      <w:r w:rsidRPr="002C3ABB">
        <w:rPr>
          <w:rFonts w:asciiTheme="majorHAnsi" w:hAnsiTheme="majorHAnsi" w:cstheme="majorHAnsi"/>
          <w:color w:val="333333"/>
        </w:rPr>
        <w:t xml:space="preserve">My suggestion is to call </w:t>
      </w:r>
      <w:r w:rsidRPr="002C3ABB">
        <w:rPr>
          <w:rFonts w:ascii="Courier New" w:hAnsi="Courier New" w:cs="Courier New"/>
          <w:color w:val="333333"/>
        </w:rPr>
        <w:t>apply-k</w:t>
      </w:r>
      <w:r w:rsidRPr="002C3ABB">
        <w:rPr>
          <w:rFonts w:asciiTheme="majorHAnsi" w:hAnsiTheme="majorHAnsi" w:cstheme="majorHAnsi"/>
          <w:color w:val="333333"/>
        </w:rPr>
        <w:t xml:space="preserve"> on the results of the Scheme procedure call for most of the </w:t>
      </w:r>
      <w:proofErr w:type="spellStart"/>
      <w:r w:rsidRPr="002C3ABB">
        <w:rPr>
          <w:rFonts w:asciiTheme="majorHAnsi" w:hAnsiTheme="majorHAnsi" w:cstheme="majorHAnsi"/>
          <w:color w:val="333333"/>
        </w:rPr>
        <w:t>primprocs</w:t>
      </w:r>
      <w:proofErr w:type="spellEnd"/>
      <w:r w:rsidRPr="002C3ABB">
        <w:rPr>
          <w:rFonts w:asciiTheme="majorHAnsi" w:hAnsiTheme="majorHAnsi" w:cstheme="majorHAnsi"/>
          <w:color w:val="333333"/>
        </w:rPr>
        <w:t xml:space="preserve">.  But for </w:t>
      </w:r>
      <w:proofErr w:type="spellStart"/>
      <w:r w:rsidRPr="002C3ABB">
        <w:rPr>
          <w:rFonts w:asciiTheme="majorHAnsi" w:hAnsiTheme="majorHAnsi" w:cstheme="majorHAnsi"/>
          <w:color w:val="333333"/>
        </w:rPr>
        <w:t>primprocs</w:t>
      </w:r>
      <w:proofErr w:type="spellEnd"/>
      <w:r w:rsidRPr="002C3ABB">
        <w:rPr>
          <w:rFonts w:asciiTheme="majorHAnsi" w:hAnsiTheme="majorHAnsi" w:cstheme="majorHAnsi"/>
          <w:color w:val="333333"/>
        </w:rPr>
        <w:t xml:space="preserve"> </w:t>
      </w:r>
      <w:r w:rsidRPr="002C3ABB">
        <w:rPr>
          <w:rFonts w:ascii="Courier New" w:hAnsi="Courier New" w:cs="Courier New"/>
          <w:color w:val="333333"/>
        </w:rPr>
        <w:t>map</w:t>
      </w:r>
      <w:r w:rsidRPr="002C3ABB">
        <w:rPr>
          <w:rFonts w:asciiTheme="majorHAnsi" w:hAnsiTheme="majorHAnsi" w:cstheme="majorHAnsi"/>
          <w:color w:val="333333"/>
        </w:rPr>
        <w:t xml:space="preserve">, </w:t>
      </w:r>
      <w:r w:rsidRPr="002C3ABB">
        <w:rPr>
          <w:rFonts w:ascii="Courier New" w:hAnsi="Courier New" w:cs="Courier New"/>
          <w:color w:val="333333"/>
        </w:rPr>
        <w:t>apply</w:t>
      </w:r>
      <w:r w:rsidRPr="002C3ABB">
        <w:rPr>
          <w:rFonts w:asciiTheme="majorHAnsi" w:hAnsiTheme="majorHAnsi" w:cstheme="majorHAnsi"/>
          <w:color w:val="333333"/>
        </w:rPr>
        <w:t xml:space="preserve">, and </w:t>
      </w:r>
      <w:r w:rsidRPr="002C3ABB">
        <w:rPr>
          <w:rFonts w:ascii="Courier New" w:hAnsi="Courier New" w:cs="Courier New"/>
          <w:color w:val="333333"/>
        </w:rPr>
        <w:t>call/cc</w:t>
      </w:r>
      <w:r w:rsidRPr="002C3ABB">
        <w:rPr>
          <w:rFonts w:asciiTheme="majorHAnsi" w:hAnsiTheme="majorHAnsi" w:cstheme="majorHAnsi"/>
          <w:color w:val="333333"/>
        </w:rPr>
        <w:t xml:space="preserve"> you'll need to do something different.</w:t>
      </w:r>
    </w:p>
    <w:p w14:paraId="4D4CDEB4" w14:textId="77777777" w:rsidR="002C3ABB" w:rsidRPr="002C3ABB" w:rsidRDefault="002C3ABB" w:rsidP="004D06AE">
      <w:pPr>
        <w:spacing w:after="30"/>
        <w:rPr>
          <w:rFonts w:asciiTheme="majorHAnsi" w:hAnsiTheme="majorHAnsi" w:cstheme="majorHAnsi"/>
          <w:color w:val="333333"/>
        </w:rPr>
      </w:pPr>
      <w:r w:rsidRPr="00EE5208">
        <w:rPr>
          <w:rFonts w:asciiTheme="majorHAnsi" w:hAnsiTheme="majorHAnsi" w:cstheme="majorHAnsi"/>
          <w:b/>
          <w:color w:val="333333"/>
        </w:rPr>
        <w:t>Another student:</w:t>
      </w:r>
      <w:r w:rsidRPr="00EE5208">
        <w:rPr>
          <w:rFonts w:asciiTheme="majorHAnsi" w:hAnsiTheme="majorHAnsi" w:cstheme="majorHAnsi"/>
          <w:color w:val="333333"/>
        </w:rPr>
        <w:t xml:space="preserve"> </w:t>
      </w:r>
      <w:r w:rsidRPr="002C3ABB">
        <w:rPr>
          <w:rFonts w:asciiTheme="majorHAnsi" w:hAnsiTheme="majorHAnsi" w:cstheme="majorHAnsi"/>
          <w:color w:val="333333"/>
        </w:rPr>
        <w:t xml:space="preserve">Following up on this question: do </w:t>
      </w:r>
      <w:r w:rsidRPr="002C3ABB">
        <w:rPr>
          <w:rFonts w:ascii="Courier New" w:hAnsi="Courier New" w:cs="Courier New"/>
          <w:color w:val="333333"/>
        </w:rPr>
        <w:t>apply-env</w:t>
      </w:r>
      <w:r w:rsidRPr="002C3ABB">
        <w:rPr>
          <w:rFonts w:asciiTheme="majorHAnsi" w:hAnsiTheme="majorHAnsi" w:cstheme="majorHAnsi"/>
          <w:color w:val="333333"/>
        </w:rPr>
        <w:t>/</w:t>
      </w:r>
      <w:r w:rsidRPr="002C3ABB">
        <w:rPr>
          <w:rFonts w:ascii="Courier New" w:hAnsi="Courier New" w:cs="Courier New"/>
          <w:color w:val="333333"/>
        </w:rPr>
        <w:t>apply-env-ref</w:t>
      </w:r>
      <w:r w:rsidRPr="002C3ABB">
        <w:rPr>
          <w:rFonts w:asciiTheme="majorHAnsi" w:hAnsiTheme="majorHAnsi" w:cstheme="majorHAnsi"/>
          <w:color w:val="333333"/>
        </w:rPr>
        <w:t xml:space="preserve"> need to be in CPS form?</w:t>
      </w:r>
      <w:r w:rsidRPr="00EE5208">
        <w:rPr>
          <w:rFonts w:asciiTheme="majorHAnsi" w:hAnsiTheme="majorHAnsi" w:cstheme="majorHAnsi"/>
          <w:color w:val="999999"/>
          <w:sz w:val="17"/>
          <w:szCs w:val="17"/>
          <w:u w:val="single"/>
        </w:rPr>
        <w:t> </w:t>
      </w:r>
    </w:p>
    <w:p w14:paraId="19088DD6" w14:textId="77777777" w:rsidR="002C3ABB" w:rsidRPr="002C3ABB" w:rsidRDefault="002C3ABB" w:rsidP="00EE5208">
      <w:pPr>
        <w:shd w:val="clear" w:color="auto" w:fill="EEEEEE"/>
        <w:spacing w:before="75" w:after="75"/>
        <w:rPr>
          <w:rFonts w:asciiTheme="majorHAnsi" w:hAnsiTheme="majorHAnsi" w:cstheme="majorHAnsi"/>
          <w:sz w:val="24"/>
          <w:szCs w:val="24"/>
        </w:rPr>
      </w:pPr>
      <w:r w:rsidRPr="002C3ABB">
        <w:rPr>
          <w:rFonts w:asciiTheme="majorHAnsi" w:hAnsiTheme="majorHAnsi" w:cstheme="majorHAnsi"/>
          <w:color w:val="484A4C"/>
        </w:rPr>
        <w:t> </w:t>
      </w:r>
      <w:hyperlink r:id="rId6" w:history="1">
        <w:r w:rsidRPr="00EE5208">
          <w:rPr>
            <w:rFonts w:asciiTheme="majorHAnsi" w:hAnsiTheme="majorHAnsi" w:cstheme="majorHAnsi"/>
            <w:b/>
            <w:bCs/>
            <w:color w:val="333333"/>
          </w:rPr>
          <w:t>Claude Anderson</w:t>
        </w:r>
      </w:hyperlink>
      <w:r w:rsidR="00EE5208">
        <w:rPr>
          <w:rFonts w:asciiTheme="majorHAnsi" w:hAnsiTheme="majorHAnsi" w:cstheme="majorHAnsi"/>
          <w:color w:val="484A4C"/>
        </w:rPr>
        <w:t xml:space="preserve">: </w:t>
      </w:r>
      <w:r w:rsidRPr="002C3ABB">
        <w:rPr>
          <w:rFonts w:asciiTheme="majorHAnsi" w:hAnsiTheme="majorHAnsi" w:cstheme="majorHAnsi"/>
          <w:color w:val="333333"/>
        </w:rPr>
        <w:t>For most teams, no.  If these procedures do not call eval-exp or call anything that calls eval-exp, you should be okay without converting them to CPS.</w:t>
      </w:r>
    </w:p>
    <w:p w14:paraId="78361A8A" w14:textId="77777777" w:rsidR="002C3ABB" w:rsidRPr="002C3ABB" w:rsidRDefault="002C3ABB" w:rsidP="002C3ABB">
      <w:pPr>
        <w:shd w:val="clear" w:color="auto" w:fill="FFFFFF"/>
        <w:rPr>
          <w:rFonts w:ascii="Helvetica" w:hAnsi="Helvetica"/>
          <w:i/>
          <w:iCs/>
          <w:color w:val="666666"/>
          <w:sz w:val="17"/>
          <w:szCs w:val="17"/>
        </w:rPr>
      </w:pPr>
    </w:p>
    <w:p w14:paraId="4A938F5D" w14:textId="77777777" w:rsidR="00FE1198" w:rsidRDefault="00FE1198" w:rsidP="00FE1198">
      <w:pPr>
        <w:pStyle w:val="Heading1"/>
        <w:spacing w:before="150" w:beforeAutospacing="0" w:after="75" w:afterAutospacing="0" w:line="390" w:lineRule="atLeast"/>
        <w:rPr>
          <w:rFonts w:ascii="inherit" w:hAnsi="inherit" w:cs="Helvetica"/>
          <w:b w:val="0"/>
          <w:bCs w:val="0"/>
          <w:color w:val="000000"/>
          <w:sz w:val="30"/>
          <w:szCs w:val="30"/>
        </w:rPr>
      </w:pPr>
      <w:r>
        <w:rPr>
          <w:rFonts w:ascii="inherit" w:hAnsi="inherit" w:cs="Helvetica"/>
          <w:b w:val="0"/>
          <w:bCs w:val="0"/>
          <w:color w:val="000000"/>
          <w:sz w:val="30"/>
          <w:szCs w:val="30"/>
        </w:rPr>
        <w:t>If apply-env-ref never calls eval-exp, does it need to be in cps?</w:t>
      </w:r>
    </w:p>
    <w:p w14:paraId="19EFBF53" w14:textId="75885CE2" w:rsidR="00FE1198" w:rsidRDefault="00FE1198" w:rsidP="00FE1198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In Assignment 18, it says "What about the environment procedures? Depends on how you write them and their interaction with the rest of the interpreter." Since our apply-env-ref is only called (indirectly) from eval-exp but never calls eval-exp, does apply-env-ref need to be cps?</w:t>
      </w:r>
    </w:p>
    <w:p w14:paraId="0B603D45" w14:textId="37F71C95" w:rsidR="00FE1198" w:rsidRDefault="00FE1198" w:rsidP="00FE1198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 w:rsidRPr="00FE1198">
        <w:rPr>
          <w:rFonts w:ascii="Helvetica" w:hAnsi="Helvetica" w:cs="Helvetica"/>
          <w:b/>
          <w:color w:val="333333"/>
          <w:sz w:val="20"/>
          <w:szCs w:val="20"/>
        </w:rPr>
        <w:t>Instructor’s answer:</w:t>
      </w:r>
      <w:r>
        <w:rPr>
          <w:rFonts w:ascii="Helvetica" w:hAnsi="Helvetica" w:cs="Helvetica"/>
          <w:color w:val="333333"/>
          <w:sz w:val="20"/>
          <w:szCs w:val="20"/>
        </w:rPr>
        <w:t xml:space="preserve">  No.</w:t>
      </w:r>
    </w:p>
    <w:p w14:paraId="1D8B9325" w14:textId="1E10412B" w:rsidR="00FE1198" w:rsidRDefault="00FE1198" w:rsidP="00FE1198">
      <w:pPr>
        <w:rPr>
          <w:rFonts w:ascii="Helvetica" w:hAnsi="Helvetica" w:cs="Helvetica"/>
          <w:color w:val="333333"/>
        </w:rPr>
      </w:pPr>
    </w:p>
    <w:p w14:paraId="148820AC" w14:textId="77777777" w:rsidR="001225D8" w:rsidRDefault="001225D8" w:rsidP="001225D8">
      <w:pPr>
        <w:pStyle w:val="Heading1"/>
        <w:spacing w:before="150" w:beforeAutospacing="0" w:after="75" w:afterAutospacing="0" w:line="390" w:lineRule="atLeast"/>
        <w:rPr>
          <w:rFonts w:ascii="inherit" w:hAnsi="inherit" w:cs="Helvetica"/>
          <w:b w:val="0"/>
          <w:bCs w:val="0"/>
          <w:color w:val="000000"/>
          <w:sz w:val="30"/>
          <w:szCs w:val="30"/>
        </w:rPr>
      </w:pPr>
      <w:r>
        <w:rPr>
          <w:rFonts w:ascii="inherit" w:hAnsi="inherit" w:cs="Helvetica"/>
          <w:b w:val="0"/>
          <w:bCs w:val="0"/>
          <w:color w:val="000000"/>
          <w:sz w:val="30"/>
          <w:szCs w:val="30"/>
        </w:rPr>
        <w:t>Should the fail-proc be in cps?</w:t>
      </w:r>
    </w:p>
    <w:p w14:paraId="2B2A34FB" w14:textId="7CC50391" w:rsidR="001225D8" w:rsidRDefault="001225D8" w:rsidP="001225D8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 noticed in the slide for var-exp the modification is [var-exp (id) (apply-env env id k fail-proc))]</w:t>
      </w:r>
    </w:p>
    <w:p w14:paraId="0D3F5D59" w14:textId="77777777" w:rsidR="001225D8" w:rsidRDefault="001225D8" w:rsidP="001225D8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but since fail-proc also will be calling non-primitive procedures, it should be a fail continuation. </w:t>
      </w:r>
    </w:p>
    <w:p w14:paraId="64C74532" w14:textId="2D26D028" w:rsidR="001225D8" w:rsidRDefault="001225D8" w:rsidP="001225D8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However, because it starts with lambda() with no argument, the non-primitive procedures are not evaluated until in apply-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env.I'm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confused about how to write this fail-proc in cps. Any ideas?</w:t>
      </w:r>
    </w:p>
    <w:p w14:paraId="1F791958" w14:textId="77777777" w:rsidR="001225D8" w:rsidRDefault="001225D8" w:rsidP="001225D8">
      <w:pPr>
        <w:shd w:val="clear" w:color="auto" w:fill="EAEFF4"/>
        <w:rPr>
          <w:rFonts w:ascii="Helvetica" w:hAnsi="Helvetica" w:cs="Helvetica"/>
          <w:b/>
          <w:bCs/>
          <w:color w:val="555555"/>
          <w:sz w:val="21"/>
          <w:szCs w:val="21"/>
        </w:rPr>
      </w:pPr>
      <w:r>
        <w:rPr>
          <w:rFonts w:ascii="Helvetica" w:hAnsi="Helvetica" w:cs="Helvetica"/>
          <w:b/>
          <w:bCs/>
          <w:color w:val="555555"/>
          <w:sz w:val="21"/>
          <w:szCs w:val="21"/>
        </w:rPr>
        <w:t>the instructors' answer,</w:t>
      </w:r>
    </w:p>
    <w:p w14:paraId="71533229" w14:textId="77777777" w:rsidR="001225D8" w:rsidRDefault="001225D8" w:rsidP="001225D8">
      <w:pPr>
        <w:pStyle w:val="NormalWeb"/>
        <w:shd w:val="clear" w:color="auto" w:fill="EAEFF4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If you need the fail procedure to be in CPS, you can always change the interface to apply-k</w:t>
      </w:r>
    </w:p>
    <w:p w14:paraId="47A3D4E7" w14:textId="732B7B74" w:rsidR="001225D8" w:rsidRDefault="001225D8" w:rsidP="001225D8">
      <w:pPr>
        <w:pStyle w:val="NormalWeb"/>
        <w:shd w:val="clear" w:color="auto" w:fill="EAEFF4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to be (lambda (k . args) ...).  This allows a continuation to take any number of args, including 0.</w:t>
      </w:r>
    </w:p>
    <w:p w14:paraId="70A0DB92" w14:textId="662C13AA" w:rsidR="00FE1198" w:rsidRDefault="00FE1198" w:rsidP="00FE1198">
      <w:pPr>
        <w:rPr>
          <w:rFonts w:ascii="Helvetica" w:hAnsi="Helvetica" w:cs="Helvetica"/>
          <w:color w:val="333333"/>
        </w:rPr>
      </w:pPr>
    </w:p>
    <w:p w14:paraId="64A70665" w14:textId="77777777" w:rsidR="001225D8" w:rsidRDefault="001225D8" w:rsidP="001225D8">
      <w:pPr>
        <w:pStyle w:val="Heading1"/>
        <w:spacing w:before="150" w:beforeAutospacing="0" w:after="75" w:afterAutospacing="0" w:line="390" w:lineRule="atLeast"/>
        <w:rPr>
          <w:rFonts w:ascii="inherit" w:hAnsi="inherit" w:cs="Helvetica"/>
          <w:b w:val="0"/>
          <w:bCs w:val="0"/>
          <w:color w:val="000000"/>
          <w:sz w:val="30"/>
          <w:szCs w:val="30"/>
        </w:rPr>
      </w:pPr>
      <w:r>
        <w:rPr>
          <w:rFonts w:ascii="inherit" w:hAnsi="inherit" w:cs="Helvetica"/>
          <w:b w:val="0"/>
          <w:bCs w:val="0"/>
          <w:color w:val="000000"/>
          <w:sz w:val="30"/>
          <w:szCs w:val="30"/>
        </w:rPr>
        <w:t>CPS in if statements</w:t>
      </w:r>
    </w:p>
    <w:p w14:paraId="76AD39BD" w14:textId="77777777" w:rsidR="001225D8" w:rsidRDefault="001225D8" w:rsidP="001225D8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If you want to make an if statement into CPS </w:t>
      </w:r>
    </w:p>
    <w:p w14:paraId="6E8CFAD3" w14:textId="77777777" w:rsidR="001225D8" w:rsidRDefault="001225D8" w:rsidP="001225D8">
      <w:pPr>
        <w:pStyle w:val="NormalWeb"/>
        <w:spacing w:before="0" w:beforeAutospacing="0" w:after="24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(if 1 2 3) and statement 1 contains non primitive procedures, how do you handle it?</w:t>
      </w:r>
    </w:p>
    <w:p w14:paraId="29346AAB" w14:textId="46DCF05F" w:rsidR="001225D8" w:rsidRPr="001225D8" w:rsidRDefault="001225D8" w:rsidP="001225D8">
      <w:pPr>
        <w:shd w:val="clear" w:color="auto" w:fill="EAEFF4"/>
        <w:rPr>
          <w:rFonts w:ascii="Helvetica" w:hAnsi="Helvetica" w:cs="Helvetica"/>
          <w:b/>
          <w:bCs/>
          <w:color w:val="555555"/>
          <w:sz w:val="21"/>
          <w:szCs w:val="21"/>
        </w:rPr>
      </w:pPr>
      <w:r>
        <w:rPr>
          <w:rFonts w:ascii="Helvetica" w:hAnsi="Helvetica" w:cs="Helvetica"/>
          <w:b/>
          <w:bCs/>
          <w:color w:val="555555"/>
          <w:sz w:val="21"/>
          <w:szCs w:val="21"/>
        </w:rPr>
        <w:lastRenderedPageBreak/>
        <w:t>the instructors' answer,</w:t>
      </w:r>
      <w:r>
        <w:rPr>
          <w:rFonts w:ascii="Helvetica" w:hAnsi="Helvetica" w:cs="Helvetica"/>
          <w:color w:val="484A4C"/>
          <w:sz w:val="17"/>
          <w:szCs w:val="17"/>
        </w:rPr>
        <w:t xml:space="preserve"> </w:t>
      </w:r>
    </w:p>
    <w:p w14:paraId="5AECFB96" w14:textId="77777777" w:rsidR="001225D8" w:rsidRDefault="001225D8" w:rsidP="001225D8">
      <w:pPr>
        <w:pStyle w:val="NormalWeb"/>
        <w:shd w:val="clear" w:color="auto" w:fill="EAEFF4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You call the non-primitive procedure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first, and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 put the if in the continuation of that call.</w:t>
      </w:r>
    </w:p>
    <w:p w14:paraId="43FB4AC8" w14:textId="1A70B552" w:rsidR="001225D8" w:rsidRDefault="001225D8" w:rsidP="00FE1198">
      <w:pPr>
        <w:rPr>
          <w:rFonts w:ascii="Helvetica" w:hAnsi="Helvetica" w:cs="Helvetica"/>
          <w:color w:val="333333"/>
        </w:rPr>
      </w:pPr>
    </w:p>
    <w:p w14:paraId="70E8DC62" w14:textId="305B9463" w:rsidR="001225D8" w:rsidRDefault="001225D8" w:rsidP="00FE1198">
      <w:pPr>
        <w:rPr>
          <w:rFonts w:ascii="Helvetica" w:hAnsi="Helvetica" w:cs="Helvetica"/>
          <w:color w:val="333333"/>
        </w:rPr>
      </w:pPr>
    </w:p>
    <w:p w14:paraId="44586C50" w14:textId="24FE4933" w:rsidR="001225D8" w:rsidRDefault="001225D8" w:rsidP="00FE1198">
      <w:pPr>
        <w:rPr>
          <w:rFonts w:ascii="Helvetica" w:hAnsi="Helvetica" w:cs="Helvetica"/>
          <w:color w:val="333333"/>
        </w:rPr>
      </w:pPr>
    </w:p>
    <w:p w14:paraId="4A4AF774" w14:textId="3903F362" w:rsidR="001225D8" w:rsidRDefault="001225D8" w:rsidP="00FE1198">
      <w:pPr>
        <w:rPr>
          <w:rFonts w:ascii="Helvetica" w:hAnsi="Helvetica" w:cs="Helvetica"/>
          <w:color w:val="333333"/>
        </w:rPr>
      </w:pPr>
    </w:p>
    <w:p w14:paraId="679CD310" w14:textId="77777777" w:rsidR="001225D8" w:rsidRDefault="001225D8" w:rsidP="00FE1198">
      <w:pPr>
        <w:rPr>
          <w:rFonts w:ascii="Helvetica" w:hAnsi="Helvetica" w:cs="Helvetica"/>
          <w:color w:val="333333"/>
        </w:rPr>
      </w:pPr>
    </w:p>
    <w:p w14:paraId="25F7328D" w14:textId="175B1A5A" w:rsidR="001225D8" w:rsidRDefault="001225D8" w:rsidP="00FE1198">
      <w:pPr>
        <w:rPr>
          <w:rFonts w:ascii="Helvetica" w:hAnsi="Helvetica" w:cs="Helvetica"/>
          <w:color w:val="333333"/>
        </w:rPr>
      </w:pPr>
    </w:p>
    <w:p w14:paraId="1D0E9AFB" w14:textId="545C5012" w:rsidR="001225D8" w:rsidRDefault="001225D8" w:rsidP="00FE1198">
      <w:pPr>
        <w:rPr>
          <w:rFonts w:ascii="Helvetica" w:hAnsi="Helvetica" w:cs="Helvetica"/>
          <w:color w:val="333333"/>
        </w:rPr>
      </w:pPr>
    </w:p>
    <w:p w14:paraId="7478A7EA" w14:textId="53CEB2FE" w:rsidR="001225D8" w:rsidRDefault="001225D8" w:rsidP="00FE1198">
      <w:pPr>
        <w:rPr>
          <w:rFonts w:ascii="Helvetica" w:hAnsi="Helvetica" w:cs="Helvetica"/>
          <w:color w:val="333333"/>
        </w:rPr>
      </w:pPr>
    </w:p>
    <w:p w14:paraId="3BB5A532" w14:textId="77777777" w:rsidR="001225D8" w:rsidRDefault="001225D8" w:rsidP="00FE1198">
      <w:pPr>
        <w:rPr>
          <w:rFonts w:ascii="Helvetica" w:hAnsi="Helvetica" w:cs="Helvetica"/>
          <w:color w:val="333333"/>
        </w:rPr>
      </w:pPr>
    </w:p>
    <w:sectPr w:rsidR="001225D8" w:rsidSect="00C96337">
      <w:type w:val="continuous"/>
      <w:pgSz w:w="12240" w:h="15840"/>
      <w:pgMar w:top="864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6F47E8"/>
    <w:multiLevelType w:val="hybridMultilevel"/>
    <w:tmpl w:val="FDE4B36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FB419E"/>
    <w:multiLevelType w:val="singleLevel"/>
    <w:tmpl w:val="82E06104"/>
    <w:lvl w:ilvl="0">
      <w:start w:val="1"/>
      <w:numFmt w:val="bullet"/>
      <w:lvlText w:val=""/>
      <w:lvlJc w:val="left"/>
      <w:pPr>
        <w:tabs>
          <w:tab w:val="num" w:pos="630"/>
        </w:tabs>
        <w:ind w:left="490" w:hanging="220"/>
      </w:pPr>
      <w:rPr>
        <w:rFonts w:ascii="Symbol" w:hAnsi="Symbol" w:hint="default"/>
      </w:rPr>
    </w:lvl>
  </w:abstractNum>
  <w:abstractNum w:abstractNumId="3" w15:restartNumberingAfterBreak="0">
    <w:nsid w:val="26A969F7"/>
    <w:multiLevelType w:val="multilevel"/>
    <w:tmpl w:val="AC20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B1A09"/>
    <w:multiLevelType w:val="hybridMultilevel"/>
    <w:tmpl w:val="FF587C9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59514B37"/>
    <w:multiLevelType w:val="multilevel"/>
    <w:tmpl w:val="AC20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432B4"/>
    <w:multiLevelType w:val="multilevel"/>
    <w:tmpl w:val="AC20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D412D"/>
    <w:multiLevelType w:val="singleLevel"/>
    <w:tmpl w:val="1A581C8E"/>
    <w:lvl w:ilvl="0">
      <w:start w:val="1"/>
      <w:numFmt w:val="bullet"/>
      <w:lvlText w:val=""/>
      <w:lvlJc w:val="left"/>
      <w:pPr>
        <w:tabs>
          <w:tab w:val="num" w:pos="630"/>
        </w:tabs>
        <w:ind w:left="490" w:hanging="220"/>
      </w:pPr>
      <w:rPr>
        <w:rFonts w:ascii="Symbol" w:hAnsi="Symbol" w:hint="default"/>
      </w:rPr>
    </w:lvl>
  </w:abstractNum>
  <w:num w:numId="1" w16cid:durableId="164557429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30" w:hanging="360"/>
        </w:pPr>
        <w:rPr>
          <w:rFonts w:ascii="Symbol" w:hAnsi="Symbol" w:hint="default"/>
        </w:rPr>
      </w:lvl>
    </w:lvlOverride>
  </w:num>
  <w:num w:numId="2" w16cid:durableId="183594321">
    <w:abstractNumId w:val="2"/>
  </w:num>
  <w:num w:numId="3" w16cid:durableId="49964917">
    <w:abstractNumId w:val="7"/>
  </w:num>
  <w:num w:numId="4" w16cid:durableId="659964614">
    <w:abstractNumId w:val="1"/>
  </w:num>
  <w:num w:numId="5" w16cid:durableId="1551723597">
    <w:abstractNumId w:val="4"/>
  </w:num>
  <w:num w:numId="6" w16cid:durableId="1739867093">
    <w:abstractNumId w:val="6"/>
  </w:num>
  <w:num w:numId="7" w16cid:durableId="550700354">
    <w:abstractNumId w:val="5"/>
  </w:num>
  <w:num w:numId="8" w16cid:durableId="2110588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3C2"/>
    <w:rsid w:val="0001213F"/>
    <w:rsid w:val="00062A63"/>
    <w:rsid w:val="000850A3"/>
    <w:rsid w:val="000D2A70"/>
    <w:rsid w:val="000F2A15"/>
    <w:rsid w:val="00113EB5"/>
    <w:rsid w:val="001225D8"/>
    <w:rsid w:val="001261A1"/>
    <w:rsid w:val="001A525D"/>
    <w:rsid w:val="001C2D22"/>
    <w:rsid w:val="001C5ED1"/>
    <w:rsid w:val="001E2B71"/>
    <w:rsid w:val="001F58E5"/>
    <w:rsid w:val="002B6451"/>
    <w:rsid w:val="002B7732"/>
    <w:rsid w:val="002C3ABB"/>
    <w:rsid w:val="002C68BC"/>
    <w:rsid w:val="0030731F"/>
    <w:rsid w:val="00393C5E"/>
    <w:rsid w:val="003A029D"/>
    <w:rsid w:val="003B01A2"/>
    <w:rsid w:val="003D6008"/>
    <w:rsid w:val="003E2C33"/>
    <w:rsid w:val="003F7D6A"/>
    <w:rsid w:val="004150B8"/>
    <w:rsid w:val="0042061F"/>
    <w:rsid w:val="00487200"/>
    <w:rsid w:val="004975C9"/>
    <w:rsid w:val="004A5B4A"/>
    <w:rsid w:val="004B4364"/>
    <w:rsid w:val="004D06AE"/>
    <w:rsid w:val="004D11D1"/>
    <w:rsid w:val="004D63C2"/>
    <w:rsid w:val="004E0D30"/>
    <w:rsid w:val="004E246E"/>
    <w:rsid w:val="004F74FD"/>
    <w:rsid w:val="005629CC"/>
    <w:rsid w:val="00595FBC"/>
    <w:rsid w:val="006037FF"/>
    <w:rsid w:val="0060752B"/>
    <w:rsid w:val="00645E15"/>
    <w:rsid w:val="00653BA3"/>
    <w:rsid w:val="006A1260"/>
    <w:rsid w:val="006B3251"/>
    <w:rsid w:val="006F1F03"/>
    <w:rsid w:val="007001C5"/>
    <w:rsid w:val="007076F8"/>
    <w:rsid w:val="00726C9D"/>
    <w:rsid w:val="00754297"/>
    <w:rsid w:val="0076123E"/>
    <w:rsid w:val="007C5630"/>
    <w:rsid w:val="007D2EA7"/>
    <w:rsid w:val="007D30BC"/>
    <w:rsid w:val="007D36F9"/>
    <w:rsid w:val="007D6C09"/>
    <w:rsid w:val="00807777"/>
    <w:rsid w:val="008200AD"/>
    <w:rsid w:val="008228D3"/>
    <w:rsid w:val="008927DA"/>
    <w:rsid w:val="008A05C7"/>
    <w:rsid w:val="009146B3"/>
    <w:rsid w:val="00934A41"/>
    <w:rsid w:val="0098402F"/>
    <w:rsid w:val="009A3D1D"/>
    <w:rsid w:val="00A03B9A"/>
    <w:rsid w:val="00A228B2"/>
    <w:rsid w:val="00AC2F12"/>
    <w:rsid w:val="00AE60B3"/>
    <w:rsid w:val="00AF535E"/>
    <w:rsid w:val="00B23127"/>
    <w:rsid w:val="00B4653E"/>
    <w:rsid w:val="00B476ED"/>
    <w:rsid w:val="00B74A95"/>
    <w:rsid w:val="00BB1068"/>
    <w:rsid w:val="00BD1ED7"/>
    <w:rsid w:val="00BE46D2"/>
    <w:rsid w:val="00C06B8C"/>
    <w:rsid w:val="00C466C4"/>
    <w:rsid w:val="00C53768"/>
    <w:rsid w:val="00C6493D"/>
    <w:rsid w:val="00C8361A"/>
    <w:rsid w:val="00C92236"/>
    <w:rsid w:val="00C96337"/>
    <w:rsid w:val="00D0109A"/>
    <w:rsid w:val="00D37CEE"/>
    <w:rsid w:val="00D60BB3"/>
    <w:rsid w:val="00DB079B"/>
    <w:rsid w:val="00DB287E"/>
    <w:rsid w:val="00DD2588"/>
    <w:rsid w:val="00E05DC6"/>
    <w:rsid w:val="00E73714"/>
    <w:rsid w:val="00E826C2"/>
    <w:rsid w:val="00E962D8"/>
    <w:rsid w:val="00EA2B91"/>
    <w:rsid w:val="00EA53BB"/>
    <w:rsid w:val="00EC2F2B"/>
    <w:rsid w:val="00EC497C"/>
    <w:rsid w:val="00EE3393"/>
    <w:rsid w:val="00EE5208"/>
    <w:rsid w:val="00F06BFF"/>
    <w:rsid w:val="00F127FF"/>
    <w:rsid w:val="00F960EF"/>
    <w:rsid w:val="00FA3D06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60A1B9"/>
  <w15:docId w15:val="{1A53BFB5-BD8A-453B-B964-3E9E9385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5FBC"/>
  </w:style>
  <w:style w:type="paragraph" w:styleId="Heading1">
    <w:name w:val="heading 1"/>
    <w:basedOn w:val="Normal"/>
    <w:link w:val="Heading1Char"/>
    <w:uiPriority w:val="9"/>
    <w:qFormat/>
    <w:rsid w:val="002C3AB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NR10">
    <w:name w:val="TNR10"/>
    <w:basedOn w:val="DefaultParagraphFont"/>
    <w:rsid w:val="00595FBC"/>
    <w:rPr>
      <w:rFonts w:ascii="Times New Roman" w:hAnsi="Times New Roman"/>
      <w:spacing w:val="0"/>
      <w:sz w:val="20"/>
    </w:rPr>
  </w:style>
  <w:style w:type="paragraph" w:styleId="PlainText">
    <w:name w:val="Plain Text"/>
    <w:basedOn w:val="Normal"/>
    <w:rsid w:val="00595FBC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3B01A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6F1F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F1F0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98402F"/>
    <w:rPr>
      <w:b/>
      <w:bCs/>
    </w:rPr>
  </w:style>
  <w:style w:type="character" w:customStyle="1" w:styleId="apple-converted-space">
    <w:name w:val="apple-converted-space"/>
    <w:basedOn w:val="DefaultParagraphFont"/>
    <w:rsid w:val="0098402F"/>
  </w:style>
  <w:style w:type="character" w:customStyle="1" w:styleId="Heading1Char">
    <w:name w:val="Heading 1 Char"/>
    <w:basedOn w:val="DefaultParagraphFont"/>
    <w:link w:val="Heading1"/>
    <w:uiPriority w:val="9"/>
    <w:rsid w:val="002C3ABB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3ABB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3ABB"/>
    <w:rPr>
      <w:color w:val="0000FF"/>
      <w:u w:val="single"/>
    </w:rPr>
  </w:style>
  <w:style w:type="character" w:customStyle="1" w:styleId="username">
    <w:name w:val="user_name"/>
    <w:basedOn w:val="DefaultParagraphFont"/>
    <w:rsid w:val="002C3ABB"/>
  </w:style>
  <w:style w:type="character" w:customStyle="1" w:styleId="actualreplytext">
    <w:name w:val="actual_reply_text"/>
    <w:basedOn w:val="DefaultParagraphFont"/>
    <w:rsid w:val="002C3ABB"/>
  </w:style>
  <w:style w:type="character" w:customStyle="1" w:styleId="middot">
    <w:name w:val="middot"/>
    <w:basedOn w:val="DefaultParagraphFont"/>
    <w:rsid w:val="00FE1198"/>
  </w:style>
  <w:style w:type="character" w:customStyle="1" w:styleId="postactionsnumber">
    <w:name w:val="post_actions_number"/>
    <w:basedOn w:val="DefaultParagraphFont"/>
    <w:rsid w:val="00FE1198"/>
  </w:style>
  <w:style w:type="character" w:customStyle="1" w:styleId="smalltext">
    <w:name w:val="smalltext"/>
    <w:basedOn w:val="DefaultParagraphFont"/>
    <w:rsid w:val="00122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AECEE"/>
            <w:right w:val="none" w:sz="0" w:space="0" w:color="auto"/>
          </w:divBdr>
          <w:divsChild>
            <w:div w:id="85099431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158">
              <w:marLeft w:val="9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54406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4" w:color="EAECEE"/>
            <w:bottom w:val="single" w:sz="6" w:space="4" w:color="EAECEE"/>
            <w:right w:val="single" w:sz="6" w:space="4" w:color="EAECEE"/>
          </w:divBdr>
        </w:div>
        <w:div w:id="11364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332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AECEE"/>
            <w:right w:val="none" w:sz="0" w:space="0" w:color="auto"/>
          </w:divBdr>
          <w:divsChild>
            <w:div w:id="1979332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4">
              <w:marLeft w:val="9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15878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4" w:color="EAECEE"/>
            <w:bottom w:val="single" w:sz="6" w:space="4" w:color="EAECEE"/>
            <w:right w:val="single" w:sz="6" w:space="4" w:color="EAECEE"/>
          </w:divBdr>
        </w:div>
        <w:div w:id="5807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061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691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38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4378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8" w:color="auto"/>
                <w:bottom w:val="single" w:sz="6" w:space="8" w:color="auto"/>
                <w:right w:val="single" w:sz="6" w:space="8" w:color="auto"/>
              </w:divBdr>
              <w:divsChild>
                <w:div w:id="205299525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0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370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AECEE"/>
                    <w:right w:val="none" w:sz="0" w:space="0" w:color="auto"/>
                  </w:divBdr>
                  <w:divsChild>
                    <w:div w:id="121697070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84116">
                      <w:marLeft w:val="9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037694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4" w:color="EAECEE"/>
                    <w:bottom w:val="single" w:sz="6" w:space="4" w:color="EAECEE"/>
                    <w:right w:val="single" w:sz="6" w:space="4" w:color="EAECEE"/>
                  </w:divBdr>
                </w:div>
                <w:div w:id="312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733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9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14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1659">
              <w:marLeft w:val="600"/>
              <w:marRight w:val="0"/>
              <w:marTop w:val="4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8571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single" w:sz="6" w:space="2" w:color="DDDDDD"/>
                    <w:bottom w:val="single" w:sz="6" w:space="3" w:color="DDDDDD"/>
                    <w:right w:val="single" w:sz="6" w:space="2" w:color="DDDDDD"/>
                  </w:divBdr>
                </w:div>
                <w:div w:id="7136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21734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6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</w:divsChild>
                    </w:div>
                  </w:divsChild>
                </w:div>
                <w:div w:id="171993564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5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8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180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40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7076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8" w:color="auto"/>
                <w:bottom w:val="single" w:sz="6" w:space="8" w:color="auto"/>
                <w:right w:val="single" w:sz="6" w:space="8" w:color="auto"/>
              </w:divBdr>
              <w:divsChild>
                <w:div w:id="144527452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2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775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AECEE"/>
                    <w:right w:val="none" w:sz="0" w:space="0" w:color="auto"/>
                  </w:divBdr>
                  <w:divsChild>
                    <w:div w:id="73670903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30378">
                      <w:marLeft w:val="9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19972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4" w:color="EAECEE"/>
                    <w:bottom w:val="single" w:sz="6" w:space="4" w:color="EAECEE"/>
                    <w:right w:val="single" w:sz="6" w:space="4" w:color="EAECEE"/>
                  </w:divBdr>
                </w:div>
                <w:div w:id="8278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605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7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68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0227">
          <w:marLeft w:val="9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17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95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57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776">
              <w:marLeft w:val="600"/>
              <w:marRight w:val="0"/>
              <w:marTop w:val="4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3538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single" w:sz="6" w:space="2" w:color="DDDDDD"/>
                    <w:bottom w:val="single" w:sz="6" w:space="3" w:color="DDDDDD"/>
                    <w:right w:val="single" w:sz="6" w:space="2" w:color="DDDDDD"/>
                  </w:divBdr>
                </w:div>
                <w:div w:id="42364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5712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</w:divsChild>
                    </w:div>
                  </w:divsChild>
                </w:div>
                <w:div w:id="99353065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7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442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73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1705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8" w:color="auto"/>
                <w:bottom w:val="single" w:sz="6" w:space="8" w:color="auto"/>
                <w:right w:val="single" w:sz="6" w:space="8" w:color="auto"/>
              </w:divBdr>
              <w:divsChild>
                <w:div w:id="203943322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679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AECEE"/>
                    <w:right w:val="none" w:sz="0" w:space="0" w:color="auto"/>
                  </w:divBdr>
                  <w:divsChild>
                    <w:div w:id="164797299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841544">
                      <w:marLeft w:val="9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69713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4" w:color="EAECEE"/>
                    <w:bottom w:val="single" w:sz="6" w:space="4" w:color="EAECEE"/>
                    <w:right w:val="single" w:sz="6" w:space="4" w:color="EAECEE"/>
                  </w:divBdr>
                </w:div>
                <w:div w:id="130326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7945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1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AECEE"/>
            <w:right w:val="none" w:sz="0" w:space="0" w:color="auto"/>
          </w:divBdr>
          <w:divsChild>
            <w:div w:id="119295674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032">
              <w:marLeft w:val="9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6612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4" w:color="EAECEE"/>
            <w:bottom w:val="single" w:sz="6" w:space="4" w:color="EAECEE"/>
            <w:right w:val="single" w:sz="6" w:space="4" w:color="EAECEE"/>
          </w:divBdr>
        </w:div>
        <w:div w:id="1286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416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azza.com/class/is9cjqgxyh31b?cid=116" TargetMode="External"/><Relationship Id="rId5" Type="http://schemas.openxmlformats.org/officeDocument/2006/relationships/hyperlink" Target="https://piazza.com/class/is9cjqgxyh31b?cid=1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CSSE 304 Assignment #18</vt:lpstr>
    </vt:vector>
  </TitlesOfParts>
  <Company>Rose-Hulman Inst of Tech</Company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CSSE 304 Assignment #18</dc:title>
  <dc:subject/>
  <dc:creator>Laptop Software Suite</dc:creator>
  <cp:keywords/>
  <dc:description/>
  <cp:lastModifiedBy>Rosen, Ari</cp:lastModifiedBy>
  <cp:revision>39</cp:revision>
  <cp:lastPrinted>2016-05-11T17:19:00Z</cp:lastPrinted>
  <dcterms:created xsi:type="dcterms:W3CDTF">2014-05-15T09:07:00Z</dcterms:created>
  <dcterms:modified xsi:type="dcterms:W3CDTF">2023-02-08T23:31:00Z</dcterms:modified>
</cp:coreProperties>
</file>