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CB4A" w14:textId="5B846F76" w:rsidR="007C2085" w:rsidRDefault="00505D8D" w:rsidP="00174325">
      <w:pPr>
        <w:autoSpaceDE w:val="0"/>
        <w:autoSpaceDN w:val="0"/>
        <w:adjustRightInd w:val="0"/>
        <w:spacing w:after="12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</w:rPr>
        <w:t xml:space="preserve">CSSE 304 </w:t>
      </w:r>
      <w:r w:rsidR="007C2085">
        <w:rPr>
          <w:rFonts w:eastAsiaTheme="minorHAnsi"/>
          <w:b/>
          <w:bCs/>
        </w:rPr>
        <w:t xml:space="preserve">Final Exam Part </w:t>
      </w:r>
      <w:r w:rsidR="00CD0CDB">
        <w:rPr>
          <w:rFonts w:eastAsiaTheme="minorHAnsi"/>
          <w:b/>
          <w:bCs/>
        </w:rPr>
        <w:t>3</w:t>
      </w:r>
      <w:r w:rsidR="007C2085">
        <w:rPr>
          <w:rFonts w:eastAsiaTheme="minorHAnsi"/>
          <w:b/>
          <w:bCs/>
        </w:rPr>
        <w:t xml:space="preserve"> </w:t>
      </w:r>
      <w:r w:rsidR="00174325">
        <w:rPr>
          <w:rFonts w:eastAsiaTheme="minorHAnsi"/>
          <w:b/>
          <w:bCs/>
        </w:rPr>
        <w:t>(computer</w:t>
      </w:r>
      <w:r w:rsidR="00B323B8">
        <w:rPr>
          <w:rFonts w:eastAsiaTheme="minorHAnsi"/>
          <w:b/>
          <w:bCs/>
        </w:rPr>
        <w:t xml:space="preserve">-interpreter </w:t>
      </w:r>
      <w:r w:rsidR="00174325">
        <w:rPr>
          <w:rFonts w:eastAsiaTheme="minorHAnsi"/>
          <w:b/>
          <w:bCs/>
        </w:rPr>
        <w:t xml:space="preserve"> part)  </w:t>
      </w:r>
      <w:r w:rsidR="00B323B8">
        <w:rPr>
          <w:rFonts w:eastAsiaTheme="minorHAnsi"/>
          <w:bCs/>
        </w:rPr>
        <w:t>Mon</w:t>
      </w:r>
      <w:r w:rsidR="005B20D0">
        <w:rPr>
          <w:rFonts w:eastAsiaTheme="minorHAnsi"/>
          <w:bCs/>
        </w:rPr>
        <w:t>day evening</w:t>
      </w:r>
      <w:r w:rsidR="00CD0CDB" w:rsidRPr="005B20D0">
        <w:rPr>
          <w:rFonts w:eastAsiaTheme="minorHAnsi"/>
          <w:bCs/>
        </w:rPr>
        <w:t xml:space="preserve">, </w:t>
      </w:r>
      <w:r w:rsidR="00B323B8">
        <w:rPr>
          <w:rFonts w:eastAsiaTheme="minorHAnsi"/>
          <w:bCs/>
        </w:rPr>
        <w:t>Nov</w:t>
      </w:r>
      <w:r w:rsidR="00B14AD9">
        <w:rPr>
          <w:rFonts w:eastAsiaTheme="minorHAnsi"/>
          <w:bCs/>
        </w:rPr>
        <w:t xml:space="preserve"> </w:t>
      </w:r>
      <w:r w:rsidR="00B323B8">
        <w:rPr>
          <w:rFonts w:eastAsiaTheme="minorHAnsi"/>
          <w:bCs/>
        </w:rPr>
        <w:t>18</w:t>
      </w:r>
      <w:r w:rsidR="00CD0CDB" w:rsidRPr="005B20D0">
        <w:rPr>
          <w:rFonts w:eastAsiaTheme="minorHAnsi"/>
          <w:bCs/>
        </w:rPr>
        <w:t>, 201</w:t>
      </w:r>
      <w:r w:rsidR="00B14AD9">
        <w:rPr>
          <w:rFonts w:eastAsiaTheme="minorHAnsi"/>
          <w:bCs/>
        </w:rPr>
        <w:t>9</w:t>
      </w:r>
      <w:r>
        <w:rPr>
          <w:rFonts w:eastAsiaTheme="minorHAnsi"/>
          <w:b/>
          <w:bCs/>
        </w:rPr>
        <w:t xml:space="preserve">     Na</w:t>
      </w:r>
      <w:r w:rsidR="00A74BC9">
        <w:rPr>
          <w:rFonts w:eastAsiaTheme="minorHAnsi"/>
          <w:b/>
          <w:bCs/>
        </w:rPr>
        <w:t>me___________________</w:t>
      </w:r>
      <w:r>
        <w:rPr>
          <w:rFonts w:eastAsiaTheme="minorHAnsi"/>
          <w:b/>
          <w:bCs/>
        </w:rPr>
        <w:t xml:space="preserve">_ </w:t>
      </w:r>
    </w:p>
    <w:p w14:paraId="0EFC9E6B" w14:textId="00966613" w:rsidR="00505D8D" w:rsidRPr="005B20D0" w:rsidRDefault="00550DD4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  <w:b/>
        </w:rPr>
      </w:pPr>
      <w:r>
        <w:rPr>
          <w:rFonts w:eastAsiaTheme="minorHAnsi"/>
        </w:rPr>
        <w:t xml:space="preserve">You may not use code written by other CSSE 304 students (from this term or any </w:t>
      </w:r>
      <w:r w:rsidR="00A96327">
        <w:rPr>
          <w:rFonts w:eastAsiaTheme="minorHAnsi"/>
        </w:rPr>
        <w:t xml:space="preserve">previous </w:t>
      </w:r>
      <w:r>
        <w:rPr>
          <w:rFonts w:eastAsiaTheme="minorHAnsi"/>
        </w:rPr>
        <w:t>term</w:t>
      </w:r>
      <w:r w:rsidR="006E1345">
        <w:rPr>
          <w:rFonts w:eastAsiaTheme="minorHAnsi"/>
        </w:rPr>
        <w:t>)</w:t>
      </w:r>
      <w:r w:rsidR="00E21712">
        <w:rPr>
          <w:rFonts w:eastAsiaTheme="minorHAnsi"/>
        </w:rPr>
        <w:t xml:space="preserve">, </w:t>
      </w:r>
      <w:r w:rsidR="00DD1EAC">
        <w:rPr>
          <w:rFonts w:eastAsiaTheme="minorHAnsi"/>
        </w:rPr>
        <w:t>or code that you find on the internet.</w:t>
      </w:r>
      <w:r w:rsidR="00174325">
        <w:rPr>
          <w:rFonts w:eastAsiaTheme="minorHAnsi"/>
        </w:rPr>
        <w:t xml:space="preserve"> </w:t>
      </w:r>
      <w:r w:rsidR="00E21712">
        <w:rPr>
          <w:rFonts w:eastAsiaTheme="minorHAnsi"/>
        </w:rPr>
        <w:t xml:space="preserve"> </w:t>
      </w:r>
      <w:bookmarkStart w:id="0" w:name="_GoBack"/>
      <w:r w:rsidR="005B20D0" w:rsidRPr="005B20D0">
        <w:rPr>
          <w:rFonts w:eastAsiaTheme="minorHAnsi"/>
          <w:b/>
        </w:rPr>
        <w:t>Yo</w:t>
      </w:r>
      <w:bookmarkEnd w:id="0"/>
      <w:r w:rsidR="005B20D0" w:rsidRPr="005B20D0">
        <w:rPr>
          <w:rFonts w:eastAsiaTheme="minorHAnsi"/>
          <w:b/>
        </w:rPr>
        <w:t>u are not allowed to use mutation for either problem</w:t>
      </w:r>
      <w:r w:rsidR="00355E79">
        <w:rPr>
          <w:rFonts w:eastAsiaTheme="minorHAnsi"/>
          <w:b/>
        </w:rPr>
        <w:t>.</w:t>
      </w:r>
    </w:p>
    <w:p w14:paraId="0C561BC2" w14:textId="77777777" w:rsidR="00C62D01" w:rsidRDefault="00550DD4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</w:rPr>
      </w:pPr>
      <w:r>
        <w:rPr>
          <w:rFonts w:eastAsiaTheme="minorHAnsi"/>
        </w:rPr>
        <w:t>You may receive some partial credit based on your code and comments.</w:t>
      </w:r>
      <w:r w:rsidR="00C62D01">
        <w:rPr>
          <w:rFonts w:eastAsiaTheme="minorHAnsi"/>
        </w:rPr>
        <w:t xml:space="preserve"> </w:t>
      </w:r>
      <w:r w:rsidR="00EB27E8">
        <w:rPr>
          <w:rFonts w:eastAsiaTheme="minorHAnsi"/>
        </w:rPr>
        <w:t xml:space="preserve">  If your code passes the test cases but does not </w:t>
      </w:r>
      <w:r w:rsidR="002C29B9">
        <w:rPr>
          <w:rFonts w:eastAsiaTheme="minorHAnsi"/>
        </w:rPr>
        <w:t xml:space="preserve">implement the required features </w:t>
      </w:r>
      <w:r w:rsidR="00EB27E8">
        <w:rPr>
          <w:rFonts w:eastAsiaTheme="minorHAnsi"/>
        </w:rPr>
        <w:t xml:space="preserve">according to the specification, </w:t>
      </w:r>
      <w:r>
        <w:rPr>
          <w:rFonts w:eastAsiaTheme="minorHAnsi"/>
        </w:rPr>
        <w:t>you</w:t>
      </w:r>
      <w:r w:rsidR="00EB27E8">
        <w:rPr>
          <w:rFonts w:eastAsiaTheme="minorHAnsi"/>
        </w:rPr>
        <w:t xml:space="preserve"> may receive less than full credit.</w:t>
      </w:r>
    </w:p>
    <w:p w14:paraId="5E738D62" w14:textId="71E6CFFB" w:rsidR="00505D8D" w:rsidRDefault="00505D8D" w:rsidP="00AB24A7">
      <w:pPr>
        <w:autoSpaceDE w:val="0"/>
        <w:autoSpaceDN w:val="0"/>
        <w:adjustRightInd w:val="0"/>
        <w:spacing w:after="80" w:line="216" w:lineRule="auto"/>
        <w:rPr>
          <w:rFonts w:eastAsiaTheme="minorHAnsi"/>
        </w:rPr>
      </w:pPr>
      <w:r>
        <w:rPr>
          <w:rFonts w:eastAsiaTheme="minorHAnsi"/>
          <w:b/>
          <w:bCs/>
        </w:rPr>
        <w:t>Caution</w:t>
      </w:r>
      <w:r w:rsidR="00174325">
        <w:rPr>
          <w:rFonts w:eastAsiaTheme="minorHAnsi"/>
          <w:b/>
          <w:bCs/>
        </w:rPr>
        <w:t>s</w:t>
      </w:r>
      <w:r>
        <w:rPr>
          <w:rFonts w:eastAsiaTheme="minorHAnsi"/>
          <w:b/>
          <w:bCs/>
        </w:rPr>
        <w:t xml:space="preserve">! </w:t>
      </w:r>
      <w:r w:rsidR="00550DD4">
        <w:rPr>
          <w:rFonts w:eastAsiaTheme="minorHAnsi"/>
        </w:rPr>
        <w:t>Do not</w:t>
      </w:r>
      <w:r>
        <w:rPr>
          <w:rFonts w:eastAsiaTheme="minorHAnsi"/>
        </w:rPr>
        <w:t xml:space="preserve"> get so caught up in getting </w:t>
      </w:r>
      <w:proofErr w:type="gramStart"/>
      <w:r>
        <w:rPr>
          <w:rFonts w:eastAsiaTheme="minorHAnsi"/>
        </w:rPr>
        <w:t>all of</w:t>
      </w:r>
      <w:proofErr w:type="gramEnd"/>
      <w:r>
        <w:rPr>
          <w:rFonts w:eastAsiaTheme="minorHAnsi"/>
        </w:rPr>
        <w:t xml:space="preserve"> the points for one problem that you do </w:t>
      </w:r>
      <w:r w:rsidR="00EB27E8">
        <w:rPr>
          <w:rFonts w:eastAsiaTheme="minorHAnsi"/>
        </w:rPr>
        <w:t>not have time to work on the other</w:t>
      </w:r>
      <w:r w:rsidR="00B14AD9">
        <w:rPr>
          <w:rFonts w:eastAsiaTheme="minorHAnsi"/>
        </w:rPr>
        <w:t xml:space="preserve"> one</w:t>
      </w:r>
      <w:r>
        <w:rPr>
          <w:rFonts w:eastAsiaTheme="minorHAnsi"/>
        </w:rPr>
        <w:t>.</w:t>
      </w:r>
    </w:p>
    <w:p w14:paraId="1203D361" w14:textId="40A9608E" w:rsidR="00D26B25" w:rsidRDefault="00830F85" w:rsidP="00AB24A7">
      <w:pPr>
        <w:spacing w:after="80" w:line="216" w:lineRule="auto"/>
      </w:pPr>
      <w:r>
        <w:t xml:space="preserve">                  </w:t>
      </w:r>
      <w:r w:rsidR="00ED6D99">
        <w:t xml:space="preserve">Do not write code that is specific to </w:t>
      </w:r>
      <w:r w:rsidR="002C29B9">
        <w:t>my</w:t>
      </w:r>
      <w:r w:rsidR="00ED6D99">
        <w:t xml:space="preserve"> test-cases</w:t>
      </w:r>
      <w:r w:rsidR="00AE16E2">
        <w:t xml:space="preserve"> </w:t>
      </w:r>
      <w:r w:rsidR="00B14AD9">
        <w:t>but</w:t>
      </w:r>
      <w:r w:rsidR="00DD1EAC">
        <w:t xml:space="preserve"> </w:t>
      </w:r>
      <w:r w:rsidR="00AE16E2">
        <w:t>does not solve the general problem.</w:t>
      </w:r>
    </w:p>
    <w:p w14:paraId="37D0DD7F" w14:textId="6D1CC7FB" w:rsidR="00E766CA" w:rsidRPr="00AB24A7" w:rsidRDefault="004D6167" w:rsidP="00AB24A7">
      <w:pPr>
        <w:spacing w:after="80" w:line="21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There are two different </w:t>
      </w:r>
      <w:r w:rsidR="003F0A4D">
        <w:rPr>
          <w:b/>
          <w:sz w:val="28"/>
          <w:szCs w:val="28"/>
        </w:rPr>
        <w:t xml:space="preserve">assignments on the </w:t>
      </w:r>
      <w:r>
        <w:rPr>
          <w:b/>
          <w:sz w:val="28"/>
          <w:szCs w:val="28"/>
        </w:rPr>
        <w:t>PLC server; one for each problem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990"/>
        <w:gridCol w:w="720"/>
        <w:gridCol w:w="900"/>
        <w:gridCol w:w="6300"/>
      </w:tblGrid>
      <w:tr w:rsidR="004C23F8" w14:paraId="1296A84D" w14:textId="77777777" w:rsidTr="002D7989">
        <w:trPr>
          <w:trHeight w:val="503"/>
        </w:trPr>
        <w:tc>
          <w:tcPr>
            <w:tcW w:w="1345" w:type="dxa"/>
            <w:shd w:val="clear" w:color="auto" w:fill="BFBFBF" w:themeFill="background1" w:themeFillShade="BF"/>
          </w:tcPr>
          <w:p w14:paraId="62CE1FE2" w14:textId="77777777" w:rsidR="004C23F8" w:rsidRDefault="004C23F8" w:rsidP="006751AD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990" w:type="dxa"/>
            <w:noWrap/>
            <w:vAlign w:val="center"/>
          </w:tcPr>
          <w:p w14:paraId="18AA1DA3" w14:textId="77777777" w:rsidR="004C23F8" w:rsidRDefault="004C23F8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720" w:type="dxa"/>
            <w:noWrap/>
            <w:vAlign w:val="center"/>
          </w:tcPr>
          <w:p w14:paraId="513FA558" w14:textId="77777777" w:rsidR="004C23F8" w:rsidRDefault="004C23F8" w:rsidP="0005645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score</w:t>
            </w:r>
          </w:p>
        </w:tc>
        <w:tc>
          <w:tcPr>
            <w:tcW w:w="900" w:type="dxa"/>
            <w:noWrap/>
            <w:vAlign w:val="center"/>
          </w:tcPr>
          <w:p w14:paraId="11B7047A" w14:textId="77777777" w:rsidR="004C23F8" w:rsidRDefault="004C23F8" w:rsidP="002D798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score</w:t>
            </w:r>
          </w:p>
        </w:tc>
        <w:tc>
          <w:tcPr>
            <w:tcW w:w="6300" w:type="dxa"/>
          </w:tcPr>
          <w:p w14:paraId="35337830" w14:textId="72202EBB" w:rsidR="004C23F8" w:rsidRDefault="001D486C" w:rsidP="006751AD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Instructor</w:t>
            </w:r>
            <w:r w:rsidR="00EF478B">
              <w:rPr>
                <w:b/>
                <w:bCs/>
              </w:rPr>
              <w:t xml:space="preserve">/grader </w:t>
            </w:r>
            <w:r>
              <w:rPr>
                <w:b/>
                <w:bCs/>
              </w:rPr>
              <w:t xml:space="preserve"> </w:t>
            </w:r>
            <w:r w:rsidR="00C32731">
              <w:rPr>
                <w:b/>
                <w:bCs/>
              </w:rPr>
              <w:t>c</w:t>
            </w:r>
            <w:r w:rsidR="004C23F8">
              <w:rPr>
                <w:b/>
                <w:bCs/>
              </w:rPr>
              <w:t>omments</w:t>
            </w:r>
          </w:p>
        </w:tc>
      </w:tr>
      <w:tr w:rsidR="004C23F8" w14:paraId="3BB95888" w14:textId="77777777" w:rsidTr="002D7989">
        <w:trPr>
          <w:trHeight w:hRule="exact" w:val="1225"/>
        </w:trPr>
        <w:tc>
          <w:tcPr>
            <w:tcW w:w="1345" w:type="dxa"/>
          </w:tcPr>
          <w:p w14:paraId="38C343CD" w14:textId="52417334" w:rsidR="004C23F8" w:rsidRPr="004C23F8" w:rsidRDefault="004C23F8" w:rsidP="004D6167">
            <w:pPr>
              <w:spacing w:after="200"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br/>
            </w:r>
            <w:r>
              <w:rPr>
                <w:bCs/>
                <w:sz w:val="18"/>
                <w:szCs w:val="18"/>
              </w:rPr>
              <w:br/>
            </w:r>
            <w:r w:rsidR="00DF2ED7">
              <w:rPr>
                <w:bCs/>
                <w:sz w:val="18"/>
                <w:szCs w:val="18"/>
              </w:rPr>
              <w:t>transitive-closure</w:t>
            </w:r>
          </w:p>
        </w:tc>
        <w:tc>
          <w:tcPr>
            <w:tcW w:w="990" w:type="dxa"/>
            <w:vAlign w:val="center"/>
          </w:tcPr>
          <w:p w14:paraId="360CE14C" w14:textId="6470C74F" w:rsidR="004C23F8" w:rsidRPr="006751AD" w:rsidRDefault="00E525BA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 w:rsidR="004C23F8" w:rsidRPr="006751AD">
              <w:rPr>
                <w:bCs/>
              </w:rPr>
              <w:t>1</w:t>
            </w:r>
          </w:p>
        </w:tc>
        <w:tc>
          <w:tcPr>
            <w:tcW w:w="720" w:type="dxa"/>
          </w:tcPr>
          <w:p w14:paraId="272BE193" w14:textId="5983B285" w:rsidR="004C23F8" w:rsidRDefault="004C23F8" w:rsidP="00B14AD9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 w:rsidR="00B14AD9">
              <w:rPr>
                <w:bCs/>
              </w:rPr>
              <w:br/>
              <w:t>1</w:t>
            </w:r>
            <w:r w:rsidR="000736C9">
              <w:rPr>
                <w:bCs/>
              </w:rPr>
              <w:t>3</w:t>
            </w:r>
          </w:p>
          <w:p w14:paraId="59798A62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26BEC478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7F83F486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0448BD15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758A809A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5D749A11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5D475D68" w14:textId="77777777" w:rsidR="00875DE8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15D759D1" w14:textId="77777777" w:rsidR="00875DE8" w:rsidRPr="006751AD" w:rsidRDefault="00875DE8" w:rsidP="004D6167">
            <w:pPr>
              <w:spacing w:after="200" w:line="276" w:lineRule="auto"/>
              <w:jc w:val="center"/>
              <w:rPr>
                <w:bCs/>
              </w:rPr>
            </w:pPr>
          </w:p>
        </w:tc>
        <w:tc>
          <w:tcPr>
            <w:tcW w:w="900" w:type="dxa"/>
          </w:tcPr>
          <w:p w14:paraId="019D6425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2EDB7008" w14:textId="77777777" w:rsidR="004C23F8" w:rsidRDefault="00875DE8" w:rsidP="006460BB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  <w:p w14:paraId="608E027D" w14:textId="77777777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  <w:p w14:paraId="4D86FAD0" w14:textId="77777777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  <w:p w14:paraId="0E17A248" w14:textId="4302626E" w:rsidR="00B14AD9" w:rsidRDefault="00B14AD9" w:rsidP="006460BB">
            <w:pPr>
              <w:spacing w:after="200" w:line="276" w:lineRule="auto"/>
              <w:rPr>
                <w:b/>
                <w:bCs/>
              </w:rPr>
            </w:pPr>
          </w:p>
        </w:tc>
      </w:tr>
      <w:tr w:rsidR="004C23F8" w14:paraId="6243EB5F" w14:textId="77777777" w:rsidTr="002D7989">
        <w:trPr>
          <w:trHeight w:hRule="exact" w:val="1432"/>
        </w:trPr>
        <w:tc>
          <w:tcPr>
            <w:tcW w:w="1345" w:type="dxa"/>
          </w:tcPr>
          <w:p w14:paraId="50863D79" w14:textId="35B0E796" w:rsidR="004C23F8" w:rsidRPr="006751AD" w:rsidRDefault="004C23F8" w:rsidP="004D6167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="00DF2ED7">
              <w:rPr>
                <w:bCs/>
              </w:rPr>
              <w:t>pascal-triangle-cps</w:t>
            </w:r>
          </w:p>
        </w:tc>
        <w:tc>
          <w:tcPr>
            <w:tcW w:w="990" w:type="dxa"/>
          </w:tcPr>
          <w:p w14:paraId="48F127DE" w14:textId="0430C76C" w:rsidR="004C23F8" w:rsidRPr="006751AD" w:rsidRDefault="004C23F8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Pr="006751AD">
              <w:rPr>
                <w:bCs/>
              </w:rPr>
              <w:t>2</w:t>
            </w:r>
            <w:r w:rsidR="003F0A4D">
              <w:rPr>
                <w:bCs/>
              </w:rPr>
              <w:t>a</w:t>
            </w:r>
          </w:p>
        </w:tc>
        <w:tc>
          <w:tcPr>
            <w:tcW w:w="720" w:type="dxa"/>
          </w:tcPr>
          <w:p w14:paraId="6693527A" w14:textId="2459BBC2" w:rsidR="004C23F8" w:rsidRPr="006751AD" w:rsidRDefault="004C23F8" w:rsidP="00CF4101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  <w:r w:rsidR="00DD1EAC">
              <w:rPr>
                <w:bCs/>
              </w:rPr>
              <w:t>1</w:t>
            </w:r>
            <w:r w:rsidR="000736C9">
              <w:rPr>
                <w:bCs/>
              </w:rPr>
              <w:t>2</w:t>
            </w:r>
          </w:p>
        </w:tc>
        <w:tc>
          <w:tcPr>
            <w:tcW w:w="900" w:type="dxa"/>
          </w:tcPr>
          <w:p w14:paraId="3CD00290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12FF2BE7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DF2ED7" w14:paraId="6CCB13AD" w14:textId="77777777" w:rsidTr="002D7989">
        <w:trPr>
          <w:trHeight w:hRule="exact" w:val="1351"/>
        </w:trPr>
        <w:tc>
          <w:tcPr>
            <w:tcW w:w="1345" w:type="dxa"/>
          </w:tcPr>
          <w:p w14:paraId="7F70D2D8" w14:textId="77777777" w:rsidR="00DF2ED7" w:rsidRDefault="00DF2ED7" w:rsidP="004D6167">
            <w:pPr>
              <w:spacing w:after="200" w:line="276" w:lineRule="auto"/>
              <w:jc w:val="center"/>
              <w:rPr>
                <w:bCs/>
              </w:rPr>
            </w:pPr>
          </w:p>
          <w:p w14:paraId="1B414854" w14:textId="1A7D21F2" w:rsidR="00DF2ED7" w:rsidRDefault="008F0EF0" w:rsidP="004D6167">
            <w:pPr>
              <w:spacing w:after="200" w:line="276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pt</w:t>
            </w:r>
            <w:proofErr w:type="spellEnd"/>
            <w:r w:rsidR="00DF2ED7">
              <w:rPr>
                <w:bCs/>
              </w:rPr>
              <w:t>-imp</w:t>
            </w:r>
            <w:r w:rsidR="003F0A4D">
              <w:rPr>
                <w:bCs/>
              </w:rPr>
              <w:t xml:space="preserve"> (extra credit)</w:t>
            </w:r>
          </w:p>
        </w:tc>
        <w:tc>
          <w:tcPr>
            <w:tcW w:w="990" w:type="dxa"/>
          </w:tcPr>
          <w:p w14:paraId="44D64093" w14:textId="77777777" w:rsidR="00DF2ED7" w:rsidRDefault="00DF2ED7" w:rsidP="007A718A">
            <w:pPr>
              <w:spacing w:after="200" w:line="276" w:lineRule="auto"/>
              <w:jc w:val="center"/>
              <w:rPr>
                <w:bCs/>
              </w:rPr>
            </w:pPr>
          </w:p>
          <w:p w14:paraId="32807D15" w14:textId="1DD0F700" w:rsidR="00DF2ED7" w:rsidRDefault="00DF2ED7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720" w:type="dxa"/>
          </w:tcPr>
          <w:p w14:paraId="4AA9A542" w14:textId="77777777" w:rsidR="00DF2ED7" w:rsidRDefault="00DF2ED7" w:rsidP="00CF4101">
            <w:pPr>
              <w:spacing w:after="200" w:line="276" w:lineRule="auto"/>
              <w:jc w:val="center"/>
              <w:rPr>
                <w:bCs/>
              </w:rPr>
            </w:pPr>
          </w:p>
          <w:p w14:paraId="064B5BCF" w14:textId="3A9BB629" w:rsidR="00DF2ED7" w:rsidRDefault="00E525BA" w:rsidP="00DF2ED7">
            <w:pPr>
              <w:spacing w:after="200"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  <w:r w:rsidR="00DF2ED7">
              <w:rPr>
                <w:bCs/>
              </w:rPr>
              <w:t>10</w:t>
            </w:r>
          </w:p>
        </w:tc>
        <w:tc>
          <w:tcPr>
            <w:tcW w:w="900" w:type="dxa"/>
          </w:tcPr>
          <w:p w14:paraId="140DCB20" w14:textId="77777777" w:rsidR="00DF2ED7" w:rsidRDefault="00DF2ED7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70364391" w14:textId="77777777" w:rsidR="00DF2ED7" w:rsidRDefault="00DF2ED7" w:rsidP="00505D8D">
            <w:pPr>
              <w:spacing w:after="200" w:line="276" w:lineRule="auto"/>
              <w:rPr>
                <w:b/>
                <w:bCs/>
              </w:rPr>
            </w:pPr>
          </w:p>
        </w:tc>
      </w:tr>
      <w:tr w:rsidR="004C23F8" w14:paraId="21D247C3" w14:textId="77777777" w:rsidTr="002D7989">
        <w:trPr>
          <w:trHeight w:hRule="exact" w:val="259"/>
        </w:trPr>
        <w:tc>
          <w:tcPr>
            <w:tcW w:w="1345" w:type="dxa"/>
          </w:tcPr>
          <w:p w14:paraId="62A98D07" w14:textId="77777777" w:rsidR="004C23F8" w:rsidRDefault="004C23F8" w:rsidP="007A718A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1D942681" w14:textId="77777777" w:rsidR="004C23F8" w:rsidRPr="006751AD" w:rsidRDefault="004C23F8" w:rsidP="007A718A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5795D7FD" w14:textId="5BABAF18" w:rsidR="004C23F8" w:rsidRPr="006751AD" w:rsidRDefault="00DD1EAC" w:rsidP="006751AD">
            <w:pPr>
              <w:spacing w:after="200" w:line="276" w:lineRule="auto"/>
              <w:jc w:val="center"/>
              <w:rPr>
                <w:bCs/>
              </w:rPr>
            </w:pPr>
            <w:r>
              <w:rPr>
                <w:b/>
                <w:bCs/>
              </w:rPr>
              <w:t>2</w:t>
            </w:r>
            <w:r w:rsidR="00B14AD9">
              <w:rPr>
                <w:b/>
                <w:bCs/>
              </w:rPr>
              <w:t>5</w:t>
            </w:r>
          </w:p>
        </w:tc>
        <w:tc>
          <w:tcPr>
            <w:tcW w:w="900" w:type="dxa"/>
          </w:tcPr>
          <w:p w14:paraId="2A8BD66F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6300" w:type="dxa"/>
          </w:tcPr>
          <w:p w14:paraId="51AE2BC7" w14:textId="77777777" w:rsidR="004C23F8" w:rsidRDefault="004C23F8" w:rsidP="00505D8D">
            <w:pPr>
              <w:spacing w:after="200" w:line="276" w:lineRule="auto"/>
              <w:rPr>
                <w:b/>
                <w:bCs/>
              </w:rPr>
            </w:pPr>
          </w:p>
        </w:tc>
      </w:tr>
    </w:tbl>
    <w:p w14:paraId="1B17CED8" w14:textId="168C2A92" w:rsidR="00157DDD" w:rsidRPr="002D7989" w:rsidRDefault="002D7989" w:rsidP="002D7989">
      <w:pPr>
        <w:tabs>
          <w:tab w:val="left" w:pos="3971"/>
        </w:tabs>
        <w:rPr>
          <w:sz w:val="10"/>
        </w:rPr>
      </w:pPr>
      <w:r>
        <w:tab/>
      </w:r>
    </w:p>
    <w:p w14:paraId="7B67077C" w14:textId="3DCED3D4" w:rsidR="00560D17" w:rsidRPr="002D7989" w:rsidRDefault="00B14AD9" w:rsidP="002D7989">
      <w:pPr>
        <w:pStyle w:val="ListParagraph"/>
        <w:numPr>
          <w:ilvl w:val="0"/>
          <w:numId w:val="3"/>
        </w:numPr>
        <w:rPr>
          <w:bCs/>
          <w:sz w:val="10"/>
          <w:szCs w:val="22"/>
        </w:rPr>
      </w:pPr>
      <w:r>
        <w:rPr>
          <w:bCs/>
          <w:szCs w:val="22"/>
        </w:rPr>
        <w:t xml:space="preserve">Recall our representation of a relation by a </w:t>
      </w:r>
      <w:r w:rsidR="003F0A4D">
        <w:rPr>
          <w:bCs/>
          <w:szCs w:val="22"/>
        </w:rPr>
        <w:t>set</w:t>
      </w:r>
      <w:r>
        <w:rPr>
          <w:bCs/>
          <w:szCs w:val="22"/>
        </w:rPr>
        <w:t xml:space="preserve"> of two-lists (a two-list is a list of two items).</w:t>
      </w:r>
      <w:r w:rsidR="003F0A4D">
        <w:rPr>
          <w:bCs/>
          <w:szCs w:val="22"/>
        </w:rPr>
        <w:t xml:space="preserve"> </w:t>
      </w:r>
      <w:r>
        <w:rPr>
          <w:bCs/>
          <w:szCs w:val="22"/>
        </w:rPr>
        <w:t xml:space="preserve">Example: </w:t>
      </w:r>
      <w:r w:rsidRPr="003F0A4D">
        <w:rPr>
          <w:rFonts w:ascii="Courier New" w:hAnsi="Courier New" w:cs="Courier New"/>
          <w:bCs/>
          <w:sz w:val="18"/>
          <w:szCs w:val="22"/>
        </w:rPr>
        <w:t>((a b) (a c) (b c))</w:t>
      </w:r>
      <w:r>
        <w:rPr>
          <w:bCs/>
          <w:szCs w:val="22"/>
        </w:rPr>
        <w:t>.</w:t>
      </w:r>
      <w:r w:rsidR="003F0A4D">
        <w:rPr>
          <w:bCs/>
          <w:szCs w:val="22"/>
        </w:rPr>
        <w:t xml:space="preserve">     But </w:t>
      </w:r>
      <w:r w:rsidR="003F0A4D" w:rsidRPr="003F0A4D">
        <w:rPr>
          <w:rFonts w:ascii="Courier New" w:hAnsi="Courier New" w:cs="Courier New"/>
          <w:bCs/>
          <w:sz w:val="18"/>
          <w:szCs w:val="22"/>
        </w:rPr>
        <w:t>((a b) (b c) (ab))</w:t>
      </w:r>
      <w:r w:rsidR="003F0A4D" w:rsidRPr="003F0A4D">
        <w:rPr>
          <w:bCs/>
          <w:sz w:val="18"/>
          <w:szCs w:val="22"/>
        </w:rPr>
        <w:t xml:space="preserve"> </w:t>
      </w:r>
      <w:r w:rsidR="003F0A4D">
        <w:rPr>
          <w:bCs/>
          <w:szCs w:val="22"/>
        </w:rPr>
        <w:t>does not represent a relation because of the duplication.</w:t>
      </w:r>
      <w:r>
        <w:rPr>
          <w:bCs/>
          <w:szCs w:val="22"/>
        </w:rPr>
        <w:br/>
        <w:t xml:space="preserve">A relation is </w:t>
      </w:r>
      <w:r w:rsidR="00E67729">
        <w:rPr>
          <w:bCs/>
          <w:i/>
          <w:szCs w:val="22"/>
        </w:rPr>
        <w:t xml:space="preserve">transitive </w:t>
      </w:r>
      <w:r w:rsidR="00E67729">
        <w:t>if</w:t>
      </w:r>
      <w:r w:rsidR="003F0A4D">
        <w:t>f</w:t>
      </w:r>
      <w:r w:rsidR="00E67729">
        <w:t xml:space="preserve">, for any symbols a, b, and c,  whenever </w:t>
      </w:r>
      <w:r w:rsidR="00E67729" w:rsidRPr="00E67729">
        <w:rPr>
          <w:rFonts w:ascii="Courier New" w:hAnsi="Courier New" w:cs="Courier New"/>
        </w:rPr>
        <w:t>(a b)</w:t>
      </w:r>
      <w:r w:rsidR="00E67729">
        <w:t xml:space="preserve"> and </w:t>
      </w:r>
      <w:r w:rsidR="00E67729" w:rsidRPr="00E67729">
        <w:rPr>
          <w:rFonts w:ascii="Courier New" w:hAnsi="Courier New" w:cs="Courier New"/>
        </w:rPr>
        <w:t>(b c)</w:t>
      </w:r>
      <w:r w:rsidR="00E67729">
        <w:t xml:space="preserve"> are in the relation, so is </w:t>
      </w:r>
      <w:r w:rsidR="00E67729" w:rsidRPr="00E67729">
        <w:rPr>
          <w:rFonts w:ascii="Courier New" w:hAnsi="Courier New" w:cs="Courier New"/>
        </w:rPr>
        <w:t>(a c)</w:t>
      </w:r>
      <w:r w:rsidR="00E67729">
        <w:t xml:space="preserve"> .</w:t>
      </w:r>
      <w:r w:rsidR="00E67729">
        <w:br/>
        <w:t xml:space="preserve">Some examples of transitive relations:  </w:t>
      </w:r>
      <w:r w:rsidR="00E67729" w:rsidRPr="003F0A4D">
        <w:rPr>
          <w:rFonts w:ascii="Courier New" w:hAnsi="Courier New" w:cs="Courier New"/>
          <w:sz w:val="18"/>
        </w:rPr>
        <w:t xml:space="preserve">() </w:t>
      </w:r>
      <w:r w:rsidR="003F0A4D" w:rsidRPr="003F0A4D">
        <w:rPr>
          <w:rFonts w:ascii="Courier New" w:hAnsi="Courier New" w:cs="Courier New"/>
          <w:sz w:val="18"/>
        </w:rPr>
        <w:t xml:space="preserve"> </w:t>
      </w:r>
      <w:r w:rsidR="003F0A4D">
        <w:rPr>
          <w:rFonts w:ascii="Courier New" w:hAnsi="Courier New" w:cs="Courier New"/>
          <w:sz w:val="18"/>
        </w:rPr>
        <w:t xml:space="preserve">   </w:t>
      </w:r>
      <w:r w:rsidR="003F0A4D" w:rsidRPr="003F0A4D">
        <w:rPr>
          <w:rFonts w:ascii="Courier New" w:hAnsi="Courier New" w:cs="Courier New"/>
          <w:sz w:val="18"/>
        </w:rPr>
        <w:t xml:space="preserve"> </w:t>
      </w:r>
      <w:r w:rsidR="00E67729" w:rsidRPr="003F0A4D">
        <w:rPr>
          <w:rFonts w:ascii="Courier New" w:hAnsi="Courier New" w:cs="Courier New"/>
          <w:sz w:val="18"/>
        </w:rPr>
        <w:t xml:space="preserve"> ((a a))</w:t>
      </w:r>
      <w:r w:rsidR="003F0A4D" w:rsidRPr="003F0A4D">
        <w:rPr>
          <w:rFonts w:ascii="Courier New" w:hAnsi="Courier New" w:cs="Courier New"/>
          <w:sz w:val="18"/>
        </w:rPr>
        <w:t xml:space="preserve">  </w:t>
      </w:r>
      <w:r w:rsidR="003F0A4D">
        <w:rPr>
          <w:rFonts w:ascii="Courier New" w:hAnsi="Courier New" w:cs="Courier New"/>
          <w:sz w:val="18"/>
        </w:rPr>
        <w:t xml:space="preserve">   </w:t>
      </w:r>
      <w:r w:rsidR="00E67729" w:rsidRPr="003F0A4D">
        <w:rPr>
          <w:rFonts w:ascii="Courier New" w:hAnsi="Courier New" w:cs="Courier New"/>
          <w:sz w:val="18"/>
        </w:rPr>
        <w:t xml:space="preserve">  ((a a) (b a) (a c) (b c))</w:t>
      </w:r>
      <w:r w:rsidR="00E67729">
        <w:br/>
        <w:t xml:space="preserve">The relation </w:t>
      </w:r>
      <w:r w:rsidR="00E67729" w:rsidRPr="003F0A4D">
        <w:rPr>
          <w:rFonts w:ascii="Courier New" w:hAnsi="Courier New" w:cs="Courier New"/>
          <w:sz w:val="18"/>
        </w:rPr>
        <w:t>((a a) (b a) (a c))</w:t>
      </w:r>
      <w:r w:rsidR="00E67729" w:rsidRPr="003F0A4D">
        <w:rPr>
          <w:sz w:val="18"/>
        </w:rPr>
        <w:t xml:space="preserve"> </w:t>
      </w:r>
      <w:r w:rsidR="00E67729">
        <w:t xml:space="preserve">is not transitive because it does not contain </w:t>
      </w:r>
      <w:r w:rsidR="00E67729">
        <w:rPr>
          <w:rFonts w:ascii="Courier New" w:hAnsi="Courier New" w:cs="Courier New"/>
        </w:rPr>
        <w:t>(b c)</w:t>
      </w:r>
      <w:r w:rsidR="00E67729">
        <w:t xml:space="preserve">. </w:t>
      </w:r>
      <w:r w:rsidR="00E67729">
        <w:br/>
      </w:r>
      <w:r w:rsidR="00E67729" w:rsidRPr="002D7989">
        <w:rPr>
          <w:sz w:val="10"/>
        </w:rPr>
        <w:br/>
      </w:r>
      <w:r w:rsidR="00E67729">
        <w:t xml:space="preserve">The </w:t>
      </w:r>
      <w:r w:rsidR="00E67729">
        <w:rPr>
          <w:i/>
        </w:rPr>
        <w:t>transitive closure</w:t>
      </w:r>
      <w:r w:rsidR="00E67729">
        <w:t xml:space="preserve"> of a relation R is the smallest </w:t>
      </w:r>
      <w:r w:rsidR="003F0A4D">
        <w:t xml:space="preserve">transitive </w:t>
      </w:r>
      <w:r w:rsidR="00E67729">
        <w:t xml:space="preserve">relation that contains </w:t>
      </w:r>
      <w:proofErr w:type="gramStart"/>
      <w:r w:rsidR="00E67729">
        <w:t>all of</w:t>
      </w:r>
      <w:proofErr w:type="gramEnd"/>
      <w:r w:rsidR="00E67729">
        <w:t xml:space="preserve"> the pairs in R. </w:t>
      </w:r>
      <w:r w:rsidR="003F0A4D">
        <w:t xml:space="preserve"> Define</w:t>
      </w:r>
      <w:r w:rsidR="00E67729">
        <w:t xml:space="preserve"> a Scheme procedure </w:t>
      </w:r>
      <w:r w:rsidR="00E67729" w:rsidRPr="003F0A4D">
        <w:rPr>
          <w:rFonts w:ascii="Courier New" w:hAnsi="Courier New" w:cs="Courier New"/>
          <w:sz w:val="18"/>
        </w:rPr>
        <w:t>transitive-closure</w:t>
      </w:r>
      <w:r w:rsidR="00E67729" w:rsidRPr="003F0A4D">
        <w:rPr>
          <w:sz w:val="18"/>
        </w:rPr>
        <w:t xml:space="preserve"> </w:t>
      </w:r>
      <w:r w:rsidR="00E67729">
        <w:t>that takes a relation as its argument and returns the transitive closure of that relation.</w:t>
      </w:r>
      <w:r w:rsidR="005E6699">
        <w:t xml:space="preserve">  </w:t>
      </w:r>
      <w:r w:rsidR="00056459">
        <w:t xml:space="preserve">The order of </w:t>
      </w:r>
      <w:r w:rsidR="00183827">
        <w:t>2-lists</w:t>
      </w:r>
      <w:r w:rsidR="005E6699">
        <w:t xml:space="preserve"> in the </w:t>
      </w:r>
      <w:r w:rsidR="00056459">
        <w:t>list</w:t>
      </w:r>
      <w:r w:rsidR="005E6699">
        <w:t xml:space="preserve"> </w:t>
      </w:r>
      <w:r w:rsidR="00056459">
        <w:t xml:space="preserve">your procedure returns </w:t>
      </w:r>
      <w:r w:rsidR="005E6699">
        <w:t xml:space="preserve">does not have to </w:t>
      </w:r>
      <w:r w:rsidR="00056459">
        <w:t>match the</w:t>
      </w:r>
      <w:r w:rsidR="005E6699">
        <w:t xml:space="preserve"> order </w:t>
      </w:r>
      <w:r w:rsidR="00056459">
        <w:t>shown in answers for</w:t>
      </w:r>
      <w:r w:rsidR="00183827">
        <w:t xml:space="preserve"> my test-cases.</w:t>
      </w:r>
      <w:r w:rsidR="00985CC3">
        <w:br/>
      </w:r>
    </w:p>
    <w:p w14:paraId="42B2A182" w14:textId="77777777" w:rsidR="007664B7" w:rsidRPr="002D7989" w:rsidRDefault="007664B7" w:rsidP="007664B7">
      <w:pPr>
        <w:spacing w:before="40"/>
        <w:rPr>
          <w:b/>
          <w:bCs/>
          <w:sz w:val="22"/>
          <w:szCs w:val="22"/>
        </w:rPr>
      </w:pPr>
      <w:r w:rsidRPr="002D7989">
        <w:rPr>
          <w:b/>
          <w:bCs/>
          <w:sz w:val="22"/>
          <w:szCs w:val="22"/>
        </w:rPr>
        <w:t>Examples:</w:t>
      </w:r>
    </w:p>
    <w:p w14:paraId="139F2FEE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'())</w:t>
      </w:r>
    </w:p>
    <w:p w14:paraId="5CFE7A9A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()</w:t>
      </w:r>
    </w:p>
    <w:p w14:paraId="29B2482E" w14:textId="087FA22C" w:rsidR="00203125" w:rsidRPr="002D7989" w:rsidRDefault="00203125" w:rsidP="005E6699">
      <w:pPr>
        <w:spacing w:line="276" w:lineRule="auto"/>
        <w:rPr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a) (a b)))</w:t>
      </w:r>
      <w:r w:rsidR="00056459" w:rsidRPr="002D7989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056459" w:rsidRPr="002D7989">
        <w:rPr>
          <w:rFonts w:ascii="Courier New" w:hAnsi="Courier New" w:cs="Courier New"/>
          <w:bCs/>
          <w:szCs w:val="18"/>
        </w:rPr>
        <w:t xml:space="preserve">; </w:t>
      </w:r>
      <w:r w:rsidR="00056459" w:rsidRPr="002D7989">
        <w:rPr>
          <w:bCs/>
          <w:szCs w:val="18"/>
        </w:rPr>
        <w:t xml:space="preserve">an answer of </w:t>
      </w:r>
      <w:r w:rsidR="00056459" w:rsidRPr="002D7989">
        <w:rPr>
          <w:rFonts w:ascii="Courier New" w:hAnsi="Courier New" w:cs="Courier New"/>
          <w:bCs/>
          <w:sz w:val="18"/>
          <w:szCs w:val="18"/>
        </w:rPr>
        <w:t>((a b) (a a))</w:t>
      </w:r>
      <w:r w:rsidR="00056459" w:rsidRPr="002D7989">
        <w:rPr>
          <w:bCs/>
          <w:sz w:val="18"/>
          <w:szCs w:val="18"/>
        </w:rPr>
        <w:t xml:space="preserve"> </w:t>
      </w:r>
      <w:r w:rsidR="00056459" w:rsidRPr="002D7989">
        <w:rPr>
          <w:bCs/>
          <w:szCs w:val="18"/>
        </w:rPr>
        <w:t>is also correct for this case.</w:t>
      </w:r>
    </w:p>
    <w:p w14:paraId="3787C535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a) (a b))</w:t>
      </w:r>
    </w:p>
    <w:p w14:paraId="6EA55A71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a) (a b) (b c)))</w:t>
      </w:r>
    </w:p>
    <w:p w14:paraId="588B993C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a) (b c) (a b) (a c))</w:t>
      </w:r>
    </w:p>
    <w:p w14:paraId="7E827A1F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c) (d a)))</w:t>
      </w:r>
    </w:p>
    <w:p w14:paraId="6E93E39B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(b c) (d a) (a c) (d c) (d b))</w:t>
      </w:r>
    </w:p>
    <w:p w14:paraId="3A8FA453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c) (d a) (c a)))</w:t>
      </w:r>
    </w:p>
    <w:p w14:paraId="160BB6D9" w14:textId="63E52996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c) (b a) (a b) (d a) (d c) (c a) (c c) (b c) (b b) (a a)</w:t>
      </w:r>
      <w:r w:rsidR="005E6699" w:rsidRPr="002D798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2D7989">
        <w:rPr>
          <w:rFonts w:ascii="Courier New" w:hAnsi="Courier New" w:cs="Courier New"/>
          <w:bCs/>
          <w:sz w:val="18"/>
          <w:szCs w:val="18"/>
        </w:rPr>
        <w:t>(c b) (d b))</w:t>
      </w:r>
    </w:p>
    <w:p w14:paraId="5A72515C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c) (a c)))</w:t>
      </w:r>
    </w:p>
    <w:p w14:paraId="6EA82EE7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(b c) (a c))</w:t>
      </w:r>
    </w:p>
    <w:p w14:paraId="451C571E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&gt; (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transitive-closure '((a b) (b c) (d a) (c a) (e d)))</w:t>
      </w:r>
    </w:p>
    <w:p w14:paraId="1C51E7B7" w14:textId="607E425F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((e d) (a c) (b a) (a b) (d a) (d c) (c a) (c c) (e c) (e b)</w:t>
      </w:r>
      <w:r w:rsidR="005E6699" w:rsidRPr="002D7989">
        <w:rPr>
          <w:rFonts w:ascii="Courier New" w:hAnsi="Courier New" w:cs="Courier New"/>
          <w:bCs/>
          <w:sz w:val="18"/>
          <w:szCs w:val="18"/>
        </w:rPr>
        <w:t xml:space="preserve"> </w:t>
      </w:r>
      <w:r w:rsidRPr="002D7989">
        <w:rPr>
          <w:rFonts w:ascii="Courier New" w:hAnsi="Courier New" w:cs="Courier New"/>
          <w:bCs/>
          <w:sz w:val="18"/>
          <w:szCs w:val="18"/>
        </w:rPr>
        <w:t>(b c) (b b) (a a) (e a) (c b) (d b))</w:t>
      </w:r>
    </w:p>
    <w:p w14:paraId="0D330A5C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(c b)))</w:t>
      </w:r>
    </w:p>
    <w:p w14:paraId="7A212BB5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(c b))</w:t>
      </w:r>
    </w:p>
    <w:p w14:paraId="0C84F8A4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a) (a b) (b a)))</w:t>
      </w:r>
    </w:p>
    <w:p w14:paraId="64435875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(a a) (b b) (b a))</w:t>
      </w:r>
    </w:p>
    <w:p w14:paraId="06A57924" w14:textId="77777777" w:rsidR="00203125" w:rsidRPr="002D7989" w:rsidRDefault="00203125" w:rsidP="005E6699">
      <w:pPr>
        <w:spacing w:line="276" w:lineRule="auto"/>
        <w:rPr>
          <w:rFonts w:ascii="Courier New" w:hAnsi="Courier New" w:cs="Courier New"/>
          <w:bCs/>
          <w:sz w:val="18"/>
          <w:szCs w:val="18"/>
        </w:rPr>
      </w:pPr>
      <w:r w:rsidRPr="002D7989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2D7989">
        <w:rPr>
          <w:rFonts w:ascii="Courier New" w:hAnsi="Courier New" w:cs="Courier New"/>
          <w:b/>
          <w:bCs/>
          <w:sz w:val="18"/>
          <w:szCs w:val="18"/>
        </w:rPr>
        <w:t>(transitive-closure '((a b) (b a)))</w:t>
      </w:r>
    </w:p>
    <w:p w14:paraId="13AE475E" w14:textId="15251E7E" w:rsidR="00924E89" w:rsidRDefault="00203125" w:rsidP="005E6699">
      <w:pPr>
        <w:spacing w:line="276" w:lineRule="auto"/>
        <w:rPr>
          <w:bCs/>
          <w:szCs w:val="22"/>
        </w:rPr>
      </w:pPr>
      <w:r w:rsidRPr="002D7989">
        <w:rPr>
          <w:rFonts w:ascii="Courier New" w:hAnsi="Courier New" w:cs="Courier New"/>
          <w:bCs/>
          <w:sz w:val="18"/>
          <w:szCs w:val="18"/>
        </w:rPr>
        <w:t>((a b) (b a) (a a) (b b))</w:t>
      </w:r>
      <w:r w:rsidR="00924E89">
        <w:rPr>
          <w:bCs/>
          <w:szCs w:val="22"/>
        </w:rPr>
        <w:br w:type="page"/>
      </w:r>
    </w:p>
    <w:p w14:paraId="2969B8EE" w14:textId="5684149D" w:rsidR="000736C9" w:rsidRDefault="002D7989" w:rsidP="005B20D0">
      <w:pPr>
        <w:pStyle w:val="ListParagraph"/>
        <w:numPr>
          <w:ilvl w:val="0"/>
          <w:numId w:val="3"/>
        </w:numPr>
        <w:spacing w:before="40"/>
        <w:rPr>
          <w:bCs/>
          <w:szCs w:val="22"/>
        </w:rPr>
      </w:pPr>
      <w:r>
        <w:rPr>
          <w:bCs/>
          <w:szCs w:val="22"/>
        </w:rPr>
        <w:lastRenderedPageBreak/>
        <w:t xml:space="preserve">My solution to </w:t>
      </w:r>
      <w:r>
        <w:rPr>
          <w:b/>
          <w:bCs/>
          <w:szCs w:val="22"/>
        </w:rPr>
        <w:t xml:space="preserve">pascal-triangle </w:t>
      </w:r>
      <w:r>
        <w:rPr>
          <w:bCs/>
          <w:szCs w:val="22"/>
        </w:rPr>
        <w:t xml:space="preserve">(same solution that I presented in class) appears </w:t>
      </w:r>
      <w:r w:rsidR="008F0EF0">
        <w:rPr>
          <w:bCs/>
          <w:szCs w:val="22"/>
        </w:rPr>
        <w:t xml:space="preserve">here and </w:t>
      </w:r>
      <w:r>
        <w:rPr>
          <w:bCs/>
          <w:szCs w:val="22"/>
        </w:rPr>
        <w:t>at the top of</w:t>
      </w:r>
      <w:r w:rsidR="0000783E">
        <w:rPr>
          <w:bCs/>
          <w:szCs w:val="22"/>
        </w:rPr>
        <w:t xml:space="preserve"> the </w:t>
      </w:r>
      <w:r w:rsidR="00DF2ED7">
        <w:rPr>
          <w:bCs/>
          <w:szCs w:val="22"/>
        </w:rPr>
        <w:t>test-case</w:t>
      </w:r>
      <w:r w:rsidR="0000783E">
        <w:rPr>
          <w:bCs/>
          <w:szCs w:val="22"/>
        </w:rPr>
        <w:t xml:space="preserve"> file</w:t>
      </w:r>
      <w:r>
        <w:rPr>
          <w:bCs/>
          <w:szCs w:val="22"/>
        </w:rPr>
        <w:t>.</w:t>
      </w:r>
    </w:p>
    <w:p w14:paraId="210E8D8F" w14:textId="77373DF1" w:rsidR="000736C9" w:rsidRPr="000736C9" w:rsidRDefault="000736C9" w:rsidP="00EA1401">
      <w:pPr>
        <w:rPr>
          <w:bCs/>
          <w:szCs w:val="22"/>
        </w:rPr>
      </w:pPr>
    </w:p>
    <w:p w14:paraId="368055A5" w14:textId="4BFA8E60" w:rsidR="00FA725A" w:rsidRDefault="002D7989" w:rsidP="00E66619">
      <w:pPr>
        <w:spacing w:before="40"/>
        <w:rPr>
          <w:bCs/>
          <w:szCs w:val="22"/>
        </w:rPr>
      </w:pPr>
      <w:r>
        <w:rPr>
          <w:bCs/>
          <w:szCs w:val="22"/>
        </w:rPr>
        <w:t>If you wish, y</w:t>
      </w:r>
      <w:r w:rsidR="005B20D0" w:rsidRPr="000736C9">
        <w:rPr>
          <w:bCs/>
          <w:szCs w:val="22"/>
        </w:rPr>
        <w:t xml:space="preserve">ou </w:t>
      </w:r>
      <w:r w:rsidR="009D4817" w:rsidRPr="000736C9">
        <w:rPr>
          <w:bCs/>
          <w:szCs w:val="22"/>
        </w:rPr>
        <w:t>can</w:t>
      </w:r>
      <w:r w:rsidR="005B20D0" w:rsidRPr="000736C9">
        <w:rPr>
          <w:bCs/>
          <w:szCs w:val="22"/>
        </w:rPr>
        <w:t xml:space="preserve"> re-read the description of that </w:t>
      </w:r>
      <w:r>
        <w:rPr>
          <w:bCs/>
          <w:szCs w:val="22"/>
        </w:rPr>
        <w:t xml:space="preserve">Assignment 4 </w:t>
      </w:r>
      <w:r w:rsidR="00FA725A">
        <w:rPr>
          <w:bCs/>
          <w:szCs w:val="22"/>
        </w:rPr>
        <w:t xml:space="preserve">homework </w:t>
      </w:r>
      <w:r w:rsidR="005B20D0" w:rsidRPr="000736C9">
        <w:rPr>
          <w:bCs/>
          <w:szCs w:val="22"/>
        </w:rPr>
        <w:t xml:space="preserve">problem.  </w:t>
      </w:r>
      <w:r w:rsidR="008F0EF0">
        <w:rPr>
          <w:noProof/>
        </w:rPr>
        <w:drawing>
          <wp:inline distT="0" distB="0" distL="0" distR="0" wp14:anchorId="6634D363" wp14:editId="7F5F3554">
            <wp:extent cx="6072997" cy="3246081"/>
            <wp:effectExtent l="19050" t="19050" r="234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275" cy="32713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25BA">
        <w:rPr>
          <w:bCs/>
          <w:szCs w:val="22"/>
        </w:rPr>
        <w:br/>
      </w:r>
    </w:p>
    <w:p w14:paraId="7FB6D35E" w14:textId="41B8AA79" w:rsidR="00FA725A" w:rsidRDefault="00E525BA" w:rsidP="008F0EF0">
      <w:pPr>
        <w:rPr>
          <w:bCs/>
          <w:szCs w:val="22"/>
        </w:rPr>
      </w:pPr>
      <w:r>
        <w:rPr>
          <w:bCs/>
          <w:szCs w:val="22"/>
        </w:rPr>
        <w:t>C</w:t>
      </w:r>
      <w:r w:rsidR="005B20D0" w:rsidRPr="000736C9">
        <w:rPr>
          <w:bCs/>
          <w:szCs w:val="22"/>
        </w:rPr>
        <w:t xml:space="preserve">onvert </w:t>
      </w:r>
      <w:r w:rsidR="0076795B" w:rsidRPr="000736C9">
        <w:rPr>
          <w:bCs/>
          <w:szCs w:val="22"/>
        </w:rPr>
        <w:t>my</w:t>
      </w:r>
      <w:r w:rsidR="005B20D0" w:rsidRPr="000736C9">
        <w:rPr>
          <w:bCs/>
          <w:szCs w:val="22"/>
        </w:rPr>
        <w:t xml:space="preserve"> code to </w:t>
      </w:r>
      <w:r w:rsidR="000C00C3">
        <w:rPr>
          <w:bCs/>
          <w:szCs w:val="22"/>
        </w:rPr>
        <w:t>CPS</w:t>
      </w:r>
      <w:r w:rsidR="005B20D0" w:rsidRPr="000736C9">
        <w:rPr>
          <w:bCs/>
          <w:szCs w:val="22"/>
        </w:rPr>
        <w:t xml:space="preserve">. </w:t>
      </w:r>
      <w:r>
        <w:rPr>
          <w:bCs/>
          <w:szCs w:val="22"/>
        </w:rPr>
        <w:t>Y</w:t>
      </w:r>
      <w:r w:rsidR="005B20D0" w:rsidRPr="000736C9">
        <w:rPr>
          <w:bCs/>
          <w:szCs w:val="22"/>
        </w:rPr>
        <w:t>ou must rewrite my procedures</w:t>
      </w:r>
      <w:r w:rsidR="000C00C3">
        <w:rPr>
          <w:bCs/>
          <w:szCs w:val="22"/>
        </w:rPr>
        <w:t xml:space="preserve"> in CPS,</w:t>
      </w:r>
      <w:r w:rsidR="005B20D0" w:rsidRPr="000736C9">
        <w:rPr>
          <w:bCs/>
          <w:szCs w:val="22"/>
        </w:rPr>
        <w:t xml:space="preserve"> rather than substituting your own </w:t>
      </w:r>
      <w:r w:rsidR="0076795B" w:rsidRPr="000736C9">
        <w:rPr>
          <w:bCs/>
          <w:szCs w:val="22"/>
        </w:rPr>
        <w:t>solution</w:t>
      </w:r>
      <w:r w:rsidR="005B20D0" w:rsidRPr="000736C9">
        <w:rPr>
          <w:bCs/>
          <w:szCs w:val="22"/>
        </w:rPr>
        <w:t xml:space="preserve">.  </w:t>
      </w:r>
      <w:r w:rsidR="000C00C3">
        <w:rPr>
          <w:bCs/>
          <w:szCs w:val="22"/>
        </w:rPr>
        <w:t xml:space="preserve">You </w:t>
      </w:r>
      <w:proofErr w:type="gramStart"/>
      <w:r>
        <w:rPr>
          <w:bCs/>
          <w:szCs w:val="22"/>
        </w:rPr>
        <w:t>are allowed to</w:t>
      </w:r>
      <w:proofErr w:type="gramEnd"/>
      <w:r w:rsidR="000C00C3">
        <w:rPr>
          <w:bCs/>
          <w:szCs w:val="22"/>
        </w:rPr>
        <w:t xml:space="preserve"> add new helper procedures (including </w:t>
      </w:r>
      <w:r w:rsidR="000C00C3" w:rsidRPr="005A550E">
        <w:rPr>
          <w:rFonts w:ascii="Courier New" w:hAnsi="Courier New" w:cs="Courier New"/>
          <w:bCs/>
          <w:szCs w:val="22"/>
        </w:rPr>
        <w:t>apply-k</w:t>
      </w:r>
      <w:r w:rsidR="000C00C3">
        <w:rPr>
          <w:bCs/>
          <w:szCs w:val="22"/>
        </w:rPr>
        <w:t>, of course) as appropriate</w:t>
      </w:r>
      <w:r>
        <w:rPr>
          <w:bCs/>
          <w:szCs w:val="22"/>
        </w:rPr>
        <w:t xml:space="preserve">. </w:t>
      </w:r>
      <w:r w:rsidR="000C00C3">
        <w:rPr>
          <w:bCs/>
          <w:szCs w:val="22"/>
        </w:rPr>
        <w:t xml:space="preserve">  </w:t>
      </w:r>
      <w:r w:rsidR="00A96327">
        <w:rPr>
          <w:bCs/>
          <w:szCs w:val="22"/>
        </w:rPr>
        <w:t xml:space="preserve">All </w:t>
      </w:r>
      <w:r w:rsidR="00A96327" w:rsidRPr="002D7989">
        <w:rPr>
          <w:b/>
          <w:bCs/>
          <w:szCs w:val="22"/>
        </w:rPr>
        <w:t>applications</w:t>
      </w:r>
      <w:r w:rsidR="00A96327">
        <w:rPr>
          <w:bCs/>
          <w:szCs w:val="22"/>
        </w:rPr>
        <w:t xml:space="preserve"> of substantial procedures (including </w:t>
      </w:r>
      <w:r w:rsidR="00A96327" w:rsidRPr="00A96327">
        <w:rPr>
          <w:rFonts w:ascii="Courier New" w:hAnsi="Courier New" w:cs="Courier New"/>
          <w:bCs/>
          <w:szCs w:val="22"/>
        </w:rPr>
        <w:t>pascal-triangle-cps</w:t>
      </w:r>
      <w:r w:rsidR="00A96327">
        <w:rPr>
          <w:bCs/>
          <w:szCs w:val="22"/>
        </w:rPr>
        <w:t xml:space="preserve">, </w:t>
      </w:r>
      <w:r w:rsidR="00A96327" w:rsidRPr="00A96327">
        <w:rPr>
          <w:rFonts w:ascii="Courier New" w:hAnsi="Courier New" w:cs="Courier New"/>
          <w:bCs/>
          <w:szCs w:val="22"/>
        </w:rPr>
        <w:t>new-row-cps</w:t>
      </w:r>
      <w:r w:rsidR="00A96327">
        <w:rPr>
          <w:bCs/>
          <w:szCs w:val="22"/>
        </w:rPr>
        <w:t xml:space="preserve">, </w:t>
      </w:r>
      <w:r w:rsidR="00A96327" w:rsidRPr="00A96327">
        <w:rPr>
          <w:rFonts w:ascii="Courier New" w:hAnsi="Courier New" w:cs="Courier New"/>
          <w:bCs/>
          <w:szCs w:val="22"/>
        </w:rPr>
        <w:t>row-helper-cps</w:t>
      </w:r>
      <w:r w:rsidR="00A96327">
        <w:rPr>
          <w:bCs/>
          <w:szCs w:val="22"/>
        </w:rPr>
        <w:t xml:space="preserve">, and </w:t>
      </w:r>
      <w:r w:rsidR="00A96327" w:rsidRPr="00A96327">
        <w:rPr>
          <w:rFonts w:ascii="Courier New" w:hAnsi="Courier New" w:cs="Courier New"/>
          <w:bCs/>
          <w:szCs w:val="22"/>
        </w:rPr>
        <w:t>apply-k</w:t>
      </w:r>
      <w:r w:rsidR="00A96327">
        <w:rPr>
          <w:bCs/>
          <w:szCs w:val="22"/>
        </w:rPr>
        <w:t>) must be in tail position.</w:t>
      </w:r>
      <w:r>
        <w:rPr>
          <w:bCs/>
          <w:szCs w:val="22"/>
        </w:rPr>
        <w:t xml:space="preserve">  </w:t>
      </w:r>
      <w:r>
        <w:rPr>
          <w:bCs/>
          <w:szCs w:val="22"/>
        </w:rPr>
        <w:br/>
      </w:r>
      <w:r w:rsidRPr="00E525BA">
        <w:rPr>
          <w:b/>
          <w:bCs/>
          <w:szCs w:val="22"/>
        </w:rPr>
        <w:t xml:space="preserve">Reminder: </w:t>
      </w:r>
      <w:r>
        <w:rPr>
          <w:bCs/>
          <w:szCs w:val="22"/>
        </w:rPr>
        <w:t>Continuation constructors are not substantial.</w:t>
      </w:r>
    </w:p>
    <w:p w14:paraId="72AE8B61" w14:textId="6460B4EB" w:rsidR="00E525BA" w:rsidRPr="00EA1401" w:rsidRDefault="00EA1401" w:rsidP="008F0EF0">
      <w:pPr>
        <w:tabs>
          <w:tab w:val="left" w:pos="638"/>
          <w:tab w:val="left" w:pos="1451"/>
          <w:tab w:val="left" w:pos="1505"/>
        </w:tabs>
        <w:rPr>
          <w:bCs/>
          <w:sz w:val="16"/>
          <w:szCs w:val="22"/>
        </w:rPr>
      </w:pPr>
      <w:r>
        <w:rPr>
          <w:bCs/>
          <w:szCs w:val="22"/>
        </w:rPr>
        <w:tab/>
      </w:r>
      <w:r w:rsidR="008F0EF0" w:rsidRPr="008F0EF0">
        <w:rPr>
          <w:bCs/>
          <w:sz w:val="12"/>
          <w:szCs w:val="22"/>
        </w:rPr>
        <w:tab/>
      </w:r>
      <w:r w:rsidRPr="00EA1401">
        <w:rPr>
          <w:bCs/>
          <w:sz w:val="16"/>
          <w:szCs w:val="22"/>
        </w:rPr>
        <w:tab/>
      </w:r>
    </w:p>
    <w:p w14:paraId="093AA571" w14:textId="667BFC28" w:rsidR="00FA725A" w:rsidRPr="00FA725A" w:rsidRDefault="00E525BA" w:rsidP="00E66619">
      <w:pPr>
        <w:spacing w:before="40"/>
        <w:rPr>
          <w:b/>
          <w:bCs/>
          <w:szCs w:val="22"/>
        </w:rPr>
      </w:pPr>
      <w:r w:rsidRPr="000736C9">
        <w:rPr>
          <w:bCs/>
          <w:szCs w:val="22"/>
        </w:rPr>
        <w:t xml:space="preserve">You must provide two initial continuations, </w:t>
      </w:r>
      <w:proofErr w:type="spellStart"/>
      <w:r>
        <w:rPr>
          <w:rFonts w:ascii="Courier New" w:hAnsi="Courier New" w:cs="Courier New"/>
          <w:bCs/>
          <w:szCs w:val="22"/>
        </w:rPr>
        <w:t>init</w:t>
      </w:r>
      <w:proofErr w:type="spellEnd"/>
      <w:r w:rsidRPr="000736C9">
        <w:rPr>
          <w:rFonts w:ascii="Courier New" w:hAnsi="Courier New" w:cs="Courier New"/>
          <w:bCs/>
          <w:szCs w:val="22"/>
        </w:rPr>
        <w:t>-k</w:t>
      </w:r>
      <w:r w:rsidRPr="000736C9">
        <w:rPr>
          <w:bCs/>
          <w:szCs w:val="22"/>
        </w:rPr>
        <w:t xml:space="preserve"> and </w:t>
      </w:r>
      <w:r>
        <w:rPr>
          <w:rFonts w:ascii="Courier New" w:hAnsi="Courier New" w:cs="Courier New"/>
          <w:bCs/>
          <w:szCs w:val="22"/>
        </w:rPr>
        <w:t>car</w:t>
      </w:r>
      <w:r w:rsidRPr="000736C9">
        <w:rPr>
          <w:rFonts w:ascii="Courier New" w:hAnsi="Courier New" w:cs="Courier New"/>
          <w:bCs/>
          <w:szCs w:val="22"/>
        </w:rPr>
        <w:t>-k</w:t>
      </w:r>
      <w:r w:rsidRPr="000736C9">
        <w:rPr>
          <w:bCs/>
          <w:szCs w:val="22"/>
        </w:rPr>
        <w:t>.</w:t>
      </w:r>
      <w:r>
        <w:rPr>
          <w:bCs/>
          <w:szCs w:val="22"/>
        </w:rPr>
        <w:t xml:space="preserve">  Applying the </w:t>
      </w:r>
      <w:r>
        <w:rPr>
          <w:rFonts w:ascii="Courier New" w:hAnsi="Courier New" w:cs="Courier New"/>
          <w:bCs/>
          <w:szCs w:val="22"/>
        </w:rPr>
        <w:t>car</w:t>
      </w:r>
      <w:r w:rsidRPr="000736C9">
        <w:rPr>
          <w:rFonts w:ascii="Courier New" w:hAnsi="Courier New" w:cs="Courier New"/>
          <w:bCs/>
          <w:szCs w:val="22"/>
        </w:rPr>
        <w:t>-k</w:t>
      </w:r>
      <w:r>
        <w:rPr>
          <w:bCs/>
          <w:szCs w:val="22"/>
        </w:rPr>
        <w:t xml:space="preserve"> continuation returns the car of the argument.  Applying the </w:t>
      </w:r>
      <w:proofErr w:type="spellStart"/>
      <w:r>
        <w:rPr>
          <w:rFonts w:ascii="Courier New" w:hAnsi="Courier New" w:cs="Courier New"/>
          <w:bCs/>
          <w:szCs w:val="22"/>
        </w:rPr>
        <w:t>init</w:t>
      </w:r>
      <w:proofErr w:type="spellEnd"/>
      <w:r w:rsidRPr="000736C9">
        <w:rPr>
          <w:rFonts w:ascii="Courier New" w:hAnsi="Courier New" w:cs="Courier New"/>
          <w:bCs/>
          <w:szCs w:val="22"/>
        </w:rPr>
        <w:t>-k</w:t>
      </w:r>
      <w:r>
        <w:rPr>
          <w:bCs/>
          <w:szCs w:val="22"/>
        </w:rPr>
        <w:t xml:space="preserve"> continuation returns the argument.  The examples show how these will be used in the test cases.</w:t>
      </w:r>
      <w:r w:rsidRPr="000736C9">
        <w:rPr>
          <w:bCs/>
          <w:szCs w:val="22"/>
        </w:rPr>
        <w:br/>
      </w:r>
      <w:r w:rsidRPr="00EA1401">
        <w:rPr>
          <w:bCs/>
          <w:sz w:val="16"/>
          <w:szCs w:val="22"/>
        </w:rPr>
        <w:br/>
      </w:r>
      <w:r w:rsidR="00790CFE" w:rsidRPr="000736C9">
        <w:rPr>
          <w:bCs/>
          <w:szCs w:val="22"/>
        </w:rPr>
        <w:t>For full credit, y</w:t>
      </w:r>
      <w:r w:rsidR="005B20D0" w:rsidRPr="000736C9">
        <w:rPr>
          <w:bCs/>
          <w:szCs w:val="22"/>
        </w:rPr>
        <w:t xml:space="preserve">ou must use </w:t>
      </w:r>
      <w:r w:rsidR="002D7989">
        <w:rPr>
          <w:bCs/>
          <w:szCs w:val="22"/>
        </w:rPr>
        <w:t>our</w:t>
      </w:r>
      <w:r w:rsidR="005B20D0" w:rsidRPr="000736C9">
        <w:rPr>
          <w:bCs/>
          <w:szCs w:val="22"/>
        </w:rPr>
        <w:t xml:space="preserve"> data structures representation of continuations</w:t>
      </w:r>
      <w:r w:rsidR="002D7989">
        <w:rPr>
          <w:bCs/>
          <w:szCs w:val="22"/>
        </w:rPr>
        <w:t xml:space="preserve"> (defined using </w:t>
      </w:r>
      <w:r w:rsidR="002D7989" w:rsidRPr="002D7989">
        <w:rPr>
          <w:rFonts w:ascii="Courier New" w:hAnsi="Courier New" w:cs="Courier New"/>
          <w:bCs/>
          <w:szCs w:val="22"/>
        </w:rPr>
        <w:t>define-datatype</w:t>
      </w:r>
      <w:r w:rsidR="002D7989">
        <w:rPr>
          <w:bCs/>
          <w:szCs w:val="22"/>
        </w:rPr>
        <w:t>)</w:t>
      </w:r>
      <w:r w:rsidR="005B20D0" w:rsidRPr="000736C9">
        <w:rPr>
          <w:bCs/>
          <w:szCs w:val="22"/>
        </w:rPr>
        <w:t>.  You can receive half</w:t>
      </w:r>
      <w:r w:rsidR="002D7989">
        <w:rPr>
          <w:bCs/>
          <w:szCs w:val="22"/>
        </w:rPr>
        <w:t>-</w:t>
      </w:r>
      <w:r w:rsidR="005B20D0" w:rsidRPr="000736C9">
        <w:rPr>
          <w:bCs/>
          <w:szCs w:val="22"/>
        </w:rPr>
        <w:t xml:space="preserve">credit for CPS code that passes </w:t>
      </w:r>
      <w:proofErr w:type="gramStart"/>
      <w:r w:rsidR="005B20D0" w:rsidRPr="000736C9">
        <w:rPr>
          <w:bCs/>
          <w:szCs w:val="22"/>
        </w:rPr>
        <w:t>all of</w:t>
      </w:r>
      <w:proofErr w:type="gramEnd"/>
      <w:r w:rsidR="005B20D0" w:rsidRPr="000736C9">
        <w:rPr>
          <w:bCs/>
          <w:szCs w:val="22"/>
        </w:rPr>
        <w:t xml:space="preserve"> the test cases and represents continuations by Scheme procedure</w:t>
      </w:r>
      <w:r w:rsidR="00790CFE" w:rsidRPr="000736C9">
        <w:rPr>
          <w:bCs/>
          <w:szCs w:val="22"/>
        </w:rPr>
        <w:t>s as in A15</w:t>
      </w:r>
      <w:r w:rsidR="005B20D0" w:rsidRPr="000736C9">
        <w:rPr>
          <w:bCs/>
          <w:szCs w:val="22"/>
        </w:rPr>
        <w:t>.</w:t>
      </w:r>
      <w:r w:rsidR="000C00C3">
        <w:rPr>
          <w:bCs/>
          <w:szCs w:val="22"/>
        </w:rPr>
        <w:t xml:space="preserve">  </w:t>
      </w:r>
    </w:p>
    <w:p w14:paraId="1B0EC1C7" w14:textId="454E64BB" w:rsidR="00E66619" w:rsidRPr="008F0EF0" w:rsidRDefault="00E66619" w:rsidP="008F0EF0">
      <w:pPr>
        <w:ind w:firstLine="720"/>
        <w:rPr>
          <w:bCs/>
          <w:sz w:val="10"/>
          <w:szCs w:val="22"/>
        </w:rPr>
      </w:pPr>
    </w:p>
    <w:p w14:paraId="4F76EE95" w14:textId="54D8BC68" w:rsidR="00F06142" w:rsidRPr="008F0EF0" w:rsidRDefault="00E66619" w:rsidP="00E66619">
      <w:pPr>
        <w:spacing w:before="40"/>
        <w:rPr>
          <w:b/>
          <w:bCs/>
          <w:szCs w:val="22"/>
        </w:rPr>
      </w:pPr>
      <w:r w:rsidRPr="003A751F">
        <w:rPr>
          <w:b/>
          <w:bCs/>
          <w:szCs w:val="22"/>
        </w:rPr>
        <w:t>Examples:</w:t>
      </w:r>
    </w:p>
    <w:p w14:paraId="0B600883" w14:textId="51F55536" w:rsidR="005A550E" w:rsidRPr="005A550E" w:rsidRDefault="005A550E" w:rsidP="00EA1401">
      <w:pPr>
        <w:rPr>
          <w:rFonts w:ascii="Courier New" w:hAnsi="Courier New" w:cs="Courier New"/>
          <w:b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550E">
        <w:rPr>
          <w:rFonts w:ascii="Courier New" w:hAnsi="Courier New" w:cs="Courier New"/>
          <w:b/>
          <w:bCs/>
          <w:sz w:val="18"/>
          <w:szCs w:val="18"/>
        </w:rPr>
        <w:t>(pascal-triangle</w:t>
      </w:r>
      <w:r w:rsidR="00FA725A">
        <w:rPr>
          <w:rFonts w:ascii="Courier New" w:hAnsi="Courier New" w:cs="Courier New"/>
          <w:b/>
          <w:bCs/>
          <w:sz w:val="18"/>
          <w:szCs w:val="18"/>
        </w:rPr>
        <w:t>-cps</w:t>
      </w:r>
      <w:r w:rsidRPr="005A550E">
        <w:rPr>
          <w:rFonts w:ascii="Courier New" w:hAnsi="Courier New" w:cs="Courier New"/>
          <w:b/>
          <w:bCs/>
          <w:sz w:val="18"/>
          <w:szCs w:val="18"/>
        </w:rPr>
        <w:t xml:space="preserve"> 4 (</w:t>
      </w:r>
      <w:proofErr w:type="spellStart"/>
      <w:r w:rsidRPr="005A550E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5A550E">
        <w:rPr>
          <w:rFonts w:ascii="Courier New" w:hAnsi="Courier New" w:cs="Courier New"/>
          <w:b/>
          <w:bCs/>
          <w:sz w:val="18"/>
          <w:szCs w:val="18"/>
        </w:rPr>
        <w:t>-k))</w:t>
      </w:r>
    </w:p>
    <w:p w14:paraId="5855E468" w14:textId="7B1D39D5" w:rsidR="005A550E" w:rsidRPr="005A550E" w:rsidRDefault="005A550E" w:rsidP="005A550E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>((1 4 6 4 1) (1 3 3 1) (1 2 1) (1 1) (1))</w:t>
      </w:r>
    </w:p>
    <w:p w14:paraId="72284531" w14:textId="22659AB1" w:rsidR="005A550E" w:rsidRPr="005A550E" w:rsidRDefault="005A550E" w:rsidP="005A550E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 xml:space="preserve">&gt; </w:t>
      </w:r>
      <w:r w:rsidRPr="005A550E">
        <w:rPr>
          <w:rFonts w:ascii="Courier New" w:hAnsi="Courier New" w:cs="Courier New"/>
          <w:b/>
          <w:bCs/>
          <w:sz w:val="18"/>
          <w:szCs w:val="18"/>
        </w:rPr>
        <w:t>(pascal-triangle</w:t>
      </w:r>
      <w:r w:rsidR="00FA725A">
        <w:rPr>
          <w:rFonts w:ascii="Courier New" w:hAnsi="Courier New" w:cs="Courier New"/>
          <w:b/>
          <w:bCs/>
          <w:sz w:val="18"/>
          <w:szCs w:val="18"/>
        </w:rPr>
        <w:t>-cps</w:t>
      </w:r>
      <w:r w:rsidRPr="005A550E">
        <w:rPr>
          <w:rFonts w:ascii="Courier New" w:hAnsi="Courier New" w:cs="Courier New"/>
          <w:b/>
          <w:bCs/>
          <w:sz w:val="18"/>
          <w:szCs w:val="18"/>
        </w:rPr>
        <w:t xml:space="preserve"> 12 (car-k))</w:t>
      </w:r>
    </w:p>
    <w:p w14:paraId="6BB3B655" w14:textId="2B409126" w:rsidR="00560D17" w:rsidRDefault="005A550E" w:rsidP="005A550E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5A550E">
        <w:rPr>
          <w:rFonts w:ascii="Courier New" w:hAnsi="Courier New" w:cs="Courier New"/>
          <w:bCs/>
          <w:sz w:val="18"/>
          <w:szCs w:val="18"/>
        </w:rPr>
        <w:t>(1 12 66 220 495 792 924 792 495 220 66 12 1)</w:t>
      </w:r>
    </w:p>
    <w:p w14:paraId="4991A6A1" w14:textId="10317817" w:rsidR="005A550E" w:rsidRPr="008F0EF0" w:rsidRDefault="008F0EF0" w:rsidP="008F0EF0">
      <w:pPr>
        <w:tabs>
          <w:tab w:val="left" w:pos="1657"/>
        </w:tabs>
        <w:spacing w:before="40"/>
        <w:rPr>
          <w:rFonts w:ascii="Courier New" w:hAnsi="Courier New" w:cs="Courier New"/>
          <w:bCs/>
          <w:sz w:val="10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</w:p>
    <w:p w14:paraId="1CBDEB76" w14:textId="45F0179A" w:rsidR="005A550E" w:rsidRDefault="005A550E" w:rsidP="00FA725A">
      <w:pPr>
        <w:spacing w:before="40"/>
        <w:ind w:right="-54"/>
        <w:rPr>
          <w:bCs/>
          <w:szCs w:val="22"/>
        </w:rPr>
      </w:pPr>
      <w:r w:rsidRPr="00183827">
        <w:rPr>
          <w:b/>
          <w:bCs/>
          <w:sz w:val="32"/>
          <w:szCs w:val="22"/>
        </w:rPr>
        <w:t>Extra-credit problem</w:t>
      </w:r>
      <w:r w:rsidRPr="00183827">
        <w:rPr>
          <w:bCs/>
          <w:sz w:val="32"/>
          <w:szCs w:val="22"/>
        </w:rPr>
        <w:t xml:space="preserve"> </w:t>
      </w:r>
      <w:r w:rsidR="00EA1401">
        <w:rPr>
          <w:bCs/>
          <w:sz w:val="32"/>
          <w:szCs w:val="22"/>
        </w:rPr>
        <w:t>2b</w:t>
      </w:r>
      <w:r w:rsidRPr="005A550E">
        <w:rPr>
          <w:bCs/>
          <w:szCs w:val="22"/>
        </w:rPr>
        <w:t xml:space="preserve">.  Convert </w:t>
      </w:r>
      <w:r w:rsidR="00EA1401">
        <w:rPr>
          <w:bCs/>
          <w:szCs w:val="22"/>
        </w:rPr>
        <w:t xml:space="preserve">a copy of </w:t>
      </w:r>
      <w:r w:rsidRPr="005A550E">
        <w:rPr>
          <w:bCs/>
          <w:szCs w:val="22"/>
        </w:rPr>
        <w:t xml:space="preserve">your </w:t>
      </w:r>
      <w:r w:rsidR="00FA725A" w:rsidRPr="00FA725A">
        <w:rPr>
          <w:rFonts w:ascii="Courier New" w:hAnsi="Courier New" w:cs="Courier New"/>
          <w:bCs/>
          <w:szCs w:val="22"/>
        </w:rPr>
        <w:t>pascal-triangle-cps</w:t>
      </w:r>
      <w:r w:rsidR="00FA725A">
        <w:rPr>
          <w:bCs/>
          <w:szCs w:val="22"/>
        </w:rPr>
        <w:t xml:space="preserve"> </w:t>
      </w:r>
      <w:r w:rsidRPr="005A550E">
        <w:rPr>
          <w:bCs/>
          <w:szCs w:val="22"/>
        </w:rPr>
        <w:t>code to imperative form.</w:t>
      </w:r>
      <w:r>
        <w:rPr>
          <w:bCs/>
          <w:szCs w:val="22"/>
        </w:rPr>
        <w:t xml:space="preserve">  </w:t>
      </w:r>
      <w:r w:rsidR="00E525BA">
        <w:rPr>
          <w:bCs/>
          <w:szCs w:val="22"/>
        </w:rPr>
        <w:t>So that the PLC server can</w:t>
      </w:r>
      <w:r>
        <w:rPr>
          <w:bCs/>
          <w:szCs w:val="22"/>
        </w:rPr>
        <w:t xml:space="preserve"> distinguish this version from the </w:t>
      </w:r>
      <w:r w:rsidR="00E525BA">
        <w:rPr>
          <w:bCs/>
          <w:szCs w:val="22"/>
        </w:rPr>
        <w:t>previous</w:t>
      </w:r>
      <w:r>
        <w:rPr>
          <w:bCs/>
          <w:szCs w:val="22"/>
        </w:rPr>
        <w:t xml:space="preserve"> version, call your </w:t>
      </w:r>
      <w:r w:rsidR="00FA725A">
        <w:rPr>
          <w:bCs/>
          <w:szCs w:val="22"/>
        </w:rPr>
        <w:t xml:space="preserve">new </w:t>
      </w:r>
      <w:r>
        <w:rPr>
          <w:bCs/>
          <w:szCs w:val="22"/>
        </w:rPr>
        <w:t xml:space="preserve">procedure </w:t>
      </w:r>
      <w:proofErr w:type="spellStart"/>
      <w:r w:rsidRPr="005A550E">
        <w:rPr>
          <w:rFonts w:ascii="Courier New" w:hAnsi="Courier New" w:cs="Courier New"/>
          <w:bCs/>
          <w:szCs w:val="22"/>
        </w:rPr>
        <w:t>pt</w:t>
      </w:r>
      <w:proofErr w:type="spellEnd"/>
      <w:r w:rsidRPr="005A550E">
        <w:rPr>
          <w:rFonts w:ascii="Courier New" w:hAnsi="Courier New" w:cs="Courier New"/>
          <w:bCs/>
          <w:szCs w:val="22"/>
        </w:rPr>
        <w:t>-imp</w:t>
      </w:r>
      <w:r>
        <w:rPr>
          <w:bCs/>
          <w:szCs w:val="22"/>
        </w:rPr>
        <w:t xml:space="preserve">. </w:t>
      </w:r>
      <w:r w:rsidR="00E525BA">
        <w:rPr>
          <w:bCs/>
          <w:szCs w:val="22"/>
        </w:rPr>
        <w:t xml:space="preserve"> </w:t>
      </w:r>
      <w:r w:rsidR="00FA725A">
        <w:rPr>
          <w:bCs/>
          <w:szCs w:val="22"/>
        </w:rPr>
        <w:t xml:space="preserve">All substantial procedures that </w:t>
      </w:r>
      <w:proofErr w:type="spellStart"/>
      <w:r w:rsidR="00FA725A" w:rsidRPr="005A550E">
        <w:rPr>
          <w:rFonts w:ascii="Courier New" w:hAnsi="Courier New" w:cs="Courier New"/>
          <w:bCs/>
          <w:szCs w:val="22"/>
        </w:rPr>
        <w:t>pt</w:t>
      </w:r>
      <w:proofErr w:type="spellEnd"/>
      <w:r w:rsidR="00FA725A" w:rsidRPr="005A550E">
        <w:rPr>
          <w:rFonts w:ascii="Courier New" w:hAnsi="Courier New" w:cs="Courier New"/>
          <w:bCs/>
          <w:szCs w:val="22"/>
        </w:rPr>
        <w:t>-imp</w:t>
      </w:r>
      <w:r w:rsidR="00FA725A">
        <w:rPr>
          <w:bCs/>
          <w:szCs w:val="22"/>
        </w:rPr>
        <w:t xml:space="preserve"> calls must also be </w:t>
      </w:r>
      <w:r w:rsidR="00EA1401">
        <w:rPr>
          <w:bCs/>
          <w:szCs w:val="22"/>
        </w:rPr>
        <w:t xml:space="preserve">written </w:t>
      </w:r>
      <w:r w:rsidR="00FA725A">
        <w:rPr>
          <w:bCs/>
          <w:szCs w:val="22"/>
        </w:rPr>
        <w:t xml:space="preserve">in imperative form. </w:t>
      </w:r>
      <w:r w:rsidR="00EA1401">
        <w:rPr>
          <w:bCs/>
          <w:szCs w:val="22"/>
        </w:rPr>
        <w:br/>
      </w:r>
      <w:r w:rsidR="00E525BA">
        <w:rPr>
          <w:bCs/>
          <w:szCs w:val="22"/>
        </w:rPr>
        <w:t xml:space="preserve">Suggestion: give the other substantial procedures names that end in </w:t>
      </w:r>
      <w:r w:rsidR="00E525BA" w:rsidRPr="00E525BA">
        <w:rPr>
          <w:rFonts w:ascii="Courier New" w:hAnsi="Courier New" w:cs="Courier New"/>
          <w:bCs/>
          <w:szCs w:val="22"/>
        </w:rPr>
        <w:t>-imp</w:t>
      </w:r>
      <w:r w:rsidR="00E525BA">
        <w:rPr>
          <w:bCs/>
          <w:szCs w:val="22"/>
        </w:rPr>
        <w:t xml:space="preserve">.  </w:t>
      </w:r>
      <w:r w:rsidR="00EA1401">
        <w:rPr>
          <w:bCs/>
          <w:szCs w:val="22"/>
        </w:rPr>
        <w:br/>
      </w:r>
      <w:r w:rsidR="00F06142" w:rsidRPr="00EA1401">
        <w:rPr>
          <w:b/>
          <w:bCs/>
          <w:szCs w:val="22"/>
        </w:rPr>
        <w:t>You must define global variables</w:t>
      </w:r>
      <w:r w:rsidR="00F06142">
        <w:rPr>
          <w:bCs/>
          <w:szCs w:val="22"/>
        </w:rPr>
        <w:t xml:space="preserve"> </w:t>
      </w:r>
      <w:r w:rsidR="00F06142" w:rsidRPr="00F06142">
        <w:rPr>
          <w:rFonts w:ascii="Courier New" w:hAnsi="Courier New" w:cs="Courier New"/>
          <w:bCs/>
          <w:szCs w:val="22"/>
        </w:rPr>
        <w:t>n</w:t>
      </w:r>
      <w:r w:rsidR="00F06142">
        <w:rPr>
          <w:bCs/>
          <w:szCs w:val="22"/>
        </w:rPr>
        <w:t xml:space="preserve"> a</w:t>
      </w:r>
      <w:r w:rsidR="00FA725A">
        <w:rPr>
          <w:bCs/>
          <w:szCs w:val="22"/>
        </w:rPr>
        <w:t>n</w:t>
      </w:r>
      <w:r w:rsidR="00F06142">
        <w:rPr>
          <w:bCs/>
          <w:szCs w:val="22"/>
        </w:rPr>
        <w:t xml:space="preserve">d </w:t>
      </w:r>
      <w:r w:rsidR="00F06142" w:rsidRPr="00F06142">
        <w:rPr>
          <w:rFonts w:ascii="Courier New" w:hAnsi="Courier New" w:cs="Courier New"/>
          <w:bCs/>
          <w:szCs w:val="22"/>
        </w:rPr>
        <w:t>k</w:t>
      </w:r>
      <w:r w:rsidR="00F06142" w:rsidRPr="00FA725A">
        <w:rPr>
          <w:bCs/>
          <w:szCs w:val="22"/>
        </w:rPr>
        <w:t xml:space="preserve"> </w:t>
      </w:r>
      <w:r w:rsidR="00F06142">
        <w:rPr>
          <w:bCs/>
          <w:szCs w:val="22"/>
        </w:rPr>
        <w:t>(</w:t>
      </w:r>
      <w:r w:rsidR="00EA1401">
        <w:rPr>
          <w:bCs/>
          <w:szCs w:val="22"/>
        </w:rPr>
        <w:t>along with</w:t>
      </w:r>
      <w:r w:rsidR="00F06142">
        <w:rPr>
          <w:bCs/>
          <w:szCs w:val="22"/>
        </w:rPr>
        <w:t xml:space="preserve"> any other</w:t>
      </w:r>
      <w:r w:rsidR="00EA1401">
        <w:rPr>
          <w:bCs/>
          <w:szCs w:val="22"/>
        </w:rPr>
        <w:t xml:space="preserve"> variables </w:t>
      </w:r>
      <w:r w:rsidR="00F06142">
        <w:rPr>
          <w:bCs/>
          <w:szCs w:val="22"/>
        </w:rPr>
        <w:t>that you need to make the imperative-form version work)</w:t>
      </w:r>
      <w:r w:rsidR="00FA725A">
        <w:rPr>
          <w:bCs/>
          <w:szCs w:val="22"/>
        </w:rPr>
        <w:t>.</w:t>
      </w:r>
    </w:p>
    <w:p w14:paraId="7B43DD85" w14:textId="75963677" w:rsidR="00F06142" w:rsidRPr="00EA1401" w:rsidRDefault="00F06142" w:rsidP="00EA1401">
      <w:pPr>
        <w:rPr>
          <w:bCs/>
          <w:sz w:val="16"/>
          <w:szCs w:val="22"/>
        </w:rPr>
      </w:pPr>
    </w:p>
    <w:p w14:paraId="02D8B164" w14:textId="19C0C883" w:rsidR="00F06142" w:rsidRPr="008F0EF0" w:rsidRDefault="00F06142" w:rsidP="008F0EF0">
      <w:pPr>
        <w:rPr>
          <w:b/>
          <w:bCs/>
          <w:szCs w:val="22"/>
        </w:rPr>
      </w:pPr>
      <w:r w:rsidRPr="008F0EF0">
        <w:rPr>
          <w:b/>
          <w:bCs/>
          <w:szCs w:val="22"/>
        </w:rPr>
        <w:t>Examples:</w:t>
      </w:r>
      <w:r w:rsidRPr="00EA1401">
        <w:rPr>
          <w:b/>
          <w:bCs/>
          <w:sz w:val="14"/>
          <w:szCs w:val="18"/>
        </w:rPr>
        <w:br/>
      </w:r>
      <w:r w:rsidRPr="00F06142">
        <w:rPr>
          <w:rFonts w:ascii="Courier New" w:hAnsi="Courier New" w:cs="Courier New"/>
          <w:b/>
          <w:bCs/>
          <w:sz w:val="18"/>
          <w:szCs w:val="18"/>
        </w:rPr>
        <w:t>&gt; (begin</w:t>
      </w:r>
    </w:p>
    <w:p w14:paraId="4E19FFCD" w14:textId="5AD4981F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k (</w:t>
      </w:r>
      <w:proofErr w:type="spellStart"/>
      <w:r w:rsidRPr="00F06142">
        <w:rPr>
          <w:rFonts w:ascii="Courier New" w:hAnsi="Courier New" w:cs="Courier New"/>
          <w:b/>
          <w:bCs/>
          <w:sz w:val="18"/>
          <w:szCs w:val="18"/>
        </w:rPr>
        <w:t>init</w:t>
      </w:r>
      <w:proofErr w:type="spellEnd"/>
      <w:r w:rsidRPr="00F06142">
        <w:rPr>
          <w:rFonts w:ascii="Courier New" w:hAnsi="Courier New" w:cs="Courier New"/>
          <w:b/>
          <w:bCs/>
          <w:sz w:val="18"/>
          <w:szCs w:val="18"/>
        </w:rPr>
        <w:t>-k))</w:t>
      </w:r>
    </w:p>
    <w:p w14:paraId="56773756" w14:textId="39A50CDF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n 5)</w:t>
      </w:r>
    </w:p>
    <w:p w14:paraId="3692C33F" w14:textId="69D15981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F06142">
        <w:rPr>
          <w:rFonts w:ascii="Courier New" w:hAnsi="Courier New" w:cs="Courier New"/>
          <w:b/>
          <w:bCs/>
          <w:sz w:val="18"/>
          <w:szCs w:val="18"/>
        </w:rPr>
        <w:t>pt</w:t>
      </w:r>
      <w:proofErr w:type="spellEnd"/>
      <w:r w:rsidRPr="00F06142">
        <w:rPr>
          <w:rFonts w:ascii="Courier New" w:hAnsi="Courier New" w:cs="Courier New"/>
          <w:b/>
          <w:bCs/>
          <w:sz w:val="18"/>
          <w:szCs w:val="18"/>
        </w:rPr>
        <w:t>-imp))</w:t>
      </w:r>
    </w:p>
    <w:p w14:paraId="37591C08" w14:textId="77777777" w:rsidR="00F06142" w:rsidRPr="00F06142" w:rsidRDefault="00F06142" w:rsidP="00F06142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F06142">
        <w:rPr>
          <w:rFonts w:ascii="Courier New" w:hAnsi="Courier New" w:cs="Courier New"/>
          <w:bCs/>
          <w:sz w:val="18"/>
          <w:szCs w:val="18"/>
        </w:rPr>
        <w:t>((1 5 10 10 5 1) (1 4 6 4 1) (1 3 3 1) (1 2 1) (1 1) (1))</w:t>
      </w:r>
    </w:p>
    <w:p w14:paraId="2794EA39" w14:textId="20ABA2EC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>&gt; (begin</w:t>
      </w:r>
    </w:p>
    <w:p w14:paraId="16EA64E7" w14:textId="48DFD521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k (car-k))</w:t>
      </w:r>
    </w:p>
    <w:p w14:paraId="392D9D61" w14:textId="792EC264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(set! n 9)</w:t>
      </w:r>
    </w:p>
    <w:p w14:paraId="25FB5334" w14:textId="017F355E" w:rsidR="00F06142" w:rsidRPr="00F06142" w:rsidRDefault="00F06142" w:rsidP="00F06142">
      <w:pPr>
        <w:spacing w:before="40"/>
        <w:rPr>
          <w:rFonts w:ascii="Courier New" w:hAnsi="Courier New" w:cs="Courier New"/>
          <w:b/>
          <w:bCs/>
          <w:sz w:val="18"/>
          <w:szCs w:val="18"/>
        </w:rPr>
      </w:pPr>
      <w:r w:rsidRPr="00F06142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Pr="00F06142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F06142">
        <w:rPr>
          <w:rFonts w:ascii="Courier New" w:hAnsi="Courier New" w:cs="Courier New"/>
          <w:b/>
          <w:bCs/>
          <w:sz w:val="18"/>
          <w:szCs w:val="18"/>
        </w:rPr>
        <w:t>pt</w:t>
      </w:r>
      <w:proofErr w:type="spellEnd"/>
      <w:r w:rsidRPr="00F06142">
        <w:rPr>
          <w:rFonts w:ascii="Courier New" w:hAnsi="Courier New" w:cs="Courier New"/>
          <w:b/>
          <w:bCs/>
          <w:sz w:val="18"/>
          <w:szCs w:val="18"/>
        </w:rPr>
        <w:t>-imp))</w:t>
      </w:r>
    </w:p>
    <w:p w14:paraId="1EB47CE0" w14:textId="35B3B7E0" w:rsidR="00F06142" w:rsidRPr="00F06142" w:rsidRDefault="00F06142" w:rsidP="00F06142">
      <w:pPr>
        <w:spacing w:before="40"/>
        <w:rPr>
          <w:rFonts w:ascii="Courier New" w:hAnsi="Courier New" w:cs="Courier New"/>
          <w:bCs/>
          <w:sz w:val="18"/>
          <w:szCs w:val="18"/>
        </w:rPr>
      </w:pPr>
      <w:r w:rsidRPr="00F06142">
        <w:rPr>
          <w:rFonts w:ascii="Courier New" w:hAnsi="Courier New" w:cs="Courier New"/>
          <w:bCs/>
          <w:sz w:val="18"/>
          <w:szCs w:val="18"/>
        </w:rPr>
        <w:t>(1 9 36 84 126 126 84 36 9 1)</w:t>
      </w:r>
    </w:p>
    <w:sectPr w:rsidR="00F06142" w:rsidRPr="00F06142" w:rsidSect="00E66619">
      <w:type w:val="continuous"/>
      <w:pgSz w:w="12240" w:h="15840" w:code="1"/>
      <w:pgMar w:top="720" w:right="720" w:bottom="720" w:left="864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5CF5A" w14:textId="77777777" w:rsidR="009B1CC0" w:rsidRDefault="009B1CC0" w:rsidP="002C1ADB">
      <w:r>
        <w:separator/>
      </w:r>
    </w:p>
  </w:endnote>
  <w:endnote w:type="continuationSeparator" w:id="0">
    <w:p w14:paraId="1A9509C0" w14:textId="77777777" w:rsidR="009B1CC0" w:rsidRDefault="009B1CC0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56FBF" w14:textId="77777777" w:rsidR="009B1CC0" w:rsidRDefault="009B1CC0" w:rsidP="002C1ADB">
      <w:r>
        <w:separator/>
      </w:r>
    </w:p>
  </w:footnote>
  <w:footnote w:type="continuationSeparator" w:id="0">
    <w:p w14:paraId="6EAC84D1" w14:textId="77777777" w:rsidR="009B1CC0" w:rsidRDefault="009B1CC0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A97"/>
    <w:multiLevelType w:val="hybridMultilevel"/>
    <w:tmpl w:val="53208858"/>
    <w:lvl w:ilvl="0" w:tplc="AA16BA0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14D6"/>
    <w:multiLevelType w:val="hybridMultilevel"/>
    <w:tmpl w:val="2340B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D0A2E"/>
    <w:multiLevelType w:val="hybridMultilevel"/>
    <w:tmpl w:val="81680E8C"/>
    <w:lvl w:ilvl="0" w:tplc="5830C0A8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CE6090"/>
    <w:multiLevelType w:val="hybridMultilevel"/>
    <w:tmpl w:val="C2909A4A"/>
    <w:lvl w:ilvl="0" w:tplc="9454EA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55A779F"/>
    <w:multiLevelType w:val="hybridMultilevel"/>
    <w:tmpl w:val="DBC83D4A"/>
    <w:lvl w:ilvl="0" w:tplc="E042D1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73511E"/>
    <w:multiLevelType w:val="hybridMultilevel"/>
    <w:tmpl w:val="80A81A6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78F772A"/>
    <w:multiLevelType w:val="hybridMultilevel"/>
    <w:tmpl w:val="CD2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03FAE"/>
    <w:rsid w:val="0000783E"/>
    <w:rsid w:val="00056459"/>
    <w:rsid w:val="000564CA"/>
    <w:rsid w:val="000736C9"/>
    <w:rsid w:val="000878CD"/>
    <w:rsid w:val="00097F9C"/>
    <w:rsid w:val="000C00C3"/>
    <w:rsid w:val="000F52D6"/>
    <w:rsid w:val="001060BB"/>
    <w:rsid w:val="00107205"/>
    <w:rsid w:val="00135268"/>
    <w:rsid w:val="001570DD"/>
    <w:rsid w:val="00157DDD"/>
    <w:rsid w:val="00174325"/>
    <w:rsid w:val="00176316"/>
    <w:rsid w:val="00183827"/>
    <w:rsid w:val="001B275F"/>
    <w:rsid w:val="001C60AB"/>
    <w:rsid w:val="001D2DBC"/>
    <w:rsid w:val="001D486C"/>
    <w:rsid w:val="001D5089"/>
    <w:rsid w:val="001D5721"/>
    <w:rsid w:val="001E368E"/>
    <w:rsid w:val="001F132F"/>
    <w:rsid w:val="001F2346"/>
    <w:rsid w:val="00203125"/>
    <w:rsid w:val="00206ED8"/>
    <w:rsid w:val="00240AF7"/>
    <w:rsid w:val="00240B48"/>
    <w:rsid w:val="00273806"/>
    <w:rsid w:val="00276270"/>
    <w:rsid w:val="002971D1"/>
    <w:rsid w:val="002B50A2"/>
    <w:rsid w:val="002B7C25"/>
    <w:rsid w:val="002C1ADB"/>
    <w:rsid w:val="002C29B9"/>
    <w:rsid w:val="002D0D0B"/>
    <w:rsid w:val="002D2784"/>
    <w:rsid w:val="002D7989"/>
    <w:rsid w:val="002E281C"/>
    <w:rsid w:val="0030515C"/>
    <w:rsid w:val="00314086"/>
    <w:rsid w:val="00320204"/>
    <w:rsid w:val="003441B0"/>
    <w:rsid w:val="00354C23"/>
    <w:rsid w:val="00355E79"/>
    <w:rsid w:val="00370461"/>
    <w:rsid w:val="00372311"/>
    <w:rsid w:val="00373FAC"/>
    <w:rsid w:val="00381976"/>
    <w:rsid w:val="003920D1"/>
    <w:rsid w:val="003A751F"/>
    <w:rsid w:val="003A7701"/>
    <w:rsid w:val="003B049C"/>
    <w:rsid w:val="003B7000"/>
    <w:rsid w:val="003C14CE"/>
    <w:rsid w:val="003C2DE0"/>
    <w:rsid w:val="003C3EDA"/>
    <w:rsid w:val="003D13F1"/>
    <w:rsid w:val="003D1F90"/>
    <w:rsid w:val="003F0A4D"/>
    <w:rsid w:val="0041285F"/>
    <w:rsid w:val="0043070E"/>
    <w:rsid w:val="00452DE6"/>
    <w:rsid w:val="004671C9"/>
    <w:rsid w:val="004715F4"/>
    <w:rsid w:val="00474F40"/>
    <w:rsid w:val="00485211"/>
    <w:rsid w:val="004B4BF5"/>
    <w:rsid w:val="004C23F8"/>
    <w:rsid w:val="004D46AE"/>
    <w:rsid w:val="004D6167"/>
    <w:rsid w:val="004E4E6D"/>
    <w:rsid w:val="004E5D94"/>
    <w:rsid w:val="004F5436"/>
    <w:rsid w:val="00505D8D"/>
    <w:rsid w:val="005121C0"/>
    <w:rsid w:val="00516490"/>
    <w:rsid w:val="005164A5"/>
    <w:rsid w:val="0052308E"/>
    <w:rsid w:val="00525562"/>
    <w:rsid w:val="00550DD4"/>
    <w:rsid w:val="00554524"/>
    <w:rsid w:val="00560D17"/>
    <w:rsid w:val="00565354"/>
    <w:rsid w:val="005712BE"/>
    <w:rsid w:val="005827A2"/>
    <w:rsid w:val="00593245"/>
    <w:rsid w:val="005A550E"/>
    <w:rsid w:val="005B20D0"/>
    <w:rsid w:val="005D0CD1"/>
    <w:rsid w:val="005E4BCB"/>
    <w:rsid w:val="005E6699"/>
    <w:rsid w:val="005F372E"/>
    <w:rsid w:val="005F37CF"/>
    <w:rsid w:val="00606100"/>
    <w:rsid w:val="00641A17"/>
    <w:rsid w:val="006460BB"/>
    <w:rsid w:val="0066642F"/>
    <w:rsid w:val="00666719"/>
    <w:rsid w:val="00673DD8"/>
    <w:rsid w:val="006751AD"/>
    <w:rsid w:val="0069398A"/>
    <w:rsid w:val="00697587"/>
    <w:rsid w:val="006A55E7"/>
    <w:rsid w:val="006B79E5"/>
    <w:rsid w:val="006E1345"/>
    <w:rsid w:val="006E270A"/>
    <w:rsid w:val="007216FD"/>
    <w:rsid w:val="00735088"/>
    <w:rsid w:val="00747125"/>
    <w:rsid w:val="007664B7"/>
    <w:rsid w:val="0076795B"/>
    <w:rsid w:val="00790CFE"/>
    <w:rsid w:val="00793DD4"/>
    <w:rsid w:val="00794557"/>
    <w:rsid w:val="007A1F73"/>
    <w:rsid w:val="007A718A"/>
    <w:rsid w:val="007A7F15"/>
    <w:rsid w:val="007C0CEA"/>
    <w:rsid w:val="007C2085"/>
    <w:rsid w:val="007C4A35"/>
    <w:rsid w:val="007D35AE"/>
    <w:rsid w:val="00806CD9"/>
    <w:rsid w:val="00813ECB"/>
    <w:rsid w:val="00823E42"/>
    <w:rsid w:val="00830F85"/>
    <w:rsid w:val="0083561D"/>
    <w:rsid w:val="00840213"/>
    <w:rsid w:val="0084452F"/>
    <w:rsid w:val="00870F1A"/>
    <w:rsid w:val="00874079"/>
    <w:rsid w:val="00875DE8"/>
    <w:rsid w:val="00891963"/>
    <w:rsid w:val="008A3C80"/>
    <w:rsid w:val="008A46C7"/>
    <w:rsid w:val="008B0595"/>
    <w:rsid w:val="008B30EB"/>
    <w:rsid w:val="008F0EF0"/>
    <w:rsid w:val="008F4091"/>
    <w:rsid w:val="00914DEC"/>
    <w:rsid w:val="00920175"/>
    <w:rsid w:val="00924E89"/>
    <w:rsid w:val="00933AC1"/>
    <w:rsid w:val="00935B6E"/>
    <w:rsid w:val="00943A72"/>
    <w:rsid w:val="009539F1"/>
    <w:rsid w:val="009620BD"/>
    <w:rsid w:val="009674BD"/>
    <w:rsid w:val="0097670A"/>
    <w:rsid w:val="00976F55"/>
    <w:rsid w:val="00985CC3"/>
    <w:rsid w:val="00993F50"/>
    <w:rsid w:val="009A6199"/>
    <w:rsid w:val="009B1CC0"/>
    <w:rsid w:val="009B2904"/>
    <w:rsid w:val="009C1096"/>
    <w:rsid w:val="009D220D"/>
    <w:rsid w:val="009D4817"/>
    <w:rsid w:val="009E0EF7"/>
    <w:rsid w:val="009F0E93"/>
    <w:rsid w:val="009F2B71"/>
    <w:rsid w:val="009F341F"/>
    <w:rsid w:val="009F46C1"/>
    <w:rsid w:val="009F7F15"/>
    <w:rsid w:val="00A069BB"/>
    <w:rsid w:val="00A24AAE"/>
    <w:rsid w:val="00A4734A"/>
    <w:rsid w:val="00A522F4"/>
    <w:rsid w:val="00A64BF8"/>
    <w:rsid w:val="00A74BC9"/>
    <w:rsid w:val="00A96327"/>
    <w:rsid w:val="00A96D76"/>
    <w:rsid w:val="00AB24A7"/>
    <w:rsid w:val="00AD2593"/>
    <w:rsid w:val="00AE16E2"/>
    <w:rsid w:val="00AE4E12"/>
    <w:rsid w:val="00AF4035"/>
    <w:rsid w:val="00B14AD9"/>
    <w:rsid w:val="00B2340C"/>
    <w:rsid w:val="00B323B8"/>
    <w:rsid w:val="00B34D94"/>
    <w:rsid w:val="00B41C13"/>
    <w:rsid w:val="00B51BAC"/>
    <w:rsid w:val="00B54BF5"/>
    <w:rsid w:val="00B63848"/>
    <w:rsid w:val="00B63B82"/>
    <w:rsid w:val="00B747AE"/>
    <w:rsid w:val="00B768AD"/>
    <w:rsid w:val="00B76CB1"/>
    <w:rsid w:val="00B8275F"/>
    <w:rsid w:val="00BA12BA"/>
    <w:rsid w:val="00BA1A02"/>
    <w:rsid w:val="00BC3DEA"/>
    <w:rsid w:val="00BC75ED"/>
    <w:rsid w:val="00BD63F0"/>
    <w:rsid w:val="00BD642D"/>
    <w:rsid w:val="00C145BC"/>
    <w:rsid w:val="00C27151"/>
    <w:rsid w:val="00C30DA2"/>
    <w:rsid w:val="00C32731"/>
    <w:rsid w:val="00C44775"/>
    <w:rsid w:val="00C62D01"/>
    <w:rsid w:val="00C71B88"/>
    <w:rsid w:val="00C811AC"/>
    <w:rsid w:val="00C83CA9"/>
    <w:rsid w:val="00CA3A17"/>
    <w:rsid w:val="00CD0CDB"/>
    <w:rsid w:val="00CD2DAE"/>
    <w:rsid w:val="00CE2652"/>
    <w:rsid w:val="00CF09C1"/>
    <w:rsid w:val="00CF4101"/>
    <w:rsid w:val="00D07412"/>
    <w:rsid w:val="00D148E1"/>
    <w:rsid w:val="00D22DFF"/>
    <w:rsid w:val="00D26B25"/>
    <w:rsid w:val="00D2705B"/>
    <w:rsid w:val="00D4653C"/>
    <w:rsid w:val="00D4750C"/>
    <w:rsid w:val="00D64214"/>
    <w:rsid w:val="00D67B0A"/>
    <w:rsid w:val="00DA178A"/>
    <w:rsid w:val="00DA53E2"/>
    <w:rsid w:val="00DA7F99"/>
    <w:rsid w:val="00DB01D9"/>
    <w:rsid w:val="00DB6452"/>
    <w:rsid w:val="00DD1EAC"/>
    <w:rsid w:val="00DE313F"/>
    <w:rsid w:val="00DF2ED7"/>
    <w:rsid w:val="00DF5145"/>
    <w:rsid w:val="00E03059"/>
    <w:rsid w:val="00E12AFD"/>
    <w:rsid w:val="00E171C3"/>
    <w:rsid w:val="00E21712"/>
    <w:rsid w:val="00E26117"/>
    <w:rsid w:val="00E40285"/>
    <w:rsid w:val="00E525BA"/>
    <w:rsid w:val="00E61733"/>
    <w:rsid w:val="00E66619"/>
    <w:rsid w:val="00E67729"/>
    <w:rsid w:val="00E766CA"/>
    <w:rsid w:val="00E82050"/>
    <w:rsid w:val="00EA1401"/>
    <w:rsid w:val="00EA14FF"/>
    <w:rsid w:val="00EA2DDB"/>
    <w:rsid w:val="00EB27E8"/>
    <w:rsid w:val="00EC0F3E"/>
    <w:rsid w:val="00ED184D"/>
    <w:rsid w:val="00ED1EDB"/>
    <w:rsid w:val="00ED6D99"/>
    <w:rsid w:val="00EF478B"/>
    <w:rsid w:val="00F01CEB"/>
    <w:rsid w:val="00F03341"/>
    <w:rsid w:val="00F06142"/>
    <w:rsid w:val="00F14A40"/>
    <w:rsid w:val="00F32089"/>
    <w:rsid w:val="00F32598"/>
    <w:rsid w:val="00F34BB5"/>
    <w:rsid w:val="00F5701E"/>
    <w:rsid w:val="00F73260"/>
    <w:rsid w:val="00FA05D3"/>
    <w:rsid w:val="00FA5F3A"/>
    <w:rsid w:val="00FA725A"/>
    <w:rsid w:val="00FA7485"/>
    <w:rsid w:val="00FA7DEB"/>
    <w:rsid w:val="00FC04DE"/>
    <w:rsid w:val="00FD2CB1"/>
    <w:rsid w:val="00FD413F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1F0C"/>
  <w15:docId w15:val="{9D399541-3986-4CDC-AD28-2BB0EEE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40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2652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CE2652"/>
  </w:style>
  <w:style w:type="character" w:customStyle="1" w:styleId="apple-converted-space">
    <w:name w:val="apple-converted-space"/>
    <w:basedOn w:val="DefaultParagraphFont"/>
    <w:rsid w:val="00CE2652"/>
  </w:style>
  <w:style w:type="character" w:styleId="HTMLTypewriter">
    <w:name w:val="HTML Typewriter"/>
    <w:basedOn w:val="DefaultParagraphFont"/>
    <w:uiPriority w:val="99"/>
    <w:semiHidden/>
    <w:unhideWhenUsed/>
    <w:rsid w:val="00CE26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6CB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866</Words>
  <Characters>3900</Characters>
  <Application>Microsoft Office Word</Application>
  <DocSecurity>0</DocSecurity>
  <Lines>557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14</cp:revision>
  <cp:lastPrinted>2018-11-12T12:24:00Z</cp:lastPrinted>
  <dcterms:created xsi:type="dcterms:W3CDTF">2019-02-15T11:31:00Z</dcterms:created>
  <dcterms:modified xsi:type="dcterms:W3CDTF">2019-11-15T16:52:00Z</dcterms:modified>
</cp:coreProperties>
</file>