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CFDEBA" w14:paraId="62CE4C4E" wp14:textId="126FFDDE">
      <w:pPr>
        <w:rPr>
          <w:rFonts w:ascii="Segoe UI" w:hAnsi="Segoe UI" w:eastAsia="Segoe UI" w:cs="Segoe UI"/>
          <w:noProof w:val="0"/>
          <w:sz w:val="18"/>
          <w:szCs w:val="18"/>
          <w:lang w:val="es-ES"/>
        </w:rPr>
      </w:pPr>
    </w:p>
    <w:p xmlns:wp14="http://schemas.microsoft.com/office/word/2010/wordml" w14:paraId="0DBAD7CB" wp14:textId="5B1DA879">
      <w:r w:rsidRPr="18CFDEBA" w:rsidR="7BF25CC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"/>
        </w:rPr>
        <w:t>Casos de uso</w:t>
      </w:r>
      <w:r w:rsidRPr="18CFDEBA" w:rsidR="7BF25CC9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66B9848C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24ACFE0" w14:textId="67E7163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CU-01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CCCFE05" w14:textId="32BA8BA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Realizar compra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4F502DE6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D701018" w14:textId="17103027"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38CE625" w14:textId="5E2878D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Registrar la compra que haya realizado un cliente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50DFF2F2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0C8CCF7" w14:textId="3EE3F096"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73C1009" w14:textId="1E3FCD3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El cliente está registrado en la plataforma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306D8EE" w14:textId="7322C52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cliente inició sesión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32A6B77" w14:textId="30BA7EC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producto debe estar disponible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AE38F2B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7C3A180" w14:textId="706A649B"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CC93408" w14:textId="06C9822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Se tienen un nuevo registro de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A97B227" w14:textId="40671E8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Disminuye la cantidad en stock de un producto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73AC0BA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F1E4F3A" w14:textId="67C9686A"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FCB326C" w14:textId="532F72D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1.-Un cliente decide realizar la compra de productos en el sistema.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530DB80" w14:textId="0F3747C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2.-El sistema verifica que el producto se encuentre en stock. [Alt A]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3E5CA04" w14:textId="29A0EAC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3.-El cliente selecciona la cantidad y el tipo de pago (parcialidades o totalidad). [Alt B]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AD698F9" w14:textId="12AE38D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4.-La venta es registrada en la base de datos con el formato especificado.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74D8602" w14:textId="6C472E8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5.-El sistema notifica al usuario acerca de la compra.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D188EFF" w14:textId="559D67B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6.-Termina el caso de uso.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47016196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2B2440D" w14:textId="08FFCD0A"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4"/>
                <w:szCs w:val="24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952B279" w14:textId="5C5055B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5920488" w14:textId="0DD10AB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A.2 El producto no se encuentra en stock.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CA2E18B" w14:textId="3BC6174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A.3 Se le notifica al cliente que el producto que seleccionó no está disponible.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FE65112" w14:textId="24F255E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A.4 Termina el caso de uso.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808B5FD" w14:textId="4E69396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B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261E69EC" w14:textId="1DEE4095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B.3 El cliente no selecciona el tipo de pago.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13632CF" w14:textId="495C56D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B.4 El sistema no permite realizar una compra.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36D269A" w14:textId="7248B61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B.5 Termina el caso de uso.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7EF56BAB" wp14:textId="30AFD83F">
      <w:r w:rsidRPr="18CFDEBA" w:rsidR="7BF25CC9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0DC23E58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4FD3F48" w14:textId="64BED73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CU-02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963AB7E" w14:textId="3BD7AF0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Registrar usuario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463910F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831D947" w14:textId="0422D86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28B6119" w14:textId="64E0CAD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Registrar a un nuevo usuario en el sistema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30C184F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7F8A3C9" w14:textId="7988163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EA6660E" w14:textId="3717230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usuario entró al sistema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5EFC0450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E36AB5E" w14:textId="10BED3A5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138762E" w14:textId="4FCF9703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Se genera una nueva cuenta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5220B878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AE3D13E" w14:textId="26614D6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343815D" w14:textId="65753CC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1.-El usuario accede al módulo de registro de cuentas.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57443A7" w14:textId="64FDF80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2.-El usuario proporciona su nombre, dirección y número de contacto.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243FD2B" w14:textId="22A24D3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3.-El sistema verifica que se tengan los datos para generar la cuenta. [Alt A]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BB9593A" w14:textId="58EFD60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4.-El sistema registra la cuenta en la base de datos.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E461C0C" w14:textId="297B639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5.-El sistema notifica al usuario que se completó la operación.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472F6B1" w14:textId="55322F3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6.-Termina el caso de uso.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52D9D14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A079E68" w14:textId="7307C9F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364DE11" w14:textId="6E6082E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32A9314" w14:textId="71901A2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A.3 El usuario no proporciona los datos solicitados.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237BABD4" w14:textId="28B2405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A.4 El sistema notifica al usuario que debe de ingresar los datos solicitados.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2B323A54" w14:textId="08CC36E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A.5 El caso de uso sigue en el paso 2 de la trayectoria principal.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452BCC54" wp14:textId="7E56F99F">
      <w:r w:rsidRPr="18CFDEBA" w:rsidR="7BF25CC9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0DB4A1F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951FFCC" w14:textId="2EFC7C6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CU-03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B93621A" w14:textId="5046AB8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Gestionar inventario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136B12C1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854DCF9" w14:textId="5B6682A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5DC7F4D" w14:textId="52A9AB8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Se notificará al administrador acerca de los productos que necesite resurtir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51EC979E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9879654" w14:textId="4AC1191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29975EE" w14:textId="62B6DA0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stock de algún producto es inexistente o es menor a 5 unidades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689AEC54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2D6F0D1" w14:textId="2503702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3C68FF3" w14:textId="29A1B10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Se notificará al administrador acerca de los productos que necesite resurtir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6F8B43AE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26E04BB" w14:textId="75ADFBC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62803A9" w14:textId="7BE019E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1.-El sistema revisa la cantidad de unidades que se tienen por cada producto.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FD6DBB8" w14:textId="7B93610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2.-El sistema guarda la información de los productos cuyo stock es inexistente o es menor a 5 unidades [Alt A]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C79F037" w14:textId="0DEEA67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3.-El sistema genera una notificación para el administrador con la información de los productos.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B4CF0D3" w14:textId="2C902FC3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4.-Termina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1B19D238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E87CD62" w14:textId="294CD4E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276DEDE" w14:textId="2454F6A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020CA36" w14:textId="7A0011B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A.2 No existen productos que necesiten ser resurtidos.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4A3EF59" w14:textId="55652ED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A.3 No se genera una notificación para el administrador.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4D3EA65" w14:textId="1CA3977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A.4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59924090" wp14:textId="1D04F222">
      <w:r w:rsidRPr="18CFDEBA" w:rsidR="7BF25CC9">
        <w:rPr>
          <w:rFonts w:ascii="Calibri Light" w:hAnsi="Calibri Light" w:eastAsia="Calibri Light" w:cs="Calibri Light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69B11F6B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FDE3014" w14:textId="36180CE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CU-04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F947176" w14:textId="5E1BE4F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Promocionar productos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D6CC1F4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0A7A4BC" w14:textId="11EB62F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9903E04" w14:textId="60237BC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sistema enviara información relacionada</w:t>
            </w:r>
            <w:r w:rsidRPr="18CFDEBA" w:rsidR="18CFDEBA">
              <w:rPr>
                <w:rFonts w:ascii="Calibri" w:hAnsi="Calibri" w:eastAsia="Calibri" w:cs="Calibri"/>
                <w:sz w:val="22"/>
                <w:szCs w:val="22"/>
              </w:rPr>
              <w:t xml:space="preserve"> novedades, productos y campañas a los clientes </w:t>
            </w:r>
          </w:p>
        </w:tc>
      </w:tr>
      <w:tr w:rsidR="18CFDEBA" w:rsidTr="18CFDEBA" w14:paraId="208CFF89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9C8E5E5" w14:textId="46134C4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ED73B20" w14:textId="0A56069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Debe existir al menos un cliente con una antigüedad mayor a 3 meses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321E3240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B0A1890" w14:textId="3C1D3DC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E5A7DC9" w14:textId="23AAD7C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Los clientes recibirán información relacionada con la tienda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7FD037DA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4D02DB1" w14:textId="1F48D33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P="18CFDEBA" w:rsidRDefault="18CFDEBA" w14:paraId="55C112C3" w14:textId="6A688E77">
            <w:pPr>
              <w:pStyle w:val="ListParagraph"/>
              <w:numPr>
                <w:ilvl w:val="0"/>
                <w:numId w:val="1"/>
              </w:numPr>
              <w:rPr>
                <w:rFonts w:ascii="Calibri Light" w:hAnsi="Calibri Light" w:eastAsia="Calibri Light" w:cs="Calibri Light" w:asciiTheme="minorAscii" w:hAnsiTheme="minorAscii" w:eastAsiaTheme="minorAscii" w:cstheme="minorAscii"/>
                <w:sz w:val="22"/>
                <w:szCs w:val="22"/>
              </w:rPr>
            </w:pPr>
            <w:r w:rsidRPr="18CFDEBA" w:rsidR="18CFDEBA">
              <w:rPr>
                <w:rFonts w:ascii="Calibri Light" w:hAnsi="Calibri Light" w:eastAsia="Calibri Light" w:cs="Calibri Light"/>
                <w:lang w:val="es"/>
              </w:rPr>
              <w:t>Debe de haber un cliente que cumpla las características. [Alt A]</w:t>
            </w:r>
            <w:r w:rsidRPr="18CFDEBA" w:rsid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02EB2672" w14:textId="135FED03">
            <w:pPr>
              <w:pStyle w:val="ListParagraph"/>
              <w:numPr>
                <w:ilvl w:val="0"/>
                <w:numId w:val="2"/>
              </w:numPr>
              <w:rPr>
                <w:rFonts w:ascii="Calibri Light" w:hAnsi="Calibri Light" w:eastAsia="Calibri Light" w:cs="Calibri Light" w:asciiTheme="minorAscii" w:hAnsiTheme="minorAscii" w:eastAsiaTheme="minorAscii" w:cstheme="minorAscii"/>
                <w:sz w:val="22"/>
                <w:szCs w:val="22"/>
              </w:rPr>
            </w:pPr>
            <w:r w:rsidRPr="18CFDEBA" w:rsidR="18CFDEBA">
              <w:rPr>
                <w:rFonts w:ascii="Calibri Light" w:hAnsi="Calibri Light" w:eastAsia="Calibri Light" w:cs="Calibri Light"/>
                <w:lang w:val="es"/>
              </w:rPr>
              <w:t xml:space="preserve">Cada mes el sistema le pedirá al administrador que coloque la información de los productos que se distribuirán. </w:t>
            </w:r>
            <w:r w:rsidRPr="18CFDEBA" w:rsid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7B6D7FCE" w14:textId="58769D28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 w:eastAsia="Calibri Light" w:cs="Calibri Light" w:asciiTheme="minorAscii" w:hAnsiTheme="minorAscii" w:eastAsiaTheme="minorAscii" w:cstheme="minorAscii"/>
                <w:sz w:val="22"/>
                <w:szCs w:val="22"/>
              </w:rPr>
            </w:pPr>
            <w:r w:rsidRPr="18CFDEBA" w:rsidR="18CFDEBA">
              <w:rPr>
                <w:rFonts w:ascii="Calibri Light" w:hAnsi="Calibri Light" w:eastAsia="Calibri Light" w:cs="Calibri Light"/>
                <w:lang w:val="es"/>
              </w:rPr>
              <w:t xml:space="preserve">El sistema envía la información a los clientes registrados que cumplan las características. </w:t>
            </w:r>
            <w:r w:rsidRPr="18CFDEBA" w:rsidR="18CFDEBA">
              <w:rPr>
                <w:rFonts w:ascii="Calibri Light" w:hAnsi="Calibri Light" w:eastAsia="Calibri Light" w:cs="Calibri Light"/>
              </w:rPr>
              <w:t xml:space="preserve"> </w:t>
            </w:r>
          </w:p>
          <w:p w:rsidR="18CFDEBA" w:rsidP="18CFDEBA" w:rsidRDefault="18CFDEBA" w14:paraId="54411C2B" w14:textId="4A067C0F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 w:eastAsia="Calibri Light" w:cs="Calibri Light" w:asciiTheme="minorAscii" w:hAnsiTheme="minorAscii" w:eastAsiaTheme="minorAscii" w:cstheme="minorAscii"/>
                <w:sz w:val="22"/>
                <w:szCs w:val="22"/>
              </w:rPr>
            </w:pPr>
            <w:r w:rsidRPr="18CFDEBA" w:rsidR="18CFDEBA">
              <w:rPr>
                <w:rFonts w:ascii="Calibri Light" w:hAnsi="Calibri Light" w:eastAsia="Calibri Light" w:cs="Calibri Light"/>
                <w:lang w:val="es"/>
              </w:rPr>
              <w:t>Termina el caso de uso</w:t>
            </w:r>
            <w:r w:rsidRPr="18CFDEBA" w:rsidR="18CFDEBA">
              <w:rPr>
                <w:rFonts w:ascii="Calibri Light" w:hAnsi="Calibri Light" w:eastAsia="Calibri Light" w:cs="Calibri Light"/>
              </w:rPr>
              <w:t xml:space="preserve"> </w:t>
            </w:r>
          </w:p>
        </w:tc>
      </w:tr>
      <w:tr w:rsidR="18CFDEBA" w:rsidTr="18CFDEBA" w14:paraId="4750EB15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1246931" w14:textId="0888EE4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1D8350D" w14:textId="621553B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AD232EA" w14:textId="7C0148A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A.1 Si no hay ningún cliente con las características necesarias para enviar información, el sistema no solicitara la información a distribuir hasta el próximo mes.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2A9E062" w14:textId="64BE5D1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A.2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70C72366" wp14:textId="112B09CA">
      <w:r w:rsidRPr="18CFDEBA" w:rsidR="7BF25CC9">
        <w:rPr>
          <w:rFonts w:ascii="Calibri Light" w:hAnsi="Calibri Light" w:eastAsia="Calibri Light" w:cs="Calibri Light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12D186EA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8D3DAC8" w14:textId="5E8499B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CU-05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97F34EC" w14:textId="5C1F107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Ver registro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FD79558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0E278BB" w14:textId="5AFC155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65DBC17" w14:textId="6FB48F8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sistema mostrará el registro de ventas al administrador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2C2D580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831F21A" w14:textId="485096B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440D640" w14:textId="70942A8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está registrado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0D78977" w14:textId="09B36EC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inició sesión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89BEBDC" w14:textId="2C87394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accedió al módulo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3D3C1B54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21D9F7E" w14:textId="110B371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7C0ACD4" w14:textId="0744D21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Se desplegarán y mostrarán las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60CCB269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F5B4F48" w14:textId="4A57FC2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715855C" w14:textId="11570A7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1.- El administrador accede al módulo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2957516" w14:textId="68C933A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2.- El sistema despliega las ventas más recientes hasta las más antiguas [Alt A]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74BFEB7" w14:textId="1A2150D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3.-Termina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3AF4C9CE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2007A4A" w14:textId="769090F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409662C" w14:textId="4953137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D958CEA" w14:textId="60BE65D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A.2 No se han realizado ventas para mostrar la información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44664D0" w14:textId="46A1C9B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A.3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5D01822A" wp14:textId="3456FA36">
      <w:r w:rsidRPr="18CFDEBA" w:rsidR="7BF25CC9">
        <w:rPr>
          <w:rFonts w:ascii="Calibri Light" w:hAnsi="Calibri Light" w:eastAsia="Calibri Light" w:cs="Calibri Light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371ED230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D757ADB" w14:textId="711FBE3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CU-06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E8C191D" w14:textId="1BD244C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Resurtir inventario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2429542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C8B086A" w14:textId="2548C6C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8FAE1F8" w14:textId="4EF3667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77F69DC5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ADB82C4" w14:textId="08685D6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E8BB265" w14:textId="66AA31C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43CA0D2D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694E779" w14:textId="70CA064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A2707B5" w14:textId="5741F09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47B72DE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95756BE" w14:textId="0B44F83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97EE415" w14:textId="003D9A9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C9E1612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E011266" w14:textId="1D95337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C6CE4FB" w14:textId="10116FA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103E6053" wp14:textId="059E6C99">
      <w:r w:rsidRPr="18CFDEBA" w:rsidR="7BF25CC9">
        <w:rPr>
          <w:rFonts w:ascii="Calibri Light" w:hAnsi="Calibri Light" w:eastAsia="Calibri Light" w:cs="Calibri Light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4CF88693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B24C9B4" w14:textId="5ECEE58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CU-07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4B1F1A3" w14:textId="4C66DA9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Modificar registro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7E300DD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1F322A6" w14:textId="2F12B5D5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3F94DF4" w14:textId="39FDCAE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modificará la información de una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7FFE9D29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3EE385A" w14:textId="32529EF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9FE9CEA" w14:textId="24FCF52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está registrado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F1464B5" w14:textId="5573D2D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inició sesión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ED5529C" w14:textId="0D43CAA3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accedió al módulo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239F133" w14:textId="1BAEF8D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accedió a la información de una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4A5F02C" w14:textId="3B881BB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presionó el botón de modificar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E60FBAD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E794346" w14:textId="496BB8C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371A41C" w14:textId="71264C1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Se guardarán los cambios en la base de datos de la venta modificada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AE3D7F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D3260F7" w14:textId="7BA9B47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2E678F6" w14:textId="1CCCA13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1.- El administrador accede al módulo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AA46919" w14:textId="7580564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2.- El administrador selecciona una venta para ver su información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B17D6B9" w14:textId="44B1ADA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3.- El administrador modifica la información de la venta [Alt A]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8D5D4EA" w14:textId="3017DDB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4.- El administrador presiona el botón guardar cambios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EA92CE7" w14:textId="6438C663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5.- El sistema guarda los cambios realizados [Alt B]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A16A8E3" w14:textId="54389F4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6.-Termina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984115A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D73CE3D" w14:textId="1D40AC7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745A0BA" w14:textId="0AC49EC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24B6D03" w14:textId="7728B68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A.3 El administrador cancela la modificación de los datos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AB12615" w14:textId="41024BB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A.4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8F4696F" w14:textId="690A8CE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B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D2A0ACA" w14:textId="1E1E622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B.5 El sistema no guarda los cambios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992F984" w14:textId="36C1144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B.6 Se le notifica al administrador que los cambios no se guardaron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3B8C1628" w14:textId="5A1FB3B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B.7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4219D258" wp14:textId="0A3790F3">
      <w:r w:rsidRPr="18CFDEBA" w:rsidR="7BF25CC9">
        <w:rPr>
          <w:rFonts w:ascii="Calibri Light" w:hAnsi="Calibri Light" w:eastAsia="Calibri Light" w:cs="Calibri Light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4358EC5D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0A1EC78" w14:textId="2A05308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CU-08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1FC0FA8" w14:textId="67CDF0B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Añadir registro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1311D4B5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E2102E2" w14:textId="3B6571D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495F3D5" w14:textId="7FC9EAF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añadirá una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69514AE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2F1A0E64" w14:textId="5976186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8FE2C57" w14:textId="36514AA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está registrado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DFC9C94" w14:textId="5F7F764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inició sesión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4A629A9" w14:textId="121AB18A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accedió al módulo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ED1471D" w14:textId="75075D29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El administrador presionó el botón de añadir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EE9563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CF9518F" w14:textId="3F279DE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9584A6C" w14:textId="7708E44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La venta añadida es guardada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3EF5D57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43FB2A7" w14:textId="3F35FF30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5C0C102" w14:textId="2FE51CD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1.- El administrador accede al módulo de ventas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5ADB0C6C" w14:textId="4160FC72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2.- El administrador selecciona el botón añadir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44540B07" w14:textId="0B61B65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3.- El administrador ingresa los datos de la venta [Alt A]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219F6B1A" w14:textId="00759D4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4.- El administrador presiona el botón de guardar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280D24F3" w14:textId="1511C10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5.- El sistema guarda la nueva venta [Alt B]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6B61C51" w14:textId="489013F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6.-Termina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42B4EBDF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9C6C2E4" w14:textId="200D058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F4558FF" w14:textId="5219223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B27631B" w14:textId="50F185BF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A.3 El administrador cancela el alta de una nueva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70D7CC88" w14:textId="3894E1F4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A.4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62804969" w14:textId="7374A7D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 B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D964777" w14:textId="5C1CD066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B.5 El sistema no guarda la información de la nueva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1B2C8D84" w14:textId="3F647C7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B.6 Se le notifica al administrador que no se guardó la información de la nueva venta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  <w:p w:rsidR="18CFDEBA" w:rsidRDefault="18CFDEBA" w14:paraId="01CD1276" w14:textId="5715641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B.7 Termina el caso de uso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3B3E9CA4" wp14:textId="5CD1F101">
      <w:r w:rsidRPr="18CFDEBA" w:rsidR="7BF25CC9">
        <w:rPr>
          <w:rFonts w:ascii="Calibri Light" w:hAnsi="Calibri Light" w:eastAsia="Calibri Light" w:cs="Calibri Light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300"/>
      </w:tblGrid>
      <w:tr w:rsidR="18CFDEBA" w:rsidTr="18CFDEBA" w14:paraId="2E0DD334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F747453" w14:textId="574A60C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CU-09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3204B3B0" w14:textId="58951D67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Guardar información de proveedores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8F7EAB5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D406AF2" w14:textId="3A3C0C6B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Descripción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053A37FB" w14:textId="16C892A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3C1A9D76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DA237D4" w14:textId="1E13A1E1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Precondiciones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0968577" w14:textId="58E0D993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290C767C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C7BF13B" w14:textId="5EAC6ED8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 xml:space="preserve">Postcondiciones 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15619317" w14:textId="350199D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7057C0CA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6D92668C" w14:textId="78DEC03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Curso de acción básico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4CF7DFF7" w14:textId="39A8A5BC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  <w:tr w:rsidR="18CFDEBA" w:rsidTr="18CFDEBA" w14:paraId="058448BA"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5F9672C5" w14:textId="4F06549E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  <w:lang w:val="es"/>
              </w:rPr>
              <w:t>Alternativas</w:t>
            </w:r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6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CFDEBA" w:rsidRDefault="18CFDEBA" w14:paraId="700AC1BB" w14:textId="270EF36D">
            <w:r w:rsidRPr="18CFDEBA" w:rsidR="18CFDEBA">
              <w:rPr>
                <w:rFonts w:ascii="Calibri Light" w:hAnsi="Calibri Light" w:eastAsia="Calibri Light" w:cs="Calibri Light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14:paraId="28AF0CAD" wp14:textId="75BB7F33">
      <w:r w:rsidRPr="18CFDEBA" w:rsidR="7BF25CC9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14:paraId="534C803C" wp14:textId="6776427A">
      <w:r w:rsidRPr="18CFDEBA" w:rsidR="7BF25C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"/>
        </w:rPr>
        <w:t>Diagrama General</w:t>
      </w:r>
      <w:r w:rsidRPr="18CFDEBA" w:rsidR="7BF25CC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8CFDEBA" w14:paraId="5C1A07E2" wp14:textId="2E7237E6">
      <w:pPr>
        <w:pStyle w:val="Normal"/>
      </w:pPr>
      <w:r w:rsidRPr="18CFDEBA" w:rsidR="7BF25CC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="7BF25CC9">
        <w:drawing>
          <wp:inline xmlns:wp14="http://schemas.microsoft.com/office/word/2010/wordprocessingDrawing" wp14:editId="4A9119A1" wp14:anchorId="35CC2785">
            <wp:extent cx="4572000" cy="3743325"/>
            <wp:effectExtent l="0" t="0" r="0" b="0"/>
            <wp:docPr id="1519031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dc66728a44f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2C850"/>
    <w:rsid w:val="0321E23C"/>
    <w:rsid w:val="03C2C850"/>
    <w:rsid w:val="18CFDEBA"/>
    <w:rsid w:val="7BF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1B08"/>
  <w15:chartTrackingRefBased/>
  <w15:docId w15:val="{05e5291e-5708-4aca-8774-c8da7fc7a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02f27709fc94d2f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cdddc66728a44f45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8" ma:contentTypeDescription="Create a new document." ma:contentTypeScope="" ma:versionID="fd24001478d16b0fff60d46fcc319fd5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0dd9bd940bff7bcbd6e039bde5fc0e22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02DFC-D005-4A47-9B5A-24444ED472F6}"/>
</file>

<file path=customXml/itemProps2.xml><?xml version="1.0" encoding="utf-8"?>
<ds:datastoreItem xmlns:ds="http://schemas.openxmlformats.org/officeDocument/2006/customXml" ds:itemID="{819FBA06-99BB-4AD8-8923-1A7F59818F0D}"/>
</file>

<file path=customXml/itemProps3.xml><?xml version="1.0" encoding="utf-8"?>
<ds:datastoreItem xmlns:ds="http://schemas.openxmlformats.org/officeDocument/2006/customXml" ds:itemID="{0A543A7C-FB5E-422E-929C-515ED3323F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Cabrera Garcia</dc:creator>
  <cp:keywords/>
  <dc:description/>
  <cp:lastModifiedBy>Luis Angel Cabrera Garcia</cp:lastModifiedBy>
  <dcterms:created xsi:type="dcterms:W3CDTF">2021-05-27T16:53:04Z</dcterms:created>
  <dcterms:modified xsi:type="dcterms:W3CDTF">2021-05-27T16:54:10Z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