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Phronesis Brand Production Brief v1.0</w:t>
      </w:r>
    </w:p>
    <w:p>
      <w:pPr>
        <w:pStyle w:val="Heading2"/>
      </w:pPr>
      <w:r>
        <w:t>Project Overview</w:t>
      </w:r>
    </w:p>
    <w:p>
      <w:pPr>
        <w:pStyle w:val="BodyText"/>
      </w:pPr>
      <w:r>
        <w:t>Project Phronesis is the internal engineering initiative responsible for developing an evidence-driven decision intelligence platform for collectible markets.</w:t>
      </w:r>
    </w:p>
    <w:p>
      <w:pPr>
        <w:pStyle w:val="BodyText"/>
      </w:pPr>
      <w:r>
        <w:t>The commercial product name remains intentionally undecided. The brand work should support Project Phronesis as an institutional engineering identity, not force a final customer-facing product name.</w:t>
      </w:r>
    </w:p>
    <w:p>
      <w:pPr>
        <w:pStyle w:val="Heading2"/>
      </w:pPr>
      <w:r>
        <w:t>Brand Philosophy</w:t>
      </w:r>
    </w:p>
    <w:p>
      <w:pPr>
        <w:pStyle w:val="BodyText"/>
      </w:pPr>
      <w:r>
        <w:t>Project Phronesis is built around practical wisdom: the disciplined ability to make sound decisions under real-world conditions.</w:t>
      </w:r>
    </w:p>
    <w:p>
      <w:pPr>
        <w:pStyle w:val="BodyText"/>
      </w:pPr>
      <w:r>
        <w:t>The brand should communicate:</w:t>
      </w:r>
    </w:p>
    <w:p>
      <w:pPr>
        <w:pStyle w:val="BodyText"/>
      </w:pPr>
      <w:r>
        <w:t>• Evidence before conclusions.</w:t>
      </w:r>
    </w:p>
    <w:p>
      <w:pPr>
        <w:pStyle w:val="BodyText"/>
      </w:pPr>
      <w:r>
        <w:t>• Explainability over opacity.</w:t>
      </w:r>
    </w:p>
    <w:p>
      <w:pPr>
        <w:pStyle w:val="BodyText"/>
      </w:pPr>
      <w:r>
        <w:t>• Judgment before automation.</w:t>
      </w:r>
    </w:p>
    <w:p>
      <w:pPr>
        <w:pStyle w:val="BodyText"/>
      </w:pPr>
      <w:r>
        <w:t>• Trust before growth.</w:t>
      </w:r>
    </w:p>
    <w:p>
      <w:pPr>
        <w:pStyle w:val="BodyText"/>
      </w:pPr>
      <w:r>
        <w:t>• Marketplace enablement.</w:t>
      </w:r>
    </w:p>
    <w:p>
      <w:pPr>
        <w:pStyle w:val="BodyText"/>
      </w:pPr>
      <w:r>
        <w:t>• Long-term discipline.</w:t>
      </w:r>
    </w:p>
    <w:p>
      <w:pPr>
        <w:pStyle w:val="Heading2"/>
      </w:pPr>
      <w:r>
        <w:t>Meaning Of Phronesis</w:t>
      </w:r>
    </w:p>
    <w:p>
      <w:pPr>
        <w:pStyle w:val="BodyText"/>
      </w:pPr>
      <w:r>
        <w:t>Phronesis comes from Aristotle's concept of practical wisdom.</w:t>
      </w:r>
    </w:p>
    <w:p>
      <w:pPr>
        <w:pStyle w:val="BodyText"/>
      </w:pPr>
      <w:r>
        <w:t>It is not abstract theory and not technical skill alone. It is judgment applied to action in concrete, imperfect, consequential situations.</w:t>
      </w:r>
    </w:p>
    <w:p>
      <w:pPr>
        <w:pStyle w:val="BodyText"/>
      </w:pPr>
      <w:r>
        <w:t>The platform should feel like practical judgment infrastructure.</w:t>
      </w:r>
    </w:p>
    <w:p>
      <w:pPr>
        <w:pStyle w:val="Heading2"/>
      </w:pPr>
      <w:r>
        <w:t>Brand Positioning</w:t>
      </w:r>
    </w:p>
    <w:p>
      <w:pPr>
        <w:pStyle w:val="BodyText"/>
      </w:pPr>
      <w:r>
        <w:t>Project Phronesis is:</w:t>
      </w:r>
    </w:p>
    <w:p>
      <w:pPr>
        <w:pStyle w:val="BodyText"/>
      </w:pPr>
      <w:r>
        <w:t>• An evidence-driven decision intelligence platform.</w:t>
      </w:r>
    </w:p>
    <w:p>
      <w:pPr>
        <w:pStyle w:val="BodyText"/>
      </w:pPr>
      <w:r>
        <w:t>• A practical intelligence layer for collectible markets.</w:t>
      </w:r>
    </w:p>
    <w:p>
      <w:pPr>
        <w:pStyle w:val="BodyText"/>
      </w:pPr>
      <w:r>
        <w:t>• A system for turning observations into explainable judgment.</w:t>
      </w:r>
    </w:p>
    <w:p>
      <w:pPr>
        <w:pStyle w:val="BodyText"/>
      </w:pPr>
      <w:r>
        <w:t>Project Phronesis is not:</w:t>
      </w:r>
    </w:p>
    <w:p>
      <w:pPr>
        <w:pStyle w:val="BodyText"/>
      </w:pPr>
      <w:r>
        <w:t>• A marketplace.</w:t>
      </w:r>
    </w:p>
    <w:p>
      <w:pPr>
        <w:pStyle w:val="BodyText"/>
      </w:pPr>
      <w:r>
        <w:t>• A scraper.</w:t>
      </w:r>
    </w:p>
    <w:p>
      <w:pPr>
        <w:pStyle w:val="BodyText"/>
      </w:pPr>
      <w:r>
        <w:t>• A bot.</w:t>
      </w:r>
    </w:p>
    <w:p>
      <w:pPr>
        <w:pStyle w:val="BodyText"/>
      </w:pPr>
      <w:r>
        <w:t>• A price manipulation platform.</w:t>
      </w:r>
    </w:p>
    <w:p>
      <w:pPr>
        <w:pStyle w:val="BodyText"/>
      </w:pPr>
      <w:r>
        <w:t>• An opaque scoring product.</w:t>
      </w:r>
    </w:p>
    <w:p>
      <w:pPr>
        <w:pStyle w:val="Heading2"/>
      </w:pPr>
      <w:r>
        <w:t>Compass Concept</w:t>
      </w:r>
    </w:p>
    <w:p>
      <w:pPr>
        <w:pStyle w:val="BodyText"/>
      </w:pPr>
      <w:r>
        <w:t>The preferred identity concept is a restrained compass.</w:t>
      </w:r>
    </w:p>
    <w:p>
      <w:pPr>
        <w:pStyle w:val="BodyText"/>
      </w:pPr>
      <w:r>
        <w:t>The compass should suggest judgment, orientation, trust, and direction without looking nautical, fantasy-themed, ornamental, or overdesigned.</w:t>
      </w:r>
    </w:p>
    <w:p>
      <w:pPr>
        <w:pStyle w:val="BodyText"/>
      </w:pPr>
      <w:r>
        <w:t>The compass should feel institutional and precise.</w:t>
      </w:r>
    </w:p>
    <w:p>
      <w:pPr>
        <w:pStyle w:val="Heading2"/>
      </w:pPr>
      <w:r>
        <w:t>Approved Tagline</w:t>
      </w:r>
    </w:p>
    <w:p>
      <w:pPr>
        <w:pStyle w:val="BodyText"/>
      </w:pPr>
      <w:r>
        <w:t>Practical Wisdom. Better Decisions.</w:t>
      </w:r>
    </w:p>
    <w:p>
      <w:pPr>
        <w:pStyle w:val="Heading2"/>
      </w:pPr>
      <w:r>
        <w:t>Color Palette</w:t>
      </w:r>
    </w:p>
    <w:p>
      <w:pPr>
        <w:pStyle w:val="Heading2"/>
      </w:pPr>
      <w:r>
        <w:t>Typography</w:t>
      </w:r>
    </w:p>
    <w:p>
      <w:pPr>
        <w:pStyle w:val="BodyText"/>
      </w:pPr>
      <w:r>
        <w:t>Typography should feel premium but readable. Avoid negative letter spacing, novelty typefaces, or decorative display usage that weakens trust.</w:t>
      </w:r>
    </w:p>
    <w:p>
      <w:pPr>
        <w:pStyle w:val="Heading2"/>
      </w:pPr>
      <w:r>
        <w:t>Design Principles</w:t>
      </w:r>
    </w:p>
    <w:p>
      <w:pPr>
        <w:pStyle w:val="BodyText"/>
      </w:pPr>
      <w:r>
        <w:t>• Clarity over impressiveness.</w:t>
      </w:r>
    </w:p>
    <w:p>
      <w:pPr>
        <w:pStyle w:val="BodyText"/>
      </w:pPr>
      <w:r>
        <w:t>• Restraint over decoration.</w:t>
      </w:r>
    </w:p>
    <w:p>
      <w:pPr>
        <w:pStyle w:val="BodyText"/>
      </w:pPr>
      <w:r>
        <w:t>• Whitespace over clutter.</w:t>
      </w:r>
    </w:p>
    <w:p>
      <w:pPr>
        <w:pStyle w:val="BodyText"/>
      </w:pPr>
      <w:r>
        <w:t>• Evidence over hype.</w:t>
      </w:r>
    </w:p>
    <w:p>
      <w:pPr>
        <w:pStyle w:val="BodyText"/>
      </w:pPr>
      <w:r>
        <w:t>• Institutional calm over trend-driven visuals.</w:t>
      </w:r>
    </w:p>
    <w:p>
      <w:pPr>
        <w:pStyle w:val="BodyText"/>
      </w:pPr>
      <w:r>
        <w:t>• One primary idea per page or slide.</w:t>
      </w:r>
    </w:p>
    <w:p>
      <w:pPr>
        <w:pStyle w:val="Heading2"/>
      </w:pPr>
      <w:r>
        <w:t>Deliverables</w:t>
      </w:r>
    </w:p>
    <w:p>
      <w:pPr>
        <w:pStyle w:val="BodyText"/>
      </w:pPr>
      <w:r>
        <w:t>Designer or production deliverables should include:</w:t>
      </w:r>
    </w:p>
    <w:p>
      <w:pPr>
        <w:pStyle w:val="BodyText"/>
      </w:pPr>
      <w:r>
        <w:t>• Primary raster logo.</w:t>
      </w:r>
    </w:p>
    <w:p>
      <w:pPr>
        <w:pStyle w:val="BodyText"/>
      </w:pPr>
      <w:r>
        <w:t>• Vector logo.</w:t>
      </w:r>
    </w:p>
    <w:p>
      <w:pPr>
        <w:pStyle w:val="BodyText"/>
      </w:pPr>
      <w:r>
        <w:t>• Horizontal lockup.</w:t>
      </w:r>
    </w:p>
    <w:p>
      <w:pPr>
        <w:pStyle w:val="BodyText"/>
      </w:pPr>
      <w:r>
        <w:t>• Icon-only mark.</w:t>
      </w:r>
    </w:p>
    <w:p>
      <w:pPr>
        <w:pStyle w:val="BodyText"/>
      </w:pPr>
      <w:r>
        <w:t>• Light background version.</w:t>
      </w:r>
    </w:p>
    <w:p>
      <w:pPr>
        <w:pStyle w:val="BodyText"/>
      </w:pPr>
      <w:r>
        <w:t>• Dark background version.</w:t>
      </w:r>
    </w:p>
    <w:p>
      <w:pPr>
        <w:pStyle w:val="BodyText"/>
      </w:pPr>
      <w:r>
        <w:t>• Brand board.</w:t>
      </w:r>
    </w:p>
    <w:p>
      <w:pPr>
        <w:pStyle w:val="BodyText"/>
      </w:pPr>
      <w:r>
        <w:t>• Color tokens.</w:t>
      </w:r>
    </w:p>
    <w:p>
      <w:pPr>
        <w:pStyle w:val="BodyText"/>
      </w:pPr>
      <w:r>
        <w:t>• Typography guidance.</w:t>
      </w:r>
    </w:p>
    <w:p>
      <w:pPr>
        <w:pStyle w:val="BodyText"/>
      </w:pPr>
      <w:r>
        <w:t>• Presentation cover example.</w:t>
      </w:r>
    </w:p>
    <w:p>
      <w:pPr>
        <w:pStyle w:val="BodyText"/>
      </w:pPr>
      <w:r>
        <w:t>• Document header/footer example.</w:t>
      </w:r>
    </w:p>
    <w:p>
      <w:pPr>
        <w:pStyle w:val="Heading2"/>
      </w:pPr>
      <w:r>
        <w:t>Brand Guidelines</w:t>
      </w:r>
    </w:p>
    <w:p>
      <w:pPr>
        <w:pStyle w:val="BodyText"/>
      </w:pPr>
      <w:r>
        <w:t>The logo should not be stretched, distorted, recolored outside the approved palette, placed on low-contrast backgrounds, or surrounded by decorative effects.</w:t>
      </w:r>
    </w:p>
    <w:p>
      <w:pPr>
        <w:pStyle w:val="BodyText"/>
      </w:pPr>
      <w:r>
        <w:t>The identity should be serious enough for investors, marketplace partners, and engineering documentation.</w:t>
      </w:r>
    </w:p>
    <w:p>
      <w:pPr>
        <w:pStyle w:val="Heading2"/>
      </w:pPr>
      <w:r>
        <w:t>File Organization</w:t>
      </w:r>
    </w:p>
    <w:p>
      <w:pPr>
        <w:pStyle w:val="BodyText"/>
      </w:pPr>
      <w:r>
        <w:t>Recommended future asset structure:</w:t>
      </w:r>
    </w:p>
    <w:p>
      <w:pPr>
        <w:pStyle w:val="BodyText"/>
      </w:pPr>
      <w:r>
        <w:t>text</w:t>
      </w:r>
    </w:p>
    <w:p>
      <w:pPr>
        <w:pStyle w:val="BodyText"/>
      </w:pPr>
      <w:r>
        <w:t>FOUNDATION/02_Brand/</w:t>
      </w:r>
    </w:p>
    <w:p>
      <w:pPr>
        <w:pStyle w:val="BodyText"/>
      </w:pPr>
      <w:r>
        <w:t>assets/</w:t>
      </w:r>
    </w:p>
    <w:p>
      <w:pPr>
        <w:pStyle w:val="BodyText"/>
      </w:pPr>
      <w:r>
        <w:t>raster/</w:t>
      </w:r>
    </w:p>
    <w:p>
      <w:pPr>
        <w:pStyle w:val="BodyText"/>
      </w:pPr>
      <w:r>
        <w:t>vector/</w:t>
      </w:r>
    </w:p>
    <w:p>
      <w:pPr>
        <w:pStyle w:val="BodyText"/>
      </w:pPr>
      <w:r>
        <w:t>exports/</w:t>
      </w:r>
    </w:p>
    <w:p>
      <w:pPr>
        <w:pStyle w:val="BodyText"/>
      </w:pPr>
      <w:r>
        <w:t>Brand_Production_Brief_v1.0.md</w:t>
      </w:r>
    </w:p>
    <w:p>
      <w:pPr>
        <w:pStyle w:val="BodyText"/>
      </w:pPr>
      <w:r>
        <w:t>Brand_Production_Brief_v1.0.docx</w:t>
      </w:r>
    </w:p>
    <w:p>
      <w:pPr>
        <w:pStyle w:val="BodyText"/>
      </w:pPr>
      <w:r>
        <w:t>Brand_Production_Brief_v1.0.pdf</w:t>
      </w:r>
    </w:p>
    <w:p>
      <w:pPr>
        <w:pStyle w:val="BodyText"/>
      </w:pPr>
      <w:r>
        <w:t>Brand_Board_v1.0.png</w:t>
      </w:r>
    </w:p>
    <w:p>
      <w:pPr>
        <w:pStyle w:val="BodyText"/>
      </w:pPr>
      <w:r>
        <w:t>BRAND_BOOK.md</w:t>
      </w:r>
    </w:p>
    <w:p>
      <w:pPr>
        <w:pStyle w:val="BodyText"/>
      </w:pPr>
      <w:r>
        <w:t>CorporateStyleGuide.md</w:t>
      </w:r>
    </w:p>
    <w:p>
      <w:pPr>
        <w:pStyle w:val="BodyText"/>
      </w:pPr>
      <w:r>
        <w:t/>
      </w:r>
    </w:p>
    <w:p>
      <w:pPr>
        <w:pStyle w:val="Heading2"/>
      </w:pPr>
      <w:r>
        <w:t>Success Criteria</w:t>
      </w:r>
    </w:p>
    <w:p>
      <w:pPr>
        <w:pStyle w:val="BodyText"/>
      </w:pPr>
      <w:r>
        <w:t>The finished brand system should:</w:t>
      </w:r>
    </w:p>
    <w:p>
      <w:pPr>
        <w:pStyle w:val="BodyText"/>
      </w:pPr>
      <w:r>
        <w:t>• Communicate practical wisdom.</w:t>
      </w:r>
    </w:p>
    <w:p>
      <w:pPr>
        <w:pStyle w:val="BodyText"/>
      </w:pPr>
      <w:r>
        <w:t>• Feel premium, minimal, and timeless.</w:t>
      </w:r>
    </w:p>
    <w:p>
      <w:pPr>
        <w:pStyle w:val="BodyText"/>
      </w:pPr>
      <w:r>
        <w:t>• Work in documents, decks, and product-adjacent contexts.</w:t>
      </w:r>
    </w:p>
    <w:p>
      <w:pPr>
        <w:pStyle w:val="BodyText"/>
      </w:pPr>
      <w:r>
        <w:t>• Avoid startup noise and speculative visual language.</w:t>
      </w:r>
    </w:p>
    <w:p>
      <w:pPr>
        <w:pStyle w:val="BodyText"/>
      </w:pPr>
      <w:r>
        <w:t>• Preserve trust and clarity.</w:t>
      </w:r>
    </w:p>
    <w:p>
      <w:pPr>
        <w:pStyle w:val="BodyText"/>
      </w:pPr>
      <w:r>
        <w:t>• Allow future vector replacement without layout redesign.</w:t>
      </w:r>
    </w:p>
    <w:p>
      <w:pPr>
        <w:pStyle w:val="Heading2"/>
      </w:pPr>
      <w:r>
        <w:t>Designer Instructions</w:t>
      </w:r>
    </w:p>
    <w:p>
      <w:pPr>
        <w:pStyle w:val="BodyText"/>
      </w:pPr>
      <w:r>
        <w:t>Design for a serious engineering organization intended to exist for decades.</w:t>
      </w:r>
    </w:p>
    <w:p>
      <w:pPr>
        <w:pStyle w:val="BodyText"/>
      </w:pPr>
      <w:r>
        <w:t>Do not optimize for decoration. Optimize for trust, comprehension, and durability.</w:t>
      </w:r>
    </w:p>
    <w:p>
      <w:pPr>
        <w:pStyle w:val="BodyText"/>
      </w:pPr>
      <w:r>
        <w:t>The reader should understand that Project Phronesis is disciplined, evidence-driven, and built around practical judgment.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Heading1">
    <w:rPr>
      <w:rFonts w:ascii="Cinzel" w:hAnsi="Cinzel"/>
      <w:b/>
      <w:color w:val="0B1F33"/>
      <w:sz w:val="36"/>
    </w:rPr>
  </w:style>
  <w:style w:type="paragraph" w:styleId="Heading2">
    <w:rPr>
      <w:rFonts w:ascii="Inter" w:hAnsi="Inter"/>
      <w:b/>
      <w:color w:val="0B1F33"/>
      <w:sz w:val="26"/>
    </w:rPr>
  </w:style>
  <w:style w:type="paragraph" w:styleId="BodyText">
    <w:pPr>
      <w:spacing w:after="140" w:line="300" w:lineRule="auto"/>
    </w:pPr>
    <w:rPr>
      <w:rFonts w:ascii="Inter" w:hAnsi="Inter"/>
      <w:color w:val="0B1F33"/>
      <w:sz w:val="21"/>
    </w:rPr>
  </w:style>
</w:styles>
</file>