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“কোভিড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১৯”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পরিস্থিতিতে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২০২১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সালের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এসএসসি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পরীক্ষার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পূনর্বিন্যাসকৃত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পাঠ্যসূচি</w:t>
      </w:r>
      <w:r w:rsidDel="00000000" w:rsidR="00000000" w:rsidRPr="00000000">
        <w:rPr>
          <w:rtl w:val="0"/>
        </w:rPr>
      </w:r>
    </w:p>
    <w:tbl>
      <w:tblPr>
        <w:tblStyle w:val="Table1"/>
        <w:tblW w:w="10748.0" w:type="dxa"/>
        <w:jc w:val="left"/>
        <w:tblInd w:w="0.0" w:type="dxa"/>
        <w:tblLayout w:type="fixed"/>
        <w:tblLook w:val="0400"/>
      </w:tblPr>
      <w:tblGrid>
        <w:gridCol w:w="2085"/>
        <w:gridCol w:w="8663"/>
        <w:tblGridChange w:id="0">
          <w:tblGrid>
            <w:gridCol w:w="2085"/>
            <w:gridCol w:w="8663"/>
          </w:tblGrid>
        </w:tblGridChange>
      </w:tblGrid>
      <w:tr>
        <w:trPr>
          <w:trHeight w:val="233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32"/>
                <w:szCs w:val="32"/>
                <w:rtl w:val="0"/>
              </w:rPr>
              <w:t xml:space="preserve">বিষয়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32"/>
                <w:szCs w:val="32"/>
                <w:rtl w:val="0"/>
              </w:rPr>
              <w:t xml:space="preserve">বিষয়বস্তু</w:t>
            </w:r>
          </w:p>
        </w:tc>
      </w:tr>
      <w:tr>
        <w:trPr>
          <w:trHeight w:val="233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বাংলা ১ম- ১০১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গদ্য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সুভা, অভাগীর স্বর্গ, পল্লিসাহিত্য, আম আঁটির ভেঁপু, মানুষ মুহম্মল(স), শিক্ষা ও মনুষ্যত্ব, প্রবাস বন্ধু, মমতাদি, একাত্তরের দিনগুলি, সাহিত্যেও রূপ ও রীতি।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কবিতা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বঙ্গবাণী, কপতাক্ষ নদ, জীবন সঙ্গীত, মানুষ, পল্লিজননী, আমি কোনো আগন্তুক নই, রানার, তোমাকে পাওয়ার জন্যে হে স্বাধীনতা, আমার পরিচয়, ‘স্বাধীনতা‘ এ শব্দটি কীভাবে আমাদের হলো।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সহপাঠ 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উপন্যাস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= কাকতাড়ুয়া, </w:t>
            </w: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নাটক 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= বহিপীর।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বাংলা ২য়- ১০২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ব্যাকরণ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 পরিচ্ছেদ: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২.১, ২.২, ২.৪, ৩.২, ৩.৩, ৩.৪, ৩.৫, ৩.৬, ৩.৭, ৩.৯, ৩.১০, ৩.১১, ৪.১, ৪.২, ৪.৫, ৪.৬, ৪.৭, ৪.৮, ৫.১, ৫.২, ৫.৩, ৫.৪, ৫.৬, ৫.৭।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নির্মিতি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সারাংশ/সারমর্ম, ভাব-সম্প্রসারণ, পত্র-লিখন, </w:t>
            </w:r>
            <w:r w:rsidDel="00000000" w:rsidR="00000000" w:rsidRPr="00000000">
              <w:rPr>
                <w:rFonts w:ascii="SolaimanLipi" w:cs="SolaimanLipi" w:eastAsia="SolaimanLipi" w:hAnsi="SolaimanLipi"/>
                <w:sz w:val="24"/>
                <w:szCs w:val="24"/>
                <w:rtl w:val="0"/>
              </w:rPr>
              <w:t xml:space="preserve">অনুচ্ছেদ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, প্রতিবেদন(সংবাদপত্রে), প্রবন্ধ রচনা।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ইংরেজী ১ম- ১০৭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2, 3, 4, 5, 7, 8, 10, 11.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Unseen Passage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Information transfer, Summarizing, Matching, Rearranging.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Writing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 1. Writing a paragraph answering questions.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Completing a story.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Informal Letters/emails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ইংরেজী ২য়- ১০৮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Grammar :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1. Gap filling activities with clues ( Prepositions, articles, part of speech)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2. Substitution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 3. Right forms of verbs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 4. Narrative style (direct to indirect and/or vice versa)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5. Changing sentences (change of voice, sentence patterns, degrees)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6. Completing sentences (using conditionals, infinitive gerund, participle)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    7. Use of suffix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prefix.   8. Tag questions.  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Punctuations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Writing Part 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1. Writing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CV with cover letter.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2. Formal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complaint letter, notice, purchase order, responses to an order requests etc.)</w:t>
            </w:r>
          </w:p>
        </w:tc>
      </w:tr>
      <w:tr>
        <w:trPr>
          <w:trHeight w:val="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গণিত- ১০৯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০২, ০৩, ০৭, ০৮, ৯, ১০, ১১, ১৩, ১৪, ১৬, ১৭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বাংলাদেশ ও বিশ্বপরিচয়-১৫০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০১, ০২, ০৩, ০৪, ০৫, ০৬, ০৭, ০৮, ০৯, ১০, ১১, ১২, ১৩, ১৪, ১৫, ১৬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ইসলাম শিক্ষা- ১১১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০১- পাঠঃ ০১, ০২, ০৩, ০৪, ০৫, ১৩, ১৪, ১৫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০২- পাঠঃ ০১, ০৪, ০৮, ০৯, ১০, ১১, ১২, ১৩, ১৫, ১৭, ২১, ২৪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০৩- পাঠঃ ০১, ০২, ০৩, ০৪, ০৬, ০৭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০৪- পাঠঃ ০১, ০২, ০৩, ০৪, ০৫, ০৬, ০৭, ১২, ১৬, ১৭, ১৮, ২০, ২২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০৫- পাঠঃ ০১, ০২, ০৩, ০৪, ০৫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পদার্থ- ১৩৬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০১, ০২, ০৩, ০৪, ০৫, ০৬, ০৭, ০৮, ০৯, ১১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রসায়ন- ১৩৭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০১, ০২, ০৩, ০৪, ০৫, ০৬, ০৭, ০৮, ১১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জীব বিজ্ঞান- ১৩৮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০১, ০২, ০৪, ০৫, ০৬, ০৮, ১১, ১২, ১৪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উচ্চতর গণিত- ১২৬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০২, ০৩, ০৫, ০৬, ০৭, ০৮, ০৯, ১১, ১৪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আইসিটি- ১৫৪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০১, ০২, ০৩, ০৪, ০৫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SolaimanLipi" w:cs="SolaimanLipi" w:eastAsia="SolaimanLipi" w:hAnsi="SolaimanLip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হিন্দু ধর্ম- ১১২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SolaimanLipi" w:cs="SolaimanLipi" w:eastAsia="SolaimanLipi" w:hAnsi="SolaimanLipi"/>
                <w:sz w:val="24"/>
                <w:szCs w:val="24"/>
              </w:rPr>
            </w:pP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০২ (পরিচ্ছেদ ০১, ০২), </w:t>
            </w:r>
            <w:r w:rsidDel="00000000" w:rsidR="00000000" w:rsidRPr="00000000">
              <w:rPr>
                <w:rFonts w:ascii="SolaimanLipi" w:cs="SolaimanLipi" w:eastAsia="SolaimanLipi" w:hAnsi="SolaimanLipi"/>
                <w:b w:val="1"/>
                <w:color w:val="000000"/>
                <w:sz w:val="24"/>
                <w:szCs w:val="24"/>
                <w:rtl w:val="0"/>
              </w:rPr>
              <w:t xml:space="preserve">অধ্যায় =</w:t>
            </w:r>
            <w:r w:rsidDel="00000000" w:rsidR="00000000" w:rsidRPr="00000000">
              <w:rPr>
                <w:rFonts w:ascii="SolaimanLipi" w:cs="SolaimanLipi" w:eastAsia="SolaimanLipi" w:hAnsi="SolaimanLipi"/>
                <w:color w:val="000000"/>
                <w:sz w:val="24"/>
                <w:szCs w:val="24"/>
                <w:rtl w:val="0"/>
              </w:rPr>
              <w:t xml:space="preserve"> ০৩, ০৪, ০৫, ০৭, ০৯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rinda"/>
  <w:font w:name="Arial"/>
  <w:font w:name="Times New Roman"/>
  <w:font w:name="SolaimanLip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