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7C4A" w:rsidRPr="00947C4A" w:rsidRDefault="00947C4A" w:rsidP="00947C4A">
      <w:pPr>
        <w:spacing w:before="100" w:beforeAutospacing="1" w:after="100" w:afterAutospacing="1" w:line="360" w:lineRule="auto"/>
        <w:outlineLvl w:val="0"/>
        <w:rPr>
          <w:rFonts w:ascii="Times New Roman" w:eastAsia="Times New Roman" w:hAnsi="Times New Roman" w:cs="Times New Roman"/>
          <w:b/>
          <w:bCs/>
          <w:kern w:val="36"/>
          <w:sz w:val="48"/>
          <w:szCs w:val="48"/>
          <w:lang w:eastAsia="fr-FR"/>
        </w:rPr>
      </w:pPr>
      <w:r w:rsidRPr="00947C4A">
        <w:rPr>
          <w:rFonts w:ascii="Times New Roman" w:eastAsia="Times New Roman" w:hAnsi="Times New Roman" w:cs="Times New Roman"/>
          <w:b/>
          <w:bCs/>
          <w:kern w:val="36"/>
          <w:sz w:val="48"/>
          <w:szCs w:val="48"/>
          <w:lang w:eastAsia="fr-FR"/>
        </w:rPr>
        <w:t xml:space="preserve">Document 8 : </w:t>
      </w:r>
      <w:bookmarkStart w:id="0" w:name="_GoBack"/>
      <w:r w:rsidRPr="00947C4A">
        <w:rPr>
          <w:rFonts w:ascii="Times New Roman" w:eastAsia="Times New Roman" w:hAnsi="Times New Roman" w:cs="Times New Roman"/>
          <w:b/>
          <w:bCs/>
          <w:kern w:val="36"/>
          <w:sz w:val="48"/>
          <w:szCs w:val="48"/>
          <w:lang w:eastAsia="fr-FR"/>
        </w:rPr>
        <w:t>Évaluations et carrières</w:t>
      </w:r>
      <w:bookmarkEnd w:id="0"/>
    </w:p>
    <w:p w:rsidR="00947C4A" w:rsidRPr="00947C4A" w:rsidRDefault="00947C4A" w:rsidP="00947C4A">
      <w:pPr>
        <w:spacing w:before="100" w:beforeAutospacing="1" w:after="100" w:afterAutospacing="1" w:line="360" w:lineRule="auto"/>
        <w:outlineLvl w:val="1"/>
        <w:rPr>
          <w:rFonts w:ascii="Times New Roman" w:eastAsia="Times New Roman" w:hAnsi="Times New Roman" w:cs="Times New Roman"/>
          <w:b/>
          <w:bCs/>
          <w:sz w:val="36"/>
          <w:szCs w:val="36"/>
          <w:lang w:eastAsia="fr-FR"/>
        </w:rPr>
      </w:pPr>
      <w:r w:rsidRPr="00947C4A">
        <w:rPr>
          <w:rFonts w:ascii="Times New Roman" w:eastAsia="Times New Roman" w:hAnsi="Times New Roman" w:cs="Times New Roman"/>
          <w:b/>
          <w:bCs/>
          <w:sz w:val="36"/>
          <w:szCs w:val="36"/>
          <w:lang w:eastAsia="fr-FR"/>
        </w:rPr>
        <w:t>Page 1 : Introduction et objectifs</w:t>
      </w:r>
    </w:p>
    <w:p w:rsidR="00947C4A" w:rsidRPr="00947C4A" w:rsidRDefault="00947C4A" w:rsidP="00947C4A">
      <w:p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b/>
          <w:bCs/>
          <w:sz w:val="24"/>
          <w:szCs w:val="24"/>
          <w:lang w:eastAsia="fr-FR"/>
        </w:rPr>
        <w:t>Bienvenue dans le guide Évaluations et carrières</w:t>
      </w:r>
    </w:p>
    <w:p w:rsidR="00947C4A" w:rsidRPr="00947C4A" w:rsidRDefault="00947C4A" w:rsidP="00947C4A">
      <w:p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Ce document a pour objectif de présenter les processus d’évaluation, de développement professionnel et de mobilité interne pour tous les employés. Il permet de suivre la progression, identifier les talents et assurer la satisfaction et la croissance au sein de l’entreprise.</w:t>
      </w:r>
    </w:p>
    <w:p w:rsidR="00947C4A" w:rsidRPr="00947C4A" w:rsidRDefault="00947C4A" w:rsidP="00947C4A">
      <w:p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b/>
          <w:bCs/>
          <w:sz w:val="24"/>
          <w:szCs w:val="24"/>
          <w:lang w:eastAsia="fr-FR"/>
        </w:rPr>
        <w:t>Objectifs principaux :</w:t>
      </w:r>
    </w:p>
    <w:p w:rsidR="00947C4A" w:rsidRPr="00947C4A" w:rsidRDefault="00947C4A" w:rsidP="00947C4A">
      <w:pPr>
        <w:numPr>
          <w:ilvl w:val="0"/>
          <w:numId w:val="1"/>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Établir une procédure claire d’évaluation annuelle.</w:t>
      </w:r>
    </w:p>
    <w:p w:rsidR="00947C4A" w:rsidRPr="00947C4A" w:rsidRDefault="00947C4A" w:rsidP="00947C4A">
      <w:pPr>
        <w:numPr>
          <w:ilvl w:val="0"/>
          <w:numId w:val="1"/>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Identifier les besoins de formation et développement individuel.</w:t>
      </w:r>
    </w:p>
    <w:p w:rsidR="00947C4A" w:rsidRPr="00947C4A" w:rsidRDefault="00947C4A" w:rsidP="00947C4A">
      <w:pPr>
        <w:numPr>
          <w:ilvl w:val="0"/>
          <w:numId w:val="1"/>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Faciliter la mobilité interne et les promotions selon les compétences et performances.</w:t>
      </w:r>
    </w:p>
    <w:p w:rsidR="00947C4A" w:rsidRPr="00947C4A" w:rsidRDefault="00947C4A" w:rsidP="00947C4A">
      <w:pPr>
        <w:numPr>
          <w:ilvl w:val="0"/>
          <w:numId w:val="1"/>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Maintenir un suivi transparent et équitable pour tous les employés.</w:t>
      </w:r>
    </w:p>
    <w:p w:rsidR="00947C4A" w:rsidRPr="00947C4A" w:rsidRDefault="00947C4A" w:rsidP="00947C4A">
      <w:p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b/>
          <w:bCs/>
          <w:sz w:val="24"/>
          <w:szCs w:val="24"/>
          <w:lang w:eastAsia="fr-FR"/>
        </w:rPr>
        <w:t>Public cible :</w:t>
      </w:r>
    </w:p>
    <w:p w:rsidR="00947C4A" w:rsidRPr="00947C4A" w:rsidRDefault="00947C4A" w:rsidP="00947C4A">
      <w:pPr>
        <w:numPr>
          <w:ilvl w:val="0"/>
          <w:numId w:val="2"/>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Tous les employés</w:t>
      </w:r>
    </w:p>
    <w:p w:rsidR="00947C4A" w:rsidRPr="00947C4A" w:rsidRDefault="00947C4A" w:rsidP="00947C4A">
      <w:pPr>
        <w:numPr>
          <w:ilvl w:val="0"/>
          <w:numId w:val="2"/>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Managers et RH responsables des évaluations et du suivi des carrières</w:t>
      </w:r>
    </w:p>
    <w:p w:rsidR="00947C4A" w:rsidRPr="00947C4A" w:rsidRDefault="00947C4A" w:rsidP="00947C4A">
      <w:pPr>
        <w:spacing w:after="0"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pict>
          <v:rect id="_x0000_i1025" style="width:0;height:1.5pt" o:hralign="center" o:hrstd="t" o:hr="t" fillcolor="#a0a0a0" stroked="f"/>
        </w:pict>
      </w:r>
    </w:p>
    <w:p w:rsidR="00947C4A" w:rsidRPr="00947C4A" w:rsidRDefault="00947C4A" w:rsidP="00947C4A">
      <w:pPr>
        <w:spacing w:before="100" w:beforeAutospacing="1" w:after="100" w:afterAutospacing="1" w:line="360" w:lineRule="auto"/>
        <w:outlineLvl w:val="1"/>
        <w:rPr>
          <w:rFonts w:ascii="Times New Roman" w:eastAsia="Times New Roman" w:hAnsi="Times New Roman" w:cs="Times New Roman"/>
          <w:b/>
          <w:bCs/>
          <w:sz w:val="36"/>
          <w:szCs w:val="36"/>
          <w:lang w:eastAsia="fr-FR"/>
        </w:rPr>
      </w:pPr>
      <w:r w:rsidRPr="00947C4A">
        <w:rPr>
          <w:rFonts w:ascii="Times New Roman" w:eastAsia="Times New Roman" w:hAnsi="Times New Roman" w:cs="Times New Roman"/>
          <w:b/>
          <w:bCs/>
          <w:sz w:val="36"/>
          <w:szCs w:val="36"/>
          <w:lang w:eastAsia="fr-FR"/>
        </w:rPr>
        <w:t>Page 2 : Procédure d’évaluation annuelle</w:t>
      </w:r>
    </w:p>
    <w:p w:rsidR="00947C4A" w:rsidRPr="00947C4A" w:rsidRDefault="00947C4A" w:rsidP="00947C4A">
      <w:p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b/>
          <w:bCs/>
          <w:sz w:val="24"/>
          <w:szCs w:val="24"/>
          <w:lang w:eastAsia="fr-FR"/>
        </w:rPr>
        <w:t>1. Objectifs de l’évaluation :</w:t>
      </w:r>
    </w:p>
    <w:p w:rsidR="00947C4A" w:rsidRPr="00947C4A" w:rsidRDefault="00947C4A" w:rsidP="00947C4A">
      <w:pPr>
        <w:numPr>
          <w:ilvl w:val="0"/>
          <w:numId w:val="3"/>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Mesurer la performance individuelle et collective.</w:t>
      </w:r>
    </w:p>
    <w:p w:rsidR="00947C4A" w:rsidRPr="00947C4A" w:rsidRDefault="00947C4A" w:rsidP="00947C4A">
      <w:pPr>
        <w:numPr>
          <w:ilvl w:val="0"/>
          <w:numId w:val="3"/>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Identifier les points forts et axes d’amélioration.</w:t>
      </w:r>
    </w:p>
    <w:p w:rsidR="00947C4A" w:rsidRPr="00947C4A" w:rsidRDefault="00947C4A" w:rsidP="00947C4A">
      <w:pPr>
        <w:numPr>
          <w:ilvl w:val="0"/>
          <w:numId w:val="3"/>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Déterminer l’attribution de primes et bonus liés à la performance.</w:t>
      </w:r>
    </w:p>
    <w:p w:rsidR="00947C4A" w:rsidRPr="00947C4A" w:rsidRDefault="00947C4A" w:rsidP="00947C4A">
      <w:p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b/>
          <w:bCs/>
          <w:sz w:val="24"/>
          <w:szCs w:val="24"/>
          <w:lang w:eastAsia="fr-FR"/>
        </w:rPr>
        <w:t>2. Étapes de l’évaluation :</w:t>
      </w:r>
    </w:p>
    <w:p w:rsidR="00947C4A" w:rsidRPr="00947C4A" w:rsidRDefault="00947C4A" w:rsidP="00947C4A">
      <w:pPr>
        <w:numPr>
          <w:ilvl w:val="0"/>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b/>
          <w:bCs/>
          <w:sz w:val="24"/>
          <w:szCs w:val="24"/>
          <w:lang w:eastAsia="fr-FR"/>
        </w:rPr>
        <w:t>Fixation des objectifs</w:t>
      </w:r>
      <w:r w:rsidRPr="00947C4A">
        <w:rPr>
          <w:rFonts w:ascii="Times New Roman" w:eastAsia="Times New Roman" w:hAnsi="Times New Roman" w:cs="Times New Roman"/>
          <w:sz w:val="24"/>
          <w:szCs w:val="24"/>
          <w:lang w:eastAsia="fr-FR"/>
        </w:rPr>
        <w:t xml:space="preserve"> : au début de l’année, manager et employé définissent les objectifs SMART (Spécifiques, Mesurables, Atteignables, Réalistes, Temporels).</w:t>
      </w:r>
    </w:p>
    <w:p w:rsidR="00947C4A" w:rsidRPr="00947C4A" w:rsidRDefault="00947C4A" w:rsidP="00947C4A">
      <w:pPr>
        <w:numPr>
          <w:ilvl w:val="0"/>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b/>
          <w:bCs/>
          <w:sz w:val="24"/>
          <w:szCs w:val="24"/>
          <w:lang w:eastAsia="fr-FR"/>
        </w:rPr>
        <w:lastRenderedPageBreak/>
        <w:t>Suivi régulier</w:t>
      </w:r>
      <w:r w:rsidRPr="00947C4A">
        <w:rPr>
          <w:rFonts w:ascii="Times New Roman" w:eastAsia="Times New Roman" w:hAnsi="Times New Roman" w:cs="Times New Roman"/>
          <w:sz w:val="24"/>
          <w:szCs w:val="24"/>
          <w:lang w:eastAsia="fr-FR"/>
        </w:rPr>
        <w:t xml:space="preserve"> : feedback mensuel ou trimestriel pour suivre la progression.</w:t>
      </w:r>
    </w:p>
    <w:p w:rsidR="00947C4A" w:rsidRPr="00947C4A" w:rsidRDefault="00947C4A" w:rsidP="00947C4A">
      <w:pPr>
        <w:numPr>
          <w:ilvl w:val="0"/>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b/>
          <w:bCs/>
          <w:sz w:val="24"/>
          <w:szCs w:val="24"/>
          <w:lang w:eastAsia="fr-FR"/>
        </w:rPr>
        <w:t>Auto-évaluation</w:t>
      </w:r>
      <w:r w:rsidRPr="00947C4A">
        <w:rPr>
          <w:rFonts w:ascii="Times New Roman" w:eastAsia="Times New Roman" w:hAnsi="Times New Roman" w:cs="Times New Roman"/>
          <w:sz w:val="24"/>
          <w:szCs w:val="24"/>
          <w:lang w:eastAsia="fr-FR"/>
        </w:rPr>
        <w:t xml:space="preserve"> : l’employé complète un formulaire d’auto-évaluation pour analyser ses réalisations et difficultés.</w:t>
      </w:r>
    </w:p>
    <w:p w:rsidR="00947C4A" w:rsidRPr="00947C4A" w:rsidRDefault="00947C4A" w:rsidP="00947C4A">
      <w:pPr>
        <w:numPr>
          <w:ilvl w:val="0"/>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b/>
          <w:bCs/>
          <w:sz w:val="24"/>
          <w:szCs w:val="24"/>
          <w:lang w:eastAsia="fr-FR"/>
        </w:rPr>
        <w:t>Évaluation du manager</w:t>
      </w:r>
      <w:r w:rsidRPr="00947C4A">
        <w:rPr>
          <w:rFonts w:ascii="Times New Roman" w:eastAsia="Times New Roman" w:hAnsi="Times New Roman" w:cs="Times New Roman"/>
          <w:sz w:val="24"/>
          <w:szCs w:val="24"/>
          <w:lang w:eastAsia="fr-FR"/>
        </w:rPr>
        <w:t xml:space="preserve"> : analyse des performances selon objectifs, comportement, collaboration et compétences.</w:t>
      </w:r>
    </w:p>
    <w:p w:rsidR="00947C4A" w:rsidRPr="00947C4A" w:rsidRDefault="00947C4A" w:rsidP="00947C4A">
      <w:pPr>
        <w:numPr>
          <w:ilvl w:val="0"/>
          <w:numId w:val="4"/>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b/>
          <w:bCs/>
          <w:sz w:val="24"/>
          <w:szCs w:val="24"/>
          <w:lang w:eastAsia="fr-FR"/>
        </w:rPr>
        <w:t>Réunion d’évaluation</w:t>
      </w:r>
      <w:r w:rsidRPr="00947C4A">
        <w:rPr>
          <w:rFonts w:ascii="Times New Roman" w:eastAsia="Times New Roman" w:hAnsi="Times New Roman" w:cs="Times New Roman"/>
          <w:sz w:val="24"/>
          <w:szCs w:val="24"/>
          <w:lang w:eastAsia="fr-FR"/>
        </w:rPr>
        <w:t xml:space="preserve"> : discussion entre employé et manager, retour constructif et plan d’action pour l’année suivante.</w:t>
      </w:r>
    </w:p>
    <w:p w:rsidR="00947C4A" w:rsidRPr="00947C4A" w:rsidRDefault="00947C4A" w:rsidP="00947C4A">
      <w:p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b/>
          <w:bCs/>
          <w:sz w:val="24"/>
          <w:szCs w:val="24"/>
          <w:lang w:eastAsia="fr-FR"/>
        </w:rPr>
        <w:t>3. Critères d’évaluation :</w:t>
      </w:r>
    </w:p>
    <w:p w:rsidR="00947C4A" w:rsidRPr="00947C4A" w:rsidRDefault="00947C4A" w:rsidP="00947C4A">
      <w:pPr>
        <w:numPr>
          <w:ilvl w:val="0"/>
          <w:numId w:val="5"/>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Qualité et quantité du travail fourni</w:t>
      </w:r>
    </w:p>
    <w:p w:rsidR="00947C4A" w:rsidRPr="00947C4A" w:rsidRDefault="00947C4A" w:rsidP="00947C4A">
      <w:pPr>
        <w:numPr>
          <w:ilvl w:val="0"/>
          <w:numId w:val="5"/>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Respect des délais et des procédures</w:t>
      </w:r>
    </w:p>
    <w:p w:rsidR="00947C4A" w:rsidRPr="00947C4A" w:rsidRDefault="00947C4A" w:rsidP="00947C4A">
      <w:pPr>
        <w:numPr>
          <w:ilvl w:val="0"/>
          <w:numId w:val="5"/>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Esprit d’équipe et collaboration</w:t>
      </w:r>
    </w:p>
    <w:p w:rsidR="00947C4A" w:rsidRPr="00947C4A" w:rsidRDefault="00947C4A" w:rsidP="00947C4A">
      <w:pPr>
        <w:numPr>
          <w:ilvl w:val="0"/>
          <w:numId w:val="5"/>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Initiative et innovation</w:t>
      </w:r>
    </w:p>
    <w:p w:rsidR="00947C4A" w:rsidRPr="00947C4A" w:rsidRDefault="00947C4A" w:rsidP="00947C4A">
      <w:pPr>
        <w:numPr>
          <w:ilvl w:val="0"/>
          <w:numId w:val="5"/>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Respect du Code de conduite et des règles internes</w:t>
      </w:r>
    </w:p>
    <w:p w:rsidR="00947C4A" w:rsidRPr="00947C4A" w:rsidRDefault="00947C4A" w:rsidP="00947C4A">
      <w:p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b/>
          <w:bCs/>
          <w:sz w:val="24"/>
          <w:szCs w:val="24"/>
          <w:lang w:eastAsia="fr-FR"/>
        </w:rPr>
        <w:t>Exemple pratique :</w:t>
      </w:r>
    </w:p>
    <w:p w:rsidR="00947C4A" w:rsidRPr="00947C4A" w:rsidRDefault="00947C4A" w:rsidP="00947C4A">
      <w:pPr>
        <w:numPr>
          <w:ilvl w:val="0"/>
          <w:numId w:val="6"/>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Un employé du service commercial fixe un objectif de 50 ventes mensuelles. Le manager suit les résultats chaque mois et discute des améliorations possibles lors de la réunion finale.</w:t>
      </w:r>
    </w:p>
    <w:p w:rsidR="00947C4A" w:rsidRPr="00947C4A" w:rsidRDefault="00947C4A" w:rsidP="00947C4A">
      <w:pPr>
        <w:spacing w:after="0"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pict>
          <v:rect id="_x0000_i1026" style="width:0;height:1.5pt" o:hralign="center" o:hrstd="t" o:hr="t" fillcolor="#a0a0a0" stroked="f"/>
        </w:pict>
      </w:r>
    </w:p>
    <w:p w:rsidR="00947C4A" w:rsidRPr="00947C4A" w:rsidRDefault="00947C4A" w:rsidP="00947C4A">
      <w:pPr>
        <w:spacing w:before="100" w:beforeAutospacing="1" w:after="100" w:afterAutospacing="1" w:line="360" w:lineRule="auto"/>
        <w:outlineLvl w:val="1"/>
        <w:rPr>
          <w:rFonts w:ascii="Times New Roman" w:eastAsia="Times New Roman" w:hAnsi="Times New Roman" w:cs="Times New Roman"/>
          <w:b/>
          <w:bCs/>
          <w:sz w:val="36"/>
          <w:szCs w:val="36"/>
          <w:lang w:eastAsia="fr-FR"/>
        </w:rPr>
      </w:pPr>
      <w:r w:rsidRPr="00947C4A">
        <w:rPr>
          <w:rFonts w:ascii="Times New Roman" w:eastAsia="Times New Roman" w:hAnsi="Times New Roman" w:cs="Times New Roman"/>
          <w:b/>
          <w:bCs/>
          <w:sz w:val="36"/>
          <w:szCs w:val="36"/>
          <w:lang w:eastAsia="fr-FR"/>
        </w:rPr>
        <w:t>Page 3 : Plan de développement individuel (PDI)</w:t>
      </w:r>
    </w:p>
    <w:p w:rsidR="00947C4A" w:rsidRPr="00947C4A" w:rsidRDefault="00947C4A" w:rsidP="00947C4A">
      <w:p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b/>
          <w:bCs/>
          <w:sz w:val="24"/>
          <w:szCs w:val="24"/>
          <w:lang w:eastAsia="fr-FR"/>
        </w:rPr>
        <w:t>1. Objectifs du PDI :</w:t>
      </w:r>
    </w:p>
    <w:p w:rsidR="00947C4A" w:rsidRPr="00947C4A" w:rsidRDefault="00947C4A" w:rsidP="00947C4A">
      <w:pPr>
        <w:numPr>
          <w:ilvl w:val="0"/>
          <w:numId w:val="7"/>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Identifier les compétences à développer pour atteindre les objectifs professionnels.</w:t>
      </w:r>
    </w:p>
    <w:p w:rsidR="00947C4A" w:rsidRPr="00947C4A" w:rsidRDefault="00947C4A" w:rsidP="00947C4A">
      <w:pPr>
        <w:numPr>
          <w:ilvl w:val="0"/>
          <w:numId w:val="7"/>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Offrir des formations adaptées et des expériences pratiques.</w:t>
      </w:r>
    </w:p>
    <w:p w:rsidR="00947C4A" w:rsidRPr="00947C4A" w:rsidRDefault="00947C4A" w:rsidP="00947C4A">
      <w:pPr>
        <w:numPr>
          <w:ilvl w:val="0"/>
          <w:numId w:val="7"/>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Encourager la progression de carrière et la satisfaction des employés.</w:t>
      </w:r>
    </w:p>
    <w:p w:rsidR="00947C4A" w:rsidRPr="00947C4A" w:rsidRDefault="00947C4A" w:rsidP="00947C4A">
      <w:p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b/>
          <w:bCs/>
          <w:sz w:val="24"/>
          <w:szCs w:val="24"/>
          <w:lang w:eastAsia="fr-FR"/>
        </w:rPr>
        <w:t>2. Contenu du PDI :</w:t>
      </w:r>
    </w:p>
    <w:p w:rsidR="00947C4A" w:rsidRPr="00947C4A" w:rsidRDefault="00947C4A" w:rsidP="00947C4A">
      <w:pPr>
        <w:numPr>
          <w:ilvl w:val="0"/>
          <w:numId w:val="8"/>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Compétences actuelles et évaluation du niveau</w:t>
      </w:r>
    </w:p>
    <w:p w:rsidR="00947C4A" w:rsidRPr="00947C4A" w:rsidRDefault="00947C4A" w:rsidP="00947C4A">
      <w:pPr>
        <w:numPr>
          <w:ilvl w:val="0"/>
          <w:numId w:val="8"/>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Compétences à développer</w:t>
      </w:r>
    </w:p>
    <w:p w:rsidR="00947C4A" w:rsidRPr="00947C4A" w:rsidRDefault="00947C4A" w:rsidP="00947C4A">
      <w:pPr>
        <w:numPr>
          <w:ilvl w:val="0"/>
          <w:numId w:val="8"/>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lastRenderedPageBreak/>
        <w:t>Formations internes ou externes recommandées</w:t>
      </w:r>
    </w:p>
    <w:p w:rsidR="00947C4A" w:rsidRPr="00947C4A" w:rsidRDefault="00947C4A" w:rsidP="00947C4A">
      <w:pPr>
        <w:numPr>
          <w:ilvl w:val="0"/>
          <w:numId w:val="8"/>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Mentorat ou coaching éventuel</w:t>
      </w:r>
    </w:p>
    <w:p w:rsidR="00947C4A" w:rsidRPr="00947C4A" w:rsidRDefault="00947C4A" w:rsidP="00947C4A">
      <w:pPr>
        <w:numPr>
          <w:ilvl w:val="0"/>
          <w:numId w:val="8"/>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Objectifs à court et long terme</w:t>
      </w:r>
    </w:p>
    <w:p w:rsidR="00947C4A" w:rsidRPr="00947C4A" w:rsidRDefault="00947C4A" w:rsidP="00947C4A">
      <w:p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b/>
          <w:bCs/>
          <w:sz w:val="24"/>
          <w:szCs w:val="24"/>
          <w:lang w:eastAsia="fr-FR"/>
        </w:rPr>
        <w:t>3. Procédure :</w:t>
      </w:r>
    </w:p>
    <w:p w:rsidR="00947C4A" w:rsidRPr="00947C4A" w:rsidRDefault="00947C4A" w:rsidP="00947C4A">
      <w:pPr>
        <w:numPr>
          <w:ilvl w:val="0"/>
          <w:numId w:val="9"/>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Manager et employé identifient les compétences et besoins de formation.</w:t>
      </w:r>
    </w:p>
    <w:p w:rsidR="00947C4A" w:rsidRPr="00947C4A" w:rsidRDefault="00947C4A" w:rsidP="00947C4A">
      <w:pPr>
        <w:numPr>
          <w:ilvl w:val="0"/>
          <w:numId w:val="9"/>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Création du plan détaillé avec échéances et objectifs mesurables.</w:t>
      </w:r>
    </w:p>
    <w:p w:rsidR="00947C4A" w:rsidRPr="00947C4A" w:rsidRDefault="00947C4A" w:rsidP="00947C4A">
      <w:pPr>
        <w:numPr>
          <w:ilvl w:val="0"/>
          <w:numId w:val="9"/>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Validation du PDI par le manager et RH.</w:t>
      </w:r>
    </w:p>
    <w:p w:rsidR="00947C4A" w:rsidRPr="00947C4A" w:rsidRDefault="00947C4A" w:rsidP="00947C4A">
      <w:pPr>
        <w:numPr>
          <w:ilvl w:val="0"/>
          <w:numId w:val="9"/>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Suivi régulier pour mesurer les progrès et ajuster le plan si nécessaire.</w:t>
      </w:r>
    </w:p>
    <w:p w:rsidR="00947C4A" w:rsidRPr="00947C4A" w:rsidRDefault="00947C4A" w:rsidP="00947C4A">
      <w:p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b/>
          <w:bCs/>
          <w:sz w:val="24"/>
          <w:szCs w:val="24"/>
          <w:lang w:eastAsia="fr-FR"/>
        </w:rPr>
        <w:t>Exemple pratique :</w:t>
      </w:r>
    </w:p>
    <w:p w:rsidR="00947C4A" w:rsidRPr="00947C4A" w:rsidRDefault="00947C4A" w:rsidP="00947C4A">
      <w:pPr>
        <w:numPr>
          <w:ilvl w:val="0"/>
          <w:numId w:val="10"/>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Un employé souhaitant évoluer vers un poste de manager suit une formation en leadership, participe à des projets transverses et bénéficie d’un mentorat pour acquérir de l’expérience pratique.</w:t>
      </w:r>
    </w:p>
    <w:p w:rsidR="00947C4A" w:rsidRPr="00947C4A" w:rsidRDefault="00947C4A" w:rsidP="00947C4A">
      <w:pPr>
        <w:spacing w:after="0"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pict>
          <v:rect id="_x0000_i1027" style="width:0;height:1.5pt" o:hralign="center" o:hrstd="t" o:hr="t" fillcolor="#a0a0a0" stroked="f"/>
        </w:pict>
      </w:r>
    </w:p>
    <w:p w:rsidR="00947C4A" w:rsidRPr="00947C4A" w:rsidRDefault="00947C4A" w:rsidP="00947C4A">
      <w:pPr>
        <w:spacing w:before="100" w:beforeAutospacing="1" w:after="100" w:afterAutospacing="1" w:line="360" w:lineRule="auto"/>
        <w:outlineLvl w:val="1"/>
        <w:rPr>
          <w:rFonts w:ascii="Times New Roman" w:eastAsia="Times New Roman" w:hAnsi="Times New Roman" w:cs="Times New Roman"/>
          <w:b/>
          <w:bCs/>
          <w:sz w:val="36"/>
          <w:szCs w:val="36"/>
          <w:lang w:eastAsia="fr-FR"/>
        </w:rPr>
      </w:pPr>
      <w:r w:rsidRPr="00947C4A">
        <w:rPr>
          <w:rFonts w:ascii="Times New Roman" w:eastAsia="Times New Roman" w:hAnsi="Times New Roman" w:cs="Times New Roman"/>
          <w:b/>
          <w:bCs/>
          <w:sz w:val="36"/>
          <w:szCs w:val="36"/>
          <w:lang w:eastAsia="fr-FR"/>
        </w:rPr>
        <w:t>Page 4 : Guide de mobilité interne et promotion</w:t>
      </w:r>
    </w:p>
    <w:p w:rsidR="00947C4A" w:rsidRPr="00947C4A" w:rsidRDefault="00947C4A" w:rsidP="00947C4A">
      <w:p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b/>
          <w:bCs/>
          <w:sz w:val="24"/>
          <w:szCs w:val="24"/>
          <w:lang w:eastAsia="fr-FR"/>
        </w:rPr>
        <w:t>1. Objectifs :</w:t>
      </w:r>
    </w:p>
    <w:p w:rsidR="00947C4A" w:rsidRPr="00947C4A" w:rsidRDefault="00947C4A" w:rsidP="00947C4A">
      <w:pPr>
        <w:numPr>
          <w:ilvl w:val="0"/>
          <w:numId w:val="11"/>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Permettre aux employés d’évoluer vers de nouveaux postes ou responsabilités au sein de l’entreprise.</w:t>
      </w:r>
    </w:p>
    <w:p w:rsidR="00947C4A" w:rsidRPr="00947C4A" w:rsidRDefault="00947C4A" w:rsidP="00947C4A">
      <w:pPr>
        <w:numPr>
          <w:ilvl w:val="0"/>
          <w:numId w:val="11"/>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Encourager le développement de carrière et la fidélisation des talents.</w:t>
      </w:r>
    </w:p>
    <w:p w:rsidR="00947C4A" w:rsidRPr="00947C4A" w:rsidRDefault="00947C4A" w:rsidP="00947C4A">
      <w:p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b/>
          <w:bCs/>
          <w:sz w:val="24"/>
          <w:szCs w:val="24"/>
          <w:lang w:eastAsia="fr-FR"/>
        </w:rPr>
        <w:t>2. Critères de mobilité :</w:t>
      </w:r>
    </w:p>
    <w:p w:rsidR="00947C4A" w:rsidRPr="00947C4A" w:rsidRDefault="00947C4A" w:rsidP="00947C4A">
      <w:pPr>
        <w:numPr>
          <w:ilvl w:val="0"/>
          <w:numId w:val="12"/>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Performance et résultats lors des évaluations annuelles</w:t>
      </w:r>
    </w:p>
    <w:p w:rsidR="00947C4A" w:rsidRPr="00947C4A" w:rsidRDefault="00947C4A" w:rsidP="00947C4A">
      <w:pPr>
        <w:numPr>
          <w:ilvl w:val="0"/>
          <w:numId w:val="12"/>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Compétences et qualifications requises pour le poste ciblé</w:t>
      </w:r>
    </w:p>
    <w:p w:rsidR="00947C4A" w:rsidRPr="00947C4A" w:rsidRDefault="00947C4A" w:rsidP="00947C4A">
      <w:pPr>
        <w:numPr>
          <w:ilvl w:val="0"/>
          <w:numId w:val="12"/>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Expérience acquise dans le poste actuel</w:t>
      </w:r>
    </w:p>
    <w:p w:rsidR="00947C4A" w:rsidRPr="00947C4A" w:rsidRDefault="00947C4A" w:rsidP="00947C4A">
      <w:pPr>
        <w:numPr>
          <w:ilvl w:val="0"/>
          <w:numId w:val="12"/>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Motivation et engagement démontré</w:t>
      </w:r>
    </w:p>
    <w:p w:rsidR="00947C4A" w:rsidRPr="00947C4A" w:rsidRDefault="00947C4A" w:rsidP="00947C4A">
      <w:p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b/>
          <w:bCs/>
          <w:sz w:val="24"/>
          <w:szCs w:val="24"/>
          <w:lang w:eastAsia="fr-FR"/>
        </w:rPr>
        <w:t>3. Procédure pour une mobilité interne :</w:t>
      </w:r>
    </w:p>
    <w:p w:rsidR="00947C4A" w:rsidRPr="00947C4A" w:rsidRDefault="00947C4A" w:rsidP="00947C4A">
      <w:pPr>
        <w:numPr>
          <w:ilvl w:val="0"/>
          <w:numId w:val="13"/>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lastRenderedPageBreak/>
        <w:t>L’employé exprime son intérêt pour un poste via la plateforme RH ou directement auprès du manager.</w:t>
      </w:r>
    </w:p>
    <w:p w:rsidR="00947C4A" w:rsidRPr="00947C4A" w:rsidRDefault="00947C4A" w:rsidP="00947C4A">
      <w:pPr>
        <w:numPr>
          <w:ilvl w:val="0"/>
          <w:numId w:val="13"/>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RH vérifie l’éligibilité selon critères définis et compétences.</w:t>
      </w:r>
    </w:p>
    <w:p w:rsidR="00947C4A" w:rsidRPr="00947C4A" w:rsidRDefault="00947C4A" w:rsidP="00947C4A">
      <w:pPr>
        <w:numPr>
          <w:ilvl w:val="0"/>
          <w:numId w:val="13"/>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Manager et RH évaluent la pertinence et proposent un plan de transition si nécessaire.</w:t>
      </w:r>
    </w:p>
    <w:p w:rsidR="00947C4A" w:rsidRPr="00947C4A" w:rsidRDefault="00947C4A" w:rsidP="00947C4A">
      <w:pPr>
        <w:numPr>
          <w:ilvl w:val="0"/>
          <w:numId w:val="13"/>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Formation ou accompagnement spécifique pour faciliter la prise de poste.</w:t>
      </w:r>
    </w:p>
    <w:p w:rsidR="00947C4A" w:rsidRPr="00947C4A" w:rsidRDefault="00947C4A" w:rsidP="00947C4A">
      <w:pPr>
        <w:numPr>
          <w:ilvl w:val="0"/>
          <w:numId w:val="13"/>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Validation finale et annonce officielle de la promotion.</w:t>
      </w:r>
    </w:p>
    <w:p w:rsidR="00947C4A" w:rsidRPr="00947C4A" w:rsidRDefault="00947C4A" w:rsidP="00947C4A">
      <w:p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b/>
          <w:bCs/>
          <w:sz w:val="24"/>
          <w:szCs w:val="24"/>
          <w:lang w:eastAsia="fr-FR"/>
        </w:rPr>
        <w:t>Exemple pratique :</w:t>
      </w:r>
    </w:p>
    <w:p w:rsidR="00947C4A" w:rsidRPr="00947C4A" w:rsidRDefault="00947C4A" w:rsidP="00947C4A">
      <w:pPr>
        <w:numPr>
          <w:ilvl w:val="0"/>
          <w:numId w:val="14"/>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Une employée du service marketing souhaite devenir chef de projet. Elle suit une formation complémentaire en gestion de projet, est supervisée par son manager, et accède au poste après validation de ses compétences et performance.</w:t>
      </w:r>
    </w:p>
    <w:p w:rsidR="00947C4A" w:rsidRPr="00947C4A" w:rsidRDefault="00947C4A" w:rsidP="00947C4A">
      <w:pPr>
        <w:spacing w:after="0"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pict>
          <v:rect id="_x0000_i1028" style="width:0;height:1.5pt" o:hralign="center" o:hrstd="t" o:hr="t" fillcolor="#a0a0a0" stroked="f"/>
        </w:pict>
      </w:r>
    </w:p>
    <w:p w:rsidR="00947C4A" w:rsidRPr="00947C4A" w:rsidRDefault="00947C4A" w:rsidP="00947C4A">
      <w:pPr>
        <w:spacing w:before="100" w:beforeAutospacing="1" w:after="100" w:afterAutospacing="1" w:line="360" w:lineRule="auto"/>
        <w:outlineLvl w:val="1"/>
        <w:rPr>
          <w:rFonts w:ascii="Times New Roman" w:eastAsia="Times New Roman" w:hAnsi="Times New Roman" w:cs="Times New Roman"/>
          <w:b/>
          <w:bCs/>
          <w:sz w:val="36"/>
          <w:szCs w:val="36"/>
          <w:lang w:eastAsia="fr-FR"/>
        </w:rPr>
      </w:pPr>
      <w:r w:rsidRPr="00947C4A">
        <w:rPr>
          <w:rFonts w:ascii="Times New Roman" w:eastAsia="Times New Roman" w:hAnsi="Times New Roman" w:cs="Times New Roman"/>
          <w:b/>
          <w:bCs/>
          <w:sz w:val="36"/>
          <w:szCs w:val="36"/>
          <w:lang w:eastAsia="fr-FR"/>
        </w:rPr>
        <w:t>Page 5 : Suivi, bonnes pratiques et recommandations</w:t>
      </w:r>
    </w:p>
    <w:p w:rsidR="00947C4A" w:rsidRPr="00947C4A" w:rsidRDefault="00947C4A" w:rsidP="00947C4A">
      <w:p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b/>
          <w:bCs/>
          <w:sz w:val="24"/>
          <w:szCs w:val="24"/>
          <w:lang w:eastAsia="fr-FR"/>
        </w:rPr>
        <w:t>Suivi des carrières :</w:t>
      </w:r>
    </w:p>
    <w:p w:rsidR="00947C4A" w:rsidRPr="00947C4A" w:rsidRDefault="00947C4A" w:rsidP="00947C4A">
      <w:pPr>
        <w:numPr>
          <w:ilvl w:val="0"/>
          <w:numId w:val="15"/>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RH et managers tiennent un suivi régulier des évaluations, PDI et mobilités internes.</w:t>
      </w:r>
    </w:p>
    <w:p w:rsidR="00947C4A" w:rsidRPr="00947C4A" w:rsidRDefault="00947C4A" w:rsidP="00947C4A">
      <w:pPr>
        <w:numPr>
          <w:ilvl w:val="0"/>
          <w:numId w:val="15"/>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Les informations sont centralisées sur la plateforme RH pour permettre un accès transparent et sécurisé.</w:t>
      </w:r>
    </w:p>
    <w:p w:rsidR="00947C4A" w:rsidRPr="00947C4A" w:rsidRDefault="00947C4A" w:rsidP="00947C4A">
      <w:p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b/>
          <w:bCs/>
          <w:sz w:val="24"/>
          <w:szCs w:val="24"/>
          <w:lang w:eastAsia="fr-FR"/>
        </w:rPr>
        <w:t>Bonnes pratiques pour les employés :</w:t>
      </w:r>
    </w:p>
    <w:p w:rsidR="00947C4A" w:rsidRPr="00947C4A" w:rsidRDefault="00947C4A" w:rsidP="00947C4A">
      <w:pPr>
        <w:numPr>
          <w:ilvl w:val="0"/>
          <w:numId w:val="16"/>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Participer activement aux évaluations et feedbacks.</w:t>
      </w:r>
    </w:p>
    <w:p w:rsidR="00947C4A" w:rsidRPr="00947C4A" w:rsidRDefault="00947C4A" w:rsidP="00947C4A">
      <w:pPr>
        <w:numPr>
          <w:ilvl w:val="0"/>
          <w:numId w:val="16"/>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Identifier ses points forts et axes d’amélioration.</w:t>
      </w:r>
    </w:p>
    <w:p w:rsidR="00947C4A" w:rsidRPr="00947C4A" w:rsidRDefault="00947C4A" w:rsidP="00947C4A">
      <w:pPr>
        <w:numPr>
          <w:ilvl w:val="0"/>
          <w:numId w:val="16"/>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Fixer des objectifs professionnels clairs et réalistes.</w:t>
      </w:r>
    </w:p>
    <w:p w:rsidR="00947C4A" w:rsidRPr="00947C4A" w:rsidRDefault="00947C4A" w:rsidP="00947C4A">
      <w:pPr>
        <w:numPr>
          <w:ilvl w:val="0"/>
          <w:numId w:val="16"/>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Utiliser les formations et programmes proposés pour progresser.</w:t>
      </w:r>
    </w:p>
    <w:p w:rsidR="00947C4A" w:rsidRPr="00947C4A" w:rsidRDefault="00947C4A" w:rsidP="00947C4A">
      <w:pPr>
        <w:numPr>
          <w:ilvl w:val="0"/>
          <w:numId w:val="16"/>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Communiquer régulièrement avec le manager pour le suivi des objectifs.</w:t>
      </w:r>
    </w:p>
    <w:p w:rsidR="00947C4A" w:rsidRPr="00947C4A" w:rsidRDefault="00947C4A" w:rsidP="00947C4A">
      <w:p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b/>
          <w:bCs/>
          <w:sz w:val="24"/>
          <w:szCs w:val="24"/>
          <w:lang w:eastAsia="fr-FR"/>
        </w:rPr>
        <w:t>Recommandations pour les managers :</w:t>
      </w:r>
    </w:p>
    <w:p w:rsidR="00947C4A" w:rsidRPr="00947C4A" w:rsidRDefault="00947C4A" w:rsidP="00947C4A">
      <w:pPr>
        <w:numPr>
          <w:ilvl w:val="0"/>
          <w:numId w:val="17"/>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Fournir un feedback constructif et régulier.</w:t>
      </w:r>
    </w:p>
    <w:p w:rsidR="00947C4A" w:rsidRPr="00947C4A" w:rsidRDefault="00947C4A" w:rsidP="00947C4A">
      <w:pPr>
        <w:numPr>
          <w:ilvl w:val="0"/>
          <w:numId w:val="17"/>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Soutenir les plans de développement et identifier les opportunités de mobilité.</w:t>
      </w:r>
    </w:p>
    <w:p w:rsidR="00947C4A" w:rsidRPr="00947C4A" w:rsidRDefault="00947C4A" w:rsidP="00947C4A">
      <w:pPr>
        <w:numPr>
          <w:ilvl w:val="0"/>
          <w:numId w:val="17"/>
        </w:num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Veiller à l’équité et à la transparence dans les décisions de promotion et mobilité.</w:t>
      </w:r>
    </w:p>
    <w:p w:rsidR="00947C4A" w:rsidRPr="00947C4A" w:rsidRDefault="00947C4A" w:rsidP="00947C4A">
      <w:pPr>
        <w:spacing w:before="100" w:beforeAutospacing="1" w:after="100" w:afterAutospacing="1"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b/>
          <w:bCs/>
          <w:sz w:val="24"/>
          <w:szCs w:val="24"/>
          <w:lang w:eastAsia="fr-FR"/>
        </w:rPr>
        <w:lastRenderedPageBreak/>
        <w:t>Tableau récapitulatif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2610"/>
        <w:gridCol w:w="1590"/>
        <w:gridCol w:w="2783"/>
      </w:tblGrid>
      <w:tr w:rsidR="00947C4A" w:rsidRPr="00947C4A" w:rsidTr="00947C4A">
        <w:trPr>
          <w:tblHeader/>
          <w:tblCellSpacing w:w="15" w:type="dxa"/>
        </w:trPr>
        <w:tc>
          <w:tcPr>
            <w:tcW w:w="0" w:type="auto"/>
            <w:vAlign w:val="center"/>
            <w:hideMark/>
          </w:tcPr>
          <w:p w:rsidR="00947C4A" w:rsidRPr="00947C4A" w:rsidRDefault="00947C4A" w:rsidP="00947C4A">
            <w:pPr>
              <w:spacing w:after="0" w:line="360" w:lineRule="auto"/>
              <w:jc w:val="center"/>
              <w:rPr>
                <w:rFonts w:ascii="Times New Roman" w:eastAsia="Times New Roman" w:hAnsi="Times New Roman" w:cs="Times New Roman"/>
                <w:b/>
                <w:bCs/>
                <w:sz w:val="24"/>
                <w:szCs w:val="24"/>
                <w:lang w:eastAsia="fr-FR"/>
              </w:rPr>
            </w:pPr>
            <w:r w:rsidRPr="00947C4A">
              <w:rPr>
                <w:rFonts w:ascii="Times New Roman" w:eastAsia="Times New Roman" w:hAnsi="Times New Roman" w:cs="Times New Roman"/>
                <w:b/>
                <w:bCs/>
                <w:sz w:val="24"/>
                <w:szCs w:val="24"/>
                <w:lang w:eastAsia="fr-FR"/>
              </w:rPr>
              <w:t>Thème</w:t>
            </w:r>
          </w:p>
        </w:tc>
        <w:tc>
          <w:tcPr>
            <w:tcW w:w="0" w:type="auto"/>
            <w:vAlign w:val="center"/>
            <w:hideMark/>
          </w:tcPr>
          <w:p w:rsidR="00947C4A" w:rsidRPr="00947C4A" w:rsidRDefault="00947C4A" w:rsidP="00947C4A">
            <w:pPr>
              <w:spacing w:after="0" w:line="360" w:lineRule="auto"/>
              <w:jc w:val="center"/>
              <w:rPr>
                <w:rFonts w:ascii="Times New Roman" w:eastAsia="Times New Roman" w:hAnsi="Times New Roman" w:cs="Times New Roman"/>
                <w:b/>
                <w:bCs/>
                <w:sz w:val="24"/>
                <w:szCs w:val="24"/>
                <w:lang w:eastAsia="fr-FR"/>
              </w:rPr>
            </w:pPr>
            <w:r w:rsidRPr="00947C4A">
              <w:rPr>
                <w:rFonts w:ascii="Times New Roman" w:eastAsia="Times New Roman" w:hAnsi="Times New Roman" w:cs="Times New Roman"/>
                <w:b/>
                <w:bCs/>
                <w:sz w:val="24"/>
                <w:szCs w:val="24"/>
                <w:lang w:eastAsia="fr-FR"/>
              </w:rPr>
              <w:t>Contenu principal</w:t>
            </w:r>
          </w:p>
        </w:tc>
        <w:tc>
          <w:tcPr>
            <w:tcW w:w="0" w:type="auto"/>
            <w:vAlign w:val="center"/>
            <w:hideMark/>
          </w:tcPr>
          <w:p w:rsidR="00947C4A" w:rsidRPr="00947C4A" w:rsidRDefault="00947C4A" w:rsidP="00947C4A">
            <w:pPr>
              <w:spacing w:after="0" w:line="360" w:lineRule="auto"/>
              <w:jc w:val="center"/>
              <w:rPr>
                <w:rFonts w:ascii="Times New Roman" w:eastAsia="Times New Roman" w:hAnsi="Times New Roman" w:cs="Times New Roman"/>
                <w:b/>
                <w:bCs/>
                <w:sz w:val="24"/>
                <w:szCs w:val="24"/>
                <w:lang w:eastAsia="fr-FR"/>
              </w:rPr>
            </w:pPr>
            <w:r w:rsidRPr="00947C4A">
              <w:rPr>
                <w:rFonts w:ascii="Times New Roman" w:eastAsia="Times New Roman" w:hAnsi="Times New Roman" w:cs="Times New Roman"/>
                <w:b/>
                <w:bCs/>
                <w:sz w:val="24"/>
                <w:szCs w:val="24"/>
                <w:lang w:eastAsia="fr-FR"/>
              </w:rPr>
              <w:t>Responsable</w:t>
            </w:r>
          </w:p>
        </w:tc>
        <w:tc>
          <w:tcPr>
            <w:tcW w:w="0" w:type="auto"/>
            <w:vAlign w:val="center"/>
            <w:hideMark/>
          </w:tcPr>
          <w:p w:rsidR="00947C4A" w:rsidRPr="00947C4A" w:rsidRDefault="00947C4A" w:rsidP="00947C4A">
            <w:pPr>
              <w:spacing w:after="0" w:line="360" w:lineRule="auto"/>
              <w:jc w:val="center"/>
              <w:rPr>
                <w:rFonts w:ascii="Times New Roman" w:eastAsia="Times New Roman" w:hAnsi="Times New Roman" w:cs="Times New Roman"/>
                <w:b/>
                <w:bCs/>
                <w:sz w:val="24"/>
                <w:szCs w:val="24"/>
                <w:lang w:eastAsia="fr-FR"/>
              </w:rPr>
            </w:pPr>
            <w:r w:rsidRPr="00947C4A">
              <w:rPr>
                <w:rFonts w:ascii="Times New Roman" w:eastAsia="Times New Roman" w:hAnsi="Times New Roman" w:cs="Times New Roman"/>
                <w:b/>
                <w:bCs/>
                <w:sz w:val="24"/>
                <w:szCs w:val="24"/>
                <w:lang w:eastAsia="fr-FR"/>
              </w:rPr>
              <w:t>Procédure principale</w:t>
            </w:r>
          </w:p>
        </w:tc>
      </w:tr>
      <w:tr w:rsidR="00947C4A" w:rsidRPr="00947C4A" w:rsidTr="00947C4A">
        <w:trPr>
          <w:tblCellSpacing w:w="15" w:type="dxa"/>
        </w:trPr>
        <w:tc>
          <w:tcPr>
            <w:tcW w:w="0" w:type="auto"/>
            <w:vAlign w:val="center"/>
            <w:hideMark/>
          </w:tcPr>
          <w:p w:rsidR="00947C4A" w:rsidRPr="00947C4A" w:rsidRDefault="00947C4A" w:rsidP="00947C4A">
            <w:pPr>
              <w:spacing w:after="0"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Évaluation annuelle</w:t>
            </w:r>
          </w:p>
        </w:tc>
        <w:tc>
          <w:tcPr>
            <w:tcW w:w="0" w:type="auto"/>
            <w:vAlign w:val="center"/>
            <w:hideMark/>
          </w:tcPr>
          <w:p w:rsidR="00947C4A" w:rsidRPr="00947C4A" w:rsidRDefault="00947C4A" w:rsidP="00947C4A">
            <w:pPr>
              <w:spacing w:after="0"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Objectifs SMART, auto-évaluation, feedback</w:t>
            </w:r>
          </w:p>
        </w:tc>
        <w:tc>
          <w:tcPr>
            <w:tcW w:w="0" w:type="auto"/>
            <w:vAlign w:val="center"/>
            <w:hideMark/>
          </w:tcPr>
          <w:p w:rsidR="00947C4A" w:rsidRPr="00947C4A" w:rsidRDefault="00947C4A" w:rsidP="00947C4A">
            <w:pPr>
              <w:spacing w:after="0"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Manager / RH</w:t>
            </w:r>
          </w:p>
        </w:tc>
        <w:tc>
          <w:tcPr>
            <w:tcW w:w="0" w:type="auto"/>
            <w:vAlign w:val="center"/>
            <w:hideMark/>
          </w:tcPr>
          <w:p w:rsidR="00947C4A" w:rsidRPr="00947C4A" w:rsidRDefault="00947C4A" w:rsidP="00947C4A">
            <w:pPr>
              <w:spacing w:after="0"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Fixation objectifs → Suivi → Évaluation finale</w:t>
            </w:r>
          </w:p>
        </w:tc>
      </w:tr>
      <w:tr w:rsidR="00947C4A" w:rsidRPr="00947C4A" w:rsidTr="00947C4A">
        <w:trPr>
          <w:tblCellSpacing w:w="15" w:type="dxa"/>
        </w:trPr>
        <w:tc>
          <w:tcPr>
            <w:tcW w:w="0" w:type="auto"/>
            <w:vAlign w:val="center"/>
            <w:hideMark/>
          </w:tcPr>
          <w:p w:rsidR="00947C4A" w:rsidRPr="00947C4A" w:rsidRDefault="00947C4A" w:rsidP="00947C4A">
            <w:pPr>
              <w:spacing w:after="0"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Plan de développement (PDI)</w:t>
            </w:r>
          </w:p>
        </w:tc>
        <w:tc>
          <w:tcPr>
            <w:tcW w:w="0" w:type="auto"/>
            <w:vAlign w:val="center"/>
            <w:hideMark/>
          </w:tcPr>
          <w:p w:rsidR="00947C4A" w:rsidRPr="00947C4A" w:rsidRDefault="00947C4A" w:rsidP="00947C4A">
            <w:pPr>
              <w:spacing w:after="0"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Compétences, formations, mentorat</w:t>
            </w:r>
          </w:p>
        </w:tc>
        <w:tc>
          <w:tcPr>
            <w:tcW w:w="0" w:type="auto"/>
            <w:vAlign w:val="center"/>
            <w:hideMark/>
          </w:tcPr>
          <w:p w:rsidR="00947C4A" w:rsidRPr="00947C4A" w:rsidRDefault="00947C4A" w:rsidP="00947C4A">
            <w:pPr>
              <w:spacing w:after="0"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Employé / Manager</w:t>
            </w:r>
          </w:p>
        </w:tc>
        <w:tc>
          <w:tcPr>
            <w:tcW w:w="0" w:type="auto"/>
            <w:vAlign w:val="center"/>
            <w:hideMark/>
          </w:tcPr>
          <w:p w:rsidR="00947C4A" w:rsidRPr="00947C4A" w:rsidRDefault="00947C4A" w:rsidP="00947C4A">
            <w:pPr>
              <w:spacing w:after="0"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Création → Validation → Suivi régulier</w:t>
            </w:r>
          </w:p>
        </w:tc>
      </w:tr>
      <w:tr w:rsidR="00947C4A" w:rsidRPr="00947C4A" w:rsidTr="00947C4A">
        <w:trPr>
          <w:tblCellSpacing w:w="15" w:type="dxa"/>
        </w:trPr>
        <w:tc>
          <w:tcPr>
            <w:tcW w:w="0" w:type="auto"/>
            <w:vAlign w:val="center"/>
            <w:hideMark/>
          </w:tcPr>
          <w:p w:rsidR="00947C4A" w:rsidRPr="00947C4A" w:rsidRDefault="00947C4A" w:rsidP="00947C4A">
            <w:pPr>
              <w:spacing w:after="0"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Mobilité interne / promotion</w:t>
            </w:r>
          </w:p>
        </w:tc>
        <w:tc>
          <w:tcPr>
            <w:tcW w:w="0" w:type="auto"/>
            <w:vAlign w:val="center"/>
            <w:hideMark/>
          </w:tcPr>
          <w:p w:rsidR="00947C4A" w:rsidRPr="00947C4A" w:rsidRDefault="00947C4A" w:rsidP="00947C4A">
            <w:pPr>
              <w:spacing w:after="0"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Évolution vers nouveaux postes</w:t>
            </w:r>
          </w:p>
        </w:tc>
        <w:tc>
          <w:tcPr>
            <w:tcW w:w="0" w:type="auto"/>
            <w:vAlign w:val="center"/>
            <w:hideMark/>
          </w:tcPr>
          <w:p w:rsidR="00947C4A" w:rsidRPr="00947C4A" w:rsidRDefault="00947C4A" w:rsidP="00947C4A">
            <w:pPr>
              <w:spacing w:after="0"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Manager / RH</w:t>
            </w:r>
          </w:p>
        </w:tc>
        <w:tc>
          <w:tcPr>
            <w:tcW w:w="0" w:type="auto"/>
            <w:vAlign w:val="center"/>
            <w:hideMark/>
          </w:tcPr>
          <w:p w:rsidR="00947C4A" w:rsidRPr="00947C4A" w:rsidRDefault="00947C4A" w:rsidP="00947C4A">
            <w:pPr>
              <w:spacing w:after="0" w:line="360" w:lineRule="auto"/>
              <w:rPr>
                <w:rFonts w:ascii="Times New Roman" w:eastAsia="Times New Roman" w:hAnsi="Times New Roman" w:cs="Times New Roman"/>
                <w:sz w:val="24"/>
                <w:szCs w:val="24"/>
                <w:lang w:eastAsia="fr-FR"/>
              </w:rPr>
            </w:pPr>
            <w:r w:rsidRPr="00947C4A">
              <w:rPr>
                <w:rFonts w:ascii="Times New Roman" w:eastAsia="Times New Roman" w:hAnsi="Times New Roman" w:cs="Times New Roman"/>
                <w:sz w:val="24"/>
                <w:szCs w:val="24"/>
                <w:lang w:eastAsia="fr-FR"/>
              </w:rPr>
              <w:t>Expression → Évaluation → Formation → Validation</w:t>
            </w:r>
          </w:p>
        </w:tc>
      </w:tr>
    </w:tbl>
    <w:p w:rsidR="002032B1" w:rsidRDefault="002032B1" w:rsidP="00947C4A">
      <w:pPr>
        <w:spacing w:line="360" w:lineRule="auto"/>
      </w:pPr>
    </w:p>
    <w:sectPr w:rsidR="002032B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376C1"/>
    <w:multiLevelType w:val="multilevel"/>
    <w:tmpl w:val="26281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3768B"/>
    <w:multiLevelType w:val="multilevel"/>
    <w:tmpl w:val="0BF0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76E79"/>
    <w:multiLevelType w:val="multilevel"/>
    <w:tmpl w:val="D4D4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31A92"/>
    <w:multiLevelType w:val="multilevel"/>
    <w:tmpl w:val="11DA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1139B"/>
    <w:multiLevelType w:val="multilevel"/>
    <w:tmpl w:val="A936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E5E6F"/>
    <w:multiLevelType w:val="multilevel"/>
    <w:tmpl w:val="2BE8D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0C00AA"/>
    <w:multiLevelType w:val="multilevel"/>
    <w:tmpl w:val="5B06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0F6B95"/>
    <w:multiLevelType w:val="multilevel"/>
    <w:tmpl w:val="F260D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AA6B6D"/>
    <w:multiLevelType w:val="multilevel"/>
    <w:tmpl w:val="0C96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B31261"/>
    <w:multiLevelType w:val="multilevel"/>
    <w:tmpl w:val="85604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01485D"/>
    <w:multiLevelType w:val="multilevel"/>
    <w:tmpl w:val="9C0C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ED7AD9"/>
    <w:multiLevelType w:val="multilevel"/>
    <w:tmpl w:val="528C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6204C2"/>
    <w:multiLevelType w:val="multilevel"/>
    <w:tmpl w:val="8EC6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771B3A"/>
    <w:multiLevelType w:val="multilevel"/>
    <w:tmpl w:val="8164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892C1A"/>
    <w:multiLevelType w:val="multilevel"/>
    <w:tmpl w:val="143C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316B50"/>
    <w:multiLevelType w:val="multilevel"/>
    <w:tmpl w:val="5D5A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DF089E"/>
    <w:multiLevelType w:val="multilevel"/>
    <w:tmpl w:val="97D0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1"/>
  </w:num>
  <w:num w:numId="3">
    <w:abstractNumId w:val="3"/>
  </w:num>
  <w:num w:numId="4">
    <w:abstractNumId w:val="7"/>
  </w:num>
  <w:num w:numId="5">
    <w:abstractNumId w:val="8"/>
  </w:num>
  <w:num w:numId="6">
    <w:abstractNumId w:val="15"/>
  </w:num>
  <w:num w:numId="7">
    <w:abstractNumId w:val="10"/>
  </w:num>
  <w:num w:numId="8">
    <w:abstractNumId w:val="4"/>
  </w:num>
  <w:num w:numId="9">
    <w:abstractNumId w:val="0"/>
  </w:num>
  <w:num w:numId="10">
    <w:abstractNumId w:val="13"/>
  </w:num>
  <w:num w:numId="11">
    <w:abstractNumId w:val="11"/>
  </w:num>
  <w:num w:numId="12">
    <w:abstractNumId w:val="14"/>
  </w:num>
  <w:num w:numId="13">
    <w:abstractNumId w:val="5"/>
  </w:num>
  <w:num w:numId="14">
    <w:abstractNumId w:val="2"/>
  </w:num>
  <w:num w:numId="15">
    <w:abstractNumId w:val="6"/>
  </w:num>
  <w:num w:numId="16">
    <w:abstractNumId w:val="9"/>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C4A"/>
    <w:rsid w:val="002032B1"/>
    <w:rsid w:val="00947C4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7FCA04-6F9F-4A33-AE53-08971F247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947C4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947C4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47C4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947C4A"/>
    <w:rPr>
      <w:rFonts w:ascii="Times New Roman" w:eastAsia="Times New Roman" w:hAnsi="Times New Roman" w:cs="Times New Roman"/>
      <w:b/>
      <w:bCs/>
      <w:sz w:val="36"/>
      <w:szCs w:val="36"/>
      <w:lang w:eastAsia="fr-FR"/>
    </w:rPr>
  </w:style>
  <w:style w:type="character" w:styleId="lev">
    <w:name w:val="Strong"/>
    <w:basedOn w:val="Policepardfaut"/>
    <w:uiPriority w:val="22"/>
    <w:qFormat/>
    <w:rsid w:val="00947C4A"/>
    <w:rPr>
      <w:b/>
      <w:bCs/>
    </w:rPr>
  </w:style>
  <w:style w:type="paragraph" w:styleId="NormalWeb">
    <w:name w:val="Normal (Web)"/>
    <w:basedOn w:val="Normal"/>
    <w:uiPriority w:val="99"/>
    <w:semiHidden/>
    <w:unhideWhenUsed/>
    <w:rsid w:val="00947C4A"/>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2657712">
      <w:bodyDiv w:val="1"/>
      <w:marLeft w:val="0"/>
      <w:marRight w:val="0"/>
      <w:marTop w:val="0"/>
      <w:marBottom w:val="0"/>
      <w:divBdr>
        <w:top w:val="none" w:sz="0" w:space="0" w:color="auto"/>
        <w:left w:val="none" w:sz="0" w:space="0" w:color="auto"/>
        <w:bottom w:val="none" w:sz="0" w:space="0" w:color="auto"/>
        <w:right w:val="none" w:sz="0" w:space="0" w:color="auto"/>
      </w:divBdr>
      <w:divsChild>
        <w:div w:id="1773283102">
          <w:marLeft w:val="0"/>
          <w:marRight w:val="0"/>
          <w:marTop w:val="0"/>
          <w:marBottom w:val="0"/>
          <w:divBdr>
            <w:top w:val="none" w:sz="0" w:space="0" w:color="auto"/>
            <w:left w:val="none" w:sz="0" w:space="0" w:color="auto"/>
            <w:bottom w:val="none" w:sz="0" w:space="0" w:color="auto"/>
            <w:right w:val="none" w:sz="0" w:space="0" w:color="auto"/>
          </w:divBdr>
          <w:divsChild>
            <w:div w:id="100632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837</Words>
  <Characters>4609</Characters>
  <Application>Microsoft Office Word</Application>
  <DocSecurity>0</DocSecurity>
  <Lines>38</Lines>
  <Paragraphs>10</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2025-11-26T19:34:00Z</dcterms:created>
  <dcterms:modified xsi:type="dcterms:W3CDTF">2025-11-26T19:35:00Z</dcterms:modified>
</cp:coreProperties>
</file>