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588" w:rsidRPr="001F1588" w:rsidRDefault="001F1588" w:rsidP="001F1588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F15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Document 5 : Politique de télétravail</w:t>
      </w:r>
    </w:p>
    <w:p w:rsidR="001F1588" w:rsidRPr="001F1588" w:rsidRDefault="001F1588" w:rsidP="001F158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F15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Page 1 : Introduction et objectifs</w:t>
      </w:r>
    </w:p>
    <w:p w:rsidR="001F1588" w:rsidRPr="001F1588" w:rsidRDefault="001F1588" w:rsidP="001F15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Bienvenue dans la Politique de télétravail</w:t>
      </w:r>
    </w:p>
    <w:p w:rsidR="001F1588" w:rsidRPr="001F1588" w:rsidRDefault="001F1588" w:rsidP="001F15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Le télétravail est devenu un mode de travail essentiel pour offrir flexibilité, productivité et équilibre vie professionnelle / vie personnelle. Cette politique définit les règles, attentes et bonnes pratiques pour tous les employés autorisés à travailler à distance.</w:t>
      </w:r>
    </w:p>
    <w:p w:rsidR="001F1588" w:rsidRPr="001F1588" w:rsidRDefault="001F1588" w:rsidP="001F15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Objectifs :</w:t>
      </w:r>
    </w:p>
    <w:p w:rsidR="001F1588" w:rsidRPr="001F1588" w:rsidRDefault="001F1588" w:rsidP="001F158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Fournir un cadre clair pour le télétravail au sein de l’entreprise.</w:t>
      </w:r>
    </w:p>
    <w:p w:rsidR="001F1588" w:rsidRPr="001F1588" w:rsidRDefault="001F1588" w:rsidP="001F158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Définir les responsabilités des employés et des managers.</w:t>
      </w:r>
    </w:p>
    <w:p w:rsidR="001F1588" w:rsidRPr="001F1588" w:rsidRDefault="001F1588" w:rsidP="001F158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Garantir la sécurité des données et le respect des procédures internes.</w:t>
      </w:r>
    </w:p>
    <w:p w:rsidR="001F1588" w:rsidRPr="001F1588" w:rsidRDefault="001F1588" w:rsidP="001F158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Maintenir la productivité et la collaboration même à distance.</w:t>
      </w:r>
    </w:p>
    <w:p w:rsidR="001F1588" w:rsidRPr="001F1588" w:rsidRDefault="001F1588" w:rsidP="001F15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Public cible :</w:t>
      </w:r>
    </w:p>
    <w:p w:rsidR="001F1588" w:rsidRPr="001F1588" w:rsidRDefault="001F1588" w:rsidP="001F158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employés éligibles au télétravail selon leur poste.</w:t>
      </w:r>
    </w:p>
    <w:p w:rsidR="001F1588" w:rsidRPr="001F1588" w:rsidRDefault="001F1588" w:rsidP="001F158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Managers et responsables RH pour le suivi et l’approbation des demandes.</w:t>
      </w: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P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Pr="001F1588" w:rsidRDefault="001F1588" w:rsidP="001F158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F15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Page 2 : Éligibilité et conditions</w:t>
      </w:r>
    </w:p>
    <w:p w:rsidR="001F1588" w:rsidRPr="001F1588" w:rsidRDefault="001F1588" w:rsidP="001F15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Éligibilité au télétravail :</w:t>
      </w:r>
    </w:p>
    <w:p w:rsidR="001F1588" w:rsidRPr="001F1588" w:rsidRDefault="001F1588" w:rsidP="001F158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Les postes pouvant être effectués majoritairement sur ordinateur.</w:t>
      </w:r>
    </w:p>
    <w:p w:rsidR="001F1588" w:rsidRPr="001F1588" w:rsidRDefault="001F1588" w:rsidP="001F158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Les employés ayant accompli une période d’intégration minimale (ex. 3 mois).</w:t>
      </w:r>
    </w:p>
    <w:p w:rsidR="001F1588" w:rsidRPr="001F1588" w:rsidRDefault="001F1588" w:rsidP="001F158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Les employés ayant un espace de travail sécurisé à domicile.</w:t>
      </w:r>
    </w:p>
    <w:p w:rsidR="001F1588" w:rsidRPr="001F1588" w:rsidRDefault="001F1588" w:rsidP="001F15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Conditions à respecter :</w:t>
      </w:r>
    </w:p>
    <w:p w:rsidR="001F1588" w:rsidRPr="001F1588" w:rsidRDefault="001F1588" w:rsidP="001F158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Disponibilité pendant les heures de travail convenues.</w:t>
      </w:r>
    </w:p>
    <w:p w:rsidR="001F1588" w:rsidRPr="001F1588" w:rsidRDefault="001F1588" w:rsidP="001F158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Participation aux réunions virtuelles via visioconférence.</w:t>
      </w:r>
    </w:p>
    <w:p w:rsidR="001F1588" w:rsidRPr="001F1588" w:rsidRDefault="001F1588" w:rsidP="001F158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Utilisation des outils et plateformes internes pour la communication et le suivi.</w:t>
      </w:r>
    </w:p>
    <w:p w:rsidR="001F1588" w:rsidRPr="001F1588" w:rsidRDefault="001F1588" w:rsidP="001F158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Respect des règles de confidentialité et sécurité des données.</w:t>
      </w:r>
    </w:p>
    <w:p w:rsidR="001F1588" w:rsidRPr="001F1588" w:rsidRDefault="001F1588" w:rsidP="001F15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Exemple concret :</w:t>
      </w:r>
    </w:p>
    <w:p w:rsidR="001F1588" w:rsidRPr="001F1588" w:rsidRDefault="001F1588" w:rsidP="001F158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Un employé travaillant dans le service marketing peut rédiger des rapports, participer à des réunions en ligne et répondre aux emails depuis chez lui.</w:t>
      </w:r>
    </w:p>
    <w:p w:rsidR="001F1588" w:rsidRPr="001F1588" w:rsidRDefault="001F1588" w:rsidP="001F158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employé ayant des responsabilités nécessitant la présence physique (ex. maintenance de matériel) ne peut </w:t>
      </w:r>
      <w:proofErr w:type="spellStart"/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télétravailler</w:t>
      </w:r>
      <w:proofErr w:type="spellEnd"/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 partiellement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F1588" w:rsidRPr="001F1588" w:rsidRDefault="001F1588" w:rsidP="001F158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F15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Page 3 : Procédures pour le télétravail</w:t>
      </w:r>
    </w:p>
    <w:p w:rsidR="001F1588" w:rsidRPr="001F1588" w:rsidRDefault="001F1588" w:rsidP="001F15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Demande de télétravail :</w:t>
      </w:r>
    </w:p>
    <w:p w:rsidR="001F1588" w:rsidRPr="001F1588" w:rsidRDefault="001F1588" w:rsidP="001F158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Remplir le formulaire de demande via l’intranet ou la plateforme RH.</w:t>
      </w:r>
    </w:p>
    <w:p w:rsidR="001F1588" w:rsidRPr="001F1588" w:rsidRDefault="001F1588" w:rsidP="001F158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Soumettre la demande à l’approbation du manager direct.</w:t>
      </w:r>
    </w:p>
    <w:p w:rsidR="001F1588" w:rsidRPr="001F1588" w:rsidRDefault="001F1588" w:rsidP="001F158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Le manager vérifie l’éligibilité, la charge de travail et la compatibilité avec l’équipe.</w:t>
      </w:r>
    </w:p>
    <w:p w:rsidR="001F1588" w:rsidRPr="001F1588" w:rsidRDefault="001F1588" w:rsidP="001F158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La décision est validée par le service RH et communiquée à l’employé.</w:t>
      </w:r>
    </w:p>
    <w:p w:rsidR="001F1588" w:rsidRPr="001F1588" w:rsidRDefault="001F1588" w:rsidP="001F15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Organisation du travail :</w:t>
      </w:r>
    </w:p>
    <w:p w:rsidR="001F1588" w:rsidRPr="001F1588" w:rsidRDefault="001F1588" w:rsidP="001F158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Planifier les tâches et objectifs quotidiens ou hebdomadaires.</w:t>
      </w:r>
    </w:p>
    <w:p w:rsidR="001F1588" w:rsidRPr="001F1588" w:rsidRDefault="001F1588" w:rsidP="001F158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Maintenir un suivi via les outils internes de gestion de projet.</w:t>
      </w:r>
    </w:p>
    <w:p w:rsidR="001F1588" w:rsidRPr="001F1588" w:rsidRDefault="001F1588" w:rsidP="001F158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Respecter les délais et les standards de qualité comme au bureau.</w:t>
      </w:r>
    </w:p>
    <w:p w:rsidR="001F1588" w:rsidRPr="001F1588" w:rsidRDefault="001F1588" w:rsidP="001F15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Communication :</w:t>
      </w:r>
    </w:p>
    <w:p w:rsidR="001F1588" w:rsidRPr="001F1588" w:rsidRDefault="001F1588" w:rsidP="001F158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Participer aux réunions d’équipe à distance.</w:t>
      </w:r>
    </w:p>
    <w:p w:rsidR="001F1588" w:rsidRPr="001F1588" w:rsidRDefault="001F1588" w:rsidP="001F158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Répondre aux emails et messages instantanés dans un délai raisonnable.</w:t>
      </w:r>
    </w:p>
    <w:p w:rsidR="001F1588" w:rsidRPr="001F1588" w:rsidRDefault="001F1588" w:rsidP="001F158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Informer immédiatement le manager en cas de problème technique ou personnel affectant le travail.</w:t>
      </w: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P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Pr="001F1588" w:rsidRDefault="001F1588" w:rsidP="001F158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F15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Page 4 : Sécurité et équipement</w:t>
      </w:r>
    </w:p>
    <w:p w:rsidR="001F1588" w:rsidRPr="001F1588" w:rsidRDefault="001F1588" w:rsidP="001F15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Équipement requis :</w:t>
      </w:r>
    </w:p>
    <w:p w:rsidR="001F1588" w:rsidRPr="001F1588" w:rsidRDefault="001F1588" w:rsidP="001F1588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Ordinateur professionnel fourni par l’entreprise.</w:t>
      </w:r>
    </w:p>
    <w:p w:rsidR="001F1588" w:rsidRPr="001F1588" w:rsidRDefault="001F1588" w:rsidP="001F1588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Internet stable et sécurisée.</w:t>
      </w:r>
    </w:p>
    <w:p w:rsidR="001F1588" w:rsidRPr="001F1588" w:rsidRDefault="001F1588" w:rsidP="001F1588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Casque, webcam et outils nécessaires pour les visioconférences.</w:t>
      </w:r>
    </w:p>
    <w:p w:rsidR="001F1588" w:rsidRPr="001F1588" w:rsidRDefault="001F1588" w:rsidP="001F15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Sécurité des données :</w:t>
      </w:r>
    </w:p>
    <w:p w:rsidR="001F1588" w:rsidRPr="001F1588" w:rsidRDefault="001F1588" w:rsidP="001F158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 un VPN pour accéder aux ressources internes.</w:t>
      </w:r>
    </w:p>
    <w:p w:rsidR="001F1588" w:rsidRPr="001F1588" w:rsidRDefault="001F1588" w:rsidP="001F158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Ne pas stocker de fichiers confidentiels sur des appareils personnels non sécurisés.</w:t>
      </w:r>
    </w:p>
    <w:p w:rsidR="001F1588" w:rsidRPr="001F1588" w:rsidRDefault="001F1588" w:rsidP="001F158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Chiffrer les données sensibles et suivre les procédures de sauvegarde.</w:t>
      </w:r>
    </w:p>
    <w:p w:rsidR="001F1588" w:rsidRPr="001F1588" w:rsidRDefault="001F1588" w:rsidP="001F15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Exemple concret :</w:t>
      </w:r>
    </w:p>
    <w:p w:rsidR="001F1588" w:rsidRPr="001F1588" w:rsidRDefault="001F1588" w:rsidP="001F1588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Lors d’une visioconférence avec des clients, utiliser uniquement le logiciel autorisé par l’entreprise.</w:t>
      </w:r>
    </w:p>
    <w:p w:rsidR="001F1588" w:rsidRPr="001F1588" w:rsidRDefault="001F1588" w:rsidP="001F1588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Ne pas envoyer d’informations confidentielles via des messageries personnelles.</w:t>
      </w: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Pr="001F1588" w:rsidRDefault="001F1588" w:rsidP="001F158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F1588" w:rsidRPr="001F1588" w:rsidRDefault="001F1588" w:rsidP="001F158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F15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Page 5 : Bonnes pratiques et suivi</w:t>
      </w:r>
    </w:p>
    <w:p w:rsidR="001F1588" w:rsidRPr="001F1588" w:rsidRDefault="001F1588" w:rsidP="001F15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Bonnes pratiques pour les employés en télétravail :</w:t>
      </w:r>
    </w:p>
    <w:p w:rsidR="001F1588" w:rsidRPr="001F1588" w:rsidRDefault="001F1588" w:rsidP="001F1588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 espace de travail calme et organisé.</w:t>
      </w:r>
    </w:p>
    <w:p w:rsidR="001F1588" w:rsidRPr="001F1588" w:rsidRDefault="001F1588" w:rsidP="001F1588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Maintenir un rythme de travail régulier et respecter les horaires.</w:t>
      </w:r>
    </w:p>
    <w:p w:rsidR="001F1588" w:rsidRPr="001F1588" w:rsidRDefault="001F1588" w:rsidP="001F1588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Prendre des pauses pour rester productif et éviter la fatigue.</w:t>
      </w:r>
    </w:p>
    <w:p w:rsidR="001F1588" w:rsidRPr="001F1588" w:rsidRDefault="001F1588" w:rsidP="001F1588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Communiquer régulièrement avec le manager et l’équipe.</w:t>
      </w:r>
    </w:p>
    <w:p w:rsidR="001F1588" w:rsidRPr="001F1588" w:rsidRDefault="001F1588" w:rsidP="001F1588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 les outils collaboratifs pour partager les documents et informations.</w:t>
      </w:r>
    </w:p>
    <w:p w:rsidR="001F1588" w:rsidRPr="001F1588" w:rsidRDefault="001F1588" w:rsidP="001F15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Suivi et évaluation :</w:t>
      </w:r>
    </w:p>
    <w:p w:rsidR="001F1588" w:rsidRPr="001F1588" w:rsidRDefault="001F1588" w:rsidP="001F1588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Les managers suivront la performance et la productivité des employés à distance.</w:t>
      </w:r>
    </w:p>
    <w:p w:rsidR="001F1588" w:rsidRPr="001F1588" w:rsidRDefault="001F1588" w:rsidP="001F1588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Les employés devront soumettre un compte-rendu hebdomadaire ou un rapport d’activité.</w:t>
      </w:r>
    </w:p>
    <w:p w:rsidR="001F1588" w:rsidRPr="001F1588" w:rsidRDefault="001F1588" w:rsidP="001F1588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Le respect de cette politique est essentiel pour continuer à bénéficier du télétravail.</w:t>
      </w:r>
    </w:p>
    <w:p w:rsidR="001F1588" w:rsidRPr="001F1588" w:rsidRDefault="001F1588" w:rsidP="001F15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Conséquences du non-respect :</w:t>
      </w:r>
    </w:p>
    <w:p w:rsidR="001F1588" w:rsidRPr="001F1588" w:rsidRDefault="001F1588" w:rsidP="001F1588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Manquements répétés peuvent entraîner la suspension du télétravail.</w:t>
      </w:r>
    </w:p>
    <w:p w:rsidR="001F1588" w:rsidRPr="001F1588" w:rsidRDefault="001F1588" w:rsidP="001F1588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1588">
        <w:rPr>
          <w:rFonts w:ascii="Times New Roman" w:eastAsia="Times New Roman" w:hAnsi="Times New Roman" w:cs="Times New Roman"/>
          <w:sz w:val="24"/>
          <w:szCs w:val="24"/>
          <w:lang w:eastAsia="fr-FR"/>
        </w:rPr>
        <w:t>Des mesures disciplinaires peuvent être appliquées si les règles de sécurité ou de confidentialité ne sont pas respectées.</w:t>
      </w:r>
    </w:p>
    <w:p w:rsidR="002032B1" w:rsidRDefault="002032B1" w:rsidP="001F1588">
      <w:pPr>
        <w:spacing w:line="360" w:lineRule="auto"/>
      </w:pPr>
      <w:bookmarkStart w:id="0" w:name="_GoBack"/>
      <w:bookmarkEnd w:id="0"/>
    </w:p>
    <w:sectPr w:rsidR="002032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13D"/>
    <w:multiLevelType w:val="multilevel"/>
    <w:tmpl w:val="9592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07948"/>
    <w:multiLevelType w:val="multilevel"/>
    <w:tmpl w:val="430E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01F39"/>
    <w:multiLevelType w:val="multilevel"/>
    <w:tmpl w:val="1FD0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B2108"/>
    <w:multiLevelType w:val="multilevel"/>
    <w:tmpl w:val="B8E0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B24FF"/>
    <w:multiLevelType w:val="multilevel"/>
    <w:tmpl w:val="0F82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57B71"/>
    <w:multiLevelType w:val="multilevel"/>
    <w:tmpl w:val="F00C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0251C"/>
    <w:multiLevelType w:val="multilevel"/>
    <w:tmpl w:val="C688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B52B9"/>
    <w:multiLevelType w:val="multilevel"/>
    <w:tmpl w:val="7214D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EC285B"/>
    <w:multiLevelType w:val="multilevel"/>
    <w:tmpl w:val="E65C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062ED"/>
    <w:multiLevelType w:val="multilevel"/>
    <w:tmpl w:val="AE48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B21DAC"/>
    <w:multiLevelType w:val="multilevel"/>
    <w:tmpl w:val="0ED4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F66EB"/>
    <w:multiLevelType w:val="multilevel"/>
    <w:tmpl w:val="452E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D93254"/>
    <w:multiLevelType w:val="multilevel"/>
    <w:tmpl w:val="E3D29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496DB1"/>
    <w:multiLevelType w:val="multilevel"/>
    <w:tmpl w:val="E09E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2"/>
  </w:num>
  <w:num w:numId="4">
    <w:abstractNumId w:val="5"/>
  </w:num>
  <w:num w:numId="5">
    <w:abstractNumId w:val="6"/>
  </w:num>
  <w:num w:numId="6">
    <w:abstractNumId w:val="7"/>
  </w:num>
  <w:num w:numId="7">
    <w:abstractNumId w:val="8"/>
  </w:num>
  <w:num w:numId="8">
    <w:abstractNumId w:val="0"/>
  </w:num>
  <w:num w:numId="9">
    <w:abstractNumId w:val="1"/>
  </w:num>
  <w:num w:numId="10">
    <w:abstractNumId w:val="11"/>
  </w:num>
  <w:num w:numId="11">
    <w:abstractNumId w:val="3"/>
  </w:num>
  <w:num w:numId="12">
    <w:abstractNumId w:val="9"/>
  </w:num>
  <w:num w:numId="13">
    <w:abstractNumId w:val="4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588"/>
    <w:rsid w:val="001F1588"/>
    <w:rsid w:val="0020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A2F37"/>
  <w15:chartTrackingRefBased/>
  <w15:docId w15:val="{7F6D33A7-945B-4D46-8F87-3C2B48082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F15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F15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158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F158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1F15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1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624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2025-11-26T19:21:00Z</dcterms:created>
  <dcterms:modified xsi:type="dcterms:W3CDTF">2025-11-26T19:24:00Z</dcterms:modified>
</cp:coreProperties>
</file>