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7A3A" w14:textId="0D23B2CB" w:rsidR="00202352" w:rsidRDefault="00202352" w:rsidP="00202352">
      <w:pPr>
        <w:pStyle w:val="NormaleWeb"/>
        <w:jc w:val="both"/>
      </w:pPr>
      <w:r>
        <w:t xml:space="preserve">L’Avv. </w:t>
      </w:r>
      <w:r>
        <w:rPr>
          <w:rStyle w:val="Enfasigrassetto"/>
          <w:rFonts w:eastAsiaTheme="majorEastAsia"/>
        </w:rPr>
        <w:t>Sabrina Causa</w:t>
      </w:r>
      <w:r>
        <w:t xml:space="preserve"> esercita la professione forense dal 2015 e ha costruito un percorso professionale solido nel </w:t>
      </w:r>
      <w:r w:rsidR="0003215F">
        <w:t xml:space="preserve">campo del </w:t>
      </w:r>
      <w:r>
        <w:t xml:space="preserve">diritto civile, bancario e commerciale. </w:t>
      </w:r>
    </w:p>
    <w:p w14:paraId="0FEDD08D" w14:textId="1BC56074" w:rsidR="00202352" w:rsidRDefault="00202352" w:rsidP="00202352">
      <w:pPr>
        <w:pStyle w:val="NormaleWeb"/>
        <w:jc w:val="both"/>
      </w:pPr>
      <w:r>
        <w:t xml:space="preserve">Nel corso degli anni, l’Avv. Causa ha sviluppato una competenza altamente specializzata nel </w:t>
      </w:r>
      <w:r>
        <w:rPr>
          <w:rStyle w:val="Enfasigrassetto"/>
          <w:rFonts w:eastAsiaTheme="majorEastAsia"/>
        </w:rPr>
        <w:t>diritto bancario</w:t>
      </w:r>
      <w:r>
        <w:t xml:space="preserve">, prestando assistenza </w:t>
      </w:r>
      <w:r>
        <w:rPr>
          <w:rStyle w:val="Enfasigrassetto"/>
          <w:rFonts w:eastAsiaTheme="majorEastAsia"/>
        </w:rPr>
        <w:t>a soggetti privati e imprese.</w:t>
      </w:r>
      <w:r w:rsidR="00031507">
        <w:t xml:space="preserve"> </w:t>
      </w:r>
      <w:r>
        <w:t xml:space="preserve">La sua attività si concentra sulla tutela dei clienti in controversie relative a usura, anatocismo, contratti di finanziamento, fideiussioni, garanzie personali e problematiche connesse alla gestione di </w:t>
      </w:r>
      <w:r>
        <w:rPr>
          <w:rStyle w:val="Enfasigrassetto"/>
          <w:rFonts w:eastAsiaTheme="majorEastAsia"/>
        </w:rPr>
        <w:t>NPL</w:t>
      </w:r>
      <w:r>
        <w:t xml:space="preserve"> (Non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Loans</w:t>
      </w:r>
      <w:proofErr w:type="spellEnd"/>
      <w:r>
        <w:t xml:space="preserve">). </w:t>
      </w:r>
    </w:p>
    <w:p w14:paraId="31665DA8" w14:textId="77777777" w:rsidR="00202352" w:rsidRDefault="00202352" w:rsidP="00202352">
      <w:pPr>
        <w:pStyle w:val="NormaleWeb"/>
        <w:jc w:val="both"/>
      </w:pPr>
      <w:r>
        <w:t xml:space="preserve">Accanto alla sua attività in ambito bancario, l’Avv. Causa è esperta in </w:t>
      </w:r>
      <w:r>
        <w:rPr>
          <w:rStyle w:val="Enfasigrassetto"/>
          <w:rFonts w:eastAsiaTheme="majorEastAsia"/>
        </w:rPr>
        <w:t>responsabilità medica</w:t>
      </w:r>
      <w:r>
        <w:t xml:space="preserve">, assistendo pazienti e famiglie in procedimenti complessi dinanzi alla giurisdizione ordinaria. Si occupa inoltre di controversie in materia di </w:t>
      </w:r>
      <w:r>
        <w:rPr>
          <w:rStyle w:val="Enfasigrassetto"/>
          <w:rFonts w:eastAsiaTheme="majorEastAsia"/>
        </w:rPr>
        <w:t>appalto</w:t>
      </w:r>
      <w:r>
        <w:t>, sia pubblico che privato, fornendo consulenza e rappresentanza in giudizio in relazione a inadempimenti contrattuali, vizi dell’opera e responsabilità dell’appaltatore.</w:t>
      </w:r>
    </w:p>
    <w:p w14:paraId="3F23C4DB" w14:textId="77777777" w:rsidR="00202352" w:rsidRDefault="00202352" w:rsidP="00202352">
      <w:pPr>
        <w:pStyle w:val="NormaleWeb"/>
        <w:jc w:val="both"/>
      </w:pPr>
      <w:r>
        <w:t xml:space="preserve">La sua competenza si estende anche al </w:t>
      </w:r>
      <w:r>
        <w:rPr>
          <w:rStyle w:val="Enfasigrassetto"/>
          <w:rFonts w:eastAsiaTheme="majorEastAsia"/>
        </w:rPr>
        <w:t>diritto concorsuale</w:t>
      </w:r>
      <w:r>
        <w:t>, ambito nel quale assiste imprese e professionisti nelle procedure di crisi d’impresa, nelle azioni di responsabilità e nelle controversie con curatele e organi della procedura.</w:t>
      </w:r>
    </w:p>
    <w:p w14:paraId="5A43E2B1" w14:textId="3550580D" w:rsidR="00202352" w:rsidRDefault="00202352" w:rsidP="00202352">
      <w:pPr>
        <w:pStyle w:val="NormaleWeb"/>
        <w:jc w:val="both"/>
      </w:pPr>
      <w:r>
        <w:t xml:space="preserve">Il percorso accademico dell’Avv. Causa è caratterizzato da una forte vocazione internazionale. Laureata in giurisprudenza presso l’Università degli Studi di Palermo, ha conseguito il titolo di </w:t>
      </w:r>
      <w:r>
        <w:rPr>
          <w:rStyle w:val="Enfasigrassetto"/>
          <w:rFonts w:eastAsiaTheme="majorEastAsia"/>
        </w:rPr>
        <w:t>Dottore di ricerca in Diritto Comparato</w:t>
      </w:r>
      <w:r>
        <w:t xml:space="preserve">, arricchendo la propria formazione con esperienze di studio e ricerca all’estero. </w:t>
      </w:r>
      <w:r w:rsidR="00031507">
        <w:t>N</w:t>
      </w:r>
      <w:r w:rsidRPr="00031507">
        <w:t xml:space="preserve">el 2014 ha svolto un periodo di studi presso l’Università </w:t>
      </w:r>
      <w:proofErr w:type="spellStart"/>
      <w:r w:rsidRPr="00031507">
        <w:t>Unifor</w:t>
      </w:r>
      <w:proofErr w:type="spellEnd"/>
      <w:r w:rsidRPr="00031507">
        <w:t xml:space="preserve"> di Fortaleza (Brasile</w:t>
      </w:r>
      <w:r w:rsidR="00031507">
        <w:t>), come</w:t>
      </w:r>
      <w:r w:rsidRPr="00031507">
        <w:t xml:space="preserve"> </w:t>
      </w:r>
      <w:r w:rsidR="00031507" w:rsidRPr="00031507">
        <w:t xml:space="preserve">tutor del progetto PLACE – Private Law and Clinical </w:t>
      </w:r>
      <w:proofErr w:type="spellStart"/>
      <w:r w:rsidR="00031507" w:rsidRPr="00031507">
        <w:t>Education</w:t>
      </w:r>
      <w:proofErr w:type="spellEnd"/>
      <w:r w:rsidR="00031507" w:rsidRPr="00031507">
        <w:t>.</w:t>
      </w:r>
      <w:r w:rsidR="00031507">
        <w:t xml:space="preserve"> </w:t>
      </w:r>
      <w:r w:rsidRPr="00031507">
        <w:t xml:space="preserve">Nel 2013, è stata visiting </w:t>
      </w:r>
      <w:proofErr w:type="spellStart"/>
      <w:r w:rsidRPr="00031507">
        <w:t>researcher</w:t>
      </w:r>
      <w:proofErr w:type="spellEnd"/>
      <w:r w:rsidRPr="00031507">
        <w:t xml:space="preserve"> presso la Queen Mary University di Londra</w:t>
      </w:r>
      <w:r>
        <w:t>. Queste esperienze le hanno permesso di sviluppare una prospettiva comparatistica e una particolare sensibilità verso le dinamiche transnazionali del diritto privato.</w:t>
      </w:r>
    </w:p>
    <w:p w14:paraId="795C9808" w14:textId="77777777" w:rsidR="00202352" w:rsidRDefault="00202352" w:rsidP="00202352">
      <w:pPr>
        <w:pStyle w:val="NormaleWeb"/>
        <w:jc w:val="both"/>
      </w:pPr>
      <w:r>
        <w:t>Grazie alla combinazione di competenze tecniche, approccio analitico e visione internazionale, l’Avv. Sabrina Causa rappresenta una professionista di riferimento per privati e imprese che necessitano di assistenza in contesti complessi, sia in ambito giudiziale che stragiudiziale.</w:t>
      </w:r>
    </w:p>
    <w:p w14:paraId="04AF27EF" w14:textId="77777777" w:rsidR="00645A4F" w:rsidRDefault="00645A4F"/>
    <w:sectPr w:rsidR="00645A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EB"/>
    <w:rsid w:val="00031507"/>
    <w:rsid w:val="0003215F"/>
    <w:rsid w:val="000F21B5"/>
    <w:rsid w:val="00202352"/>
    <w:rsid w:val="006451DC"/>
    <w:rsid w:val="00645A4F"/>
    <w:rsid w:val="008C5BDB"/>
    <w:rsid w:val="00965881"/>
    <w:rsid w:val="009B43EB"/>
    <w:rsid w:val="00A07659"/>
    <w:rsid w:val="00A26501"/>
    <w:rsid w:val="00B8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87A19"/>
  <w15:chartTrackingRefBased/>
  <w15:docId w15:val="{4A7695AD-3E4E-4239-A740-3A40A8FE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ja-JP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00" w:line="276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9B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4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4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4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4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43E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43E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43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43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43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43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43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43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43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43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43E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43E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43EB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02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nfasigrassetto">
    <w:name w:val="Strong"/>
    <w:basedOn w:val="Carpredefinitoparagrafo"/>
    <w:uiPriority w:val="22"/>
    <w:qFormat/>
    <w:rsid w:val="00202352"/>
    <w:rPr>
      <w:b/>
      <w:bCs/>
    </w:rPr>
  </w:style>
  <w:style w:type="character" w:styleId="Enfasicorsivo">
    <w:name w:val="Emphasis"/>
    <w:basedOn w:val="Carpredefinitoparagrafo"/>
    <w:uiPriority w:val="20"/>
    <w:qFormat/>
    <w:rsid w:val="002023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Puntarello</dc:creator>
  <cp:keywords/>
  <dc:description/>
  <cp:lastModifiedBy>sabrina causa</cp:lastModifiedBy>
  <cp:revision>3</cp:revision>
  <dcterms:created xsi:type="dcterms:W3CDTF">2026-03-08T16:28:00Z</dcterms:created>
  <dcterms:modified xsi:type="dcterms:W3CDTF">2026-03-08T16:29:00Z</dcterms:modified>
</cp:coreProperties>
</file>