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FC241" w14:textId="77777777" w:rsidR="003B4C1C" w:rsidRDefault="003B4C1C" w:rsidP="003B4C1C">
      <w:pPr>
        <w:rPr>
          <w:lang w:val="it-IT"/>
        </w:rPr>
      </w:pPr>
      <w:r w:rsidRPr="003B4C1C">
        <w:rPr>
          <w:lang w:val="it-IT"/>
        </w:rPr>
        <w:t xml:space="preserve">Luigi Passalacqua si occupa prevalentemente di diritto del lavoro, sindacale e della previdenza sociale, sia in ambito di consulenza stragiudiziale (contrattualistica e negoziazione; gestione del rapporto di lavoro, anche di natura dirigenziale; sicurezza del lavoro; assistenza nelle procedure di riorganizzazione e trasferimento d’azienda, riduzione del personale, outsourcing, dismissione o acquisizione di attività), sia di assistenza giudiziale.  </w:t>
      </w:r>
    </w:p>
    <w:p w14:paraId="31AFEEC8" w14:textId="77777777" w:rsidR="003B4C1C" w:rsidRDefault="003B4C1C" w:rsidP="003B4C1C">
      <w:pPr>
        <w:rPr>
          <w:lang w:val="it-IT"/>
        </w:rPr>
      </w:pPr>
      <w:r w:rsidRPr="003B4C1C">
        <w:rPr>
          <w:lang w:val="it-IT"/>
        </w:rPr>
        <w:t xml:space="preserve">Dopo un'esperienza di diversi anni presso uno studio legale italiano operante a livello internazionale, dal 2010 è partner fondatore dello Studio. </w:t>
      </w:r>
    </w:p>
    <w:p w14:paraId="65D20BE3" w14:textId="1E6C095D" w:rsidR="003B4C1C" w:rsidRPr="003B4C1C" w:rsidRDefault="003B4C1C" w:rsidP="003B4C1C">
      <w:pPr>
        <w:rPr>
          <w:lang w:val="it-IT"/>
        </w:rPr>
      </w:pPr>
      <w:r w:rsidRPr="003B4C1C">
        <w:rPr>
          <w:lang w:val="it-IT"/>
        </w:rPr>
        <w:t xml:space="preserve"> È avvocato fiduciario e consulente di numerosi enti e società pubbliche e private, enti locali ed associazioni di categoria, nonché arbitro in procedure di conciliazione. </w:t>
      </w:r>
    </w:p>
    <w:p w14:paraId="4A565CF7" w14:textId="77777777" w:rsidR="003B4C1C" w:rsidRDefault="003B4C1C" w:rsidP="003B4C1C">
      <w:pPr>
        <w:rPr>
          <w:lang w:val="it-IT"/>
        </w:rPr>
      </w:pPr>
      <w:r w:rsidRPr="003B4C1C">
        <w:rPr>
          <w:lang w:val="it-IT"/>
        </w:rPr>
        <w:t xml:space="preserve">Laureato in Giurisprudenza presso l'Università di Roma Tre, ha poi conseguito il diploma presso il Master di secondo livello in discipline del lavoro, sindacali e della sicurezza sociale presso l'Università Tor Vergata di Roma e il diploma della Scuola di specializzazione per le professioni legali dell'Università di Roma Tre.  </w:t>
      </w:r>
    </w:p>
    <w:p w14:paraId="461EF67B" w14:textId="456838C3" w:rsidR="003B4C1C" w:rsidRPr="003B4C1C" w:rsidRDefault="003B4C1C" w:rsidP="003B4C1C">
      <w:pPr>
        <w:rPr>
          <w:lang w:val="it-IT"/>
        </w:rPr>
      </w:pPr>
      <w:r w:rsidRPr="003B4C1C">
        <w:rPr>
          <w:lang w:val="it-IT"/>
        </w:rPr>
        <w:t xml:space="preserve">È iscritto all'Ordine degli Avvocati di Roma ed è socio dell'AGI (Avvocati Giuslavoristi Italiani) e di </w:t>
      </w:r>
      <w:proofErr w:type="spellStart"/>
      <w:r w:rsidRPr="003B4C1C">
        <w:rPr>
          <w:lang w:val="it-IT"/>
        </w:rPr>
        <w:t>AIDLaSS</w:t>
      </w:r>
      <w:proofErr w:type="spellEnd"/>
      <w:r w:rsidRPr="003B4C1C">
        <w:rPr>
          <w:lang w:val="it-IT"/>
        </w:rPr>
        <w:t xml:space="preserve"> Forense (Associazione italiana forense</w:t>
      </w:r>
    </w:p>
    <w:p w14:paraId="3E8AF79E" w14:textId="2CE29F8E" w:rsidR="003B4C1C" w:rsidRPr="003B4C1C" w:rsidRDefault="003B4C1C" w:rsidP="003B4C1C">
      <w:pPr>
        <w:rPr>
          <w:lang w:val="it-IT"/>
        </w:rPr>
      </w:pPr>
      <w:r w:rsidRPr="003B4C1C">
        <w:rPr>
          <w:lang w:val="it-IT"/>
        </w:rPr>
        <w:t>di Diritto del Lavoro e della Sicurezza sociale). Parla l'inglese e lo spagnolo, appresi durante diversi periodi di permanenza all'estero.</w:t>
      </w:r>
    </w:p>
    <w:sectPr w:rsidR="003B4C1C" w:rsidRPr="003B4C1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C1C"/>
    <w:rsid w:val="003B4C1C"/>
    <w:rsid w:val="00664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63998"/>
  <w15:chartTrackingRefBased/>
  <w15:docId w15:val="{29B259EF-C274-4682-9550-E5CC7B806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C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C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C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C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C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C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C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C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C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C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C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C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C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C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C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C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C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208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Riccardo Sirtori</dc:creator>
  <cp:keywords/>
  <dc:description/>
  <cp:lastModifiedBy>Riccardo Sirtori</cp:lastModifiedBy>
  <cp:revision>1</cp:revision>
  <dcterms:created xsi:type="dcterms:W3CDTF">2026-02-26T16:28:00Z</dcterms:created>
  <dcterms:modified xsi:type="dcterms:W3CDTF">2026-02-26T16:29:00Z</dcterms:modified>
</cp:coreProperties>
</file>