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66C6" w14:textId="77777777" w:rsidR="00910265" w:rsidRDefault="00910265" w:rsidP="00910265">
      <w:pPr>
        <w:ind w:left="0" w:right="-143"/>
        <w:jc w:val="both"/>
      </w:pPr>
      <w:r>
        <w:t>L’Avv. Alessandro Maria Miliziano, iscritto all’Ordine degli Avvocati di Palermo, si occupa di diritto amministrativo, civile e tributario, con particolare attenzione ai rapporti tra pubbliche amministrazioni, imprese e professionisti.</w:t>
      </w:r>
    </w:p>
    <w:p w14:paraId="42368695" w14:textId="77777777" w:rsidR="00910265" w:rsidRDefault="00910265" w:rsidP="00910265">
      <w:pPr>
        <w:ind w:left="0" w:right="-143"/>
        <w:jc w:val="both"/>
      </w:pPr>
      <w:r>
        <w:t xml:space="preserve">Laureato in Giurisprudenza presso l’Università degli Studi di Palermo, ha sviluppato una solida esperienza nel diritto amministrativo, con specifico riferimento alla disciplina del Codice dei contratti pubblici, alle procedure di gara, ai bandi pubblici e alla </w:t>
      </w:r>
      <w:r w:rsidRPr="002771C5">
        <w:rPr>
          <w:b/>
          <w:bCs/>
        </w:rPr>
        <w:t>gestione dei finanziamenti nazionali ed europei</w:t>
      </w:r>
      <w:r>
        <w:t>.</w:t>
      </w:r>
    </w:p>
    <w:p w14:paraId="40D5D500" w14:textId="77777777" w:rsidR="00910265" w:rsidRDefault="00910265" w:rsidP="00910265">
      <w:pPr>
        <w:ind w:left="0" w:right="-143"/>
        <w:jc w:val="both"/>
      </w:pPr>
      <w:r>
        <w:t xml:space="preserve">Opera inoltre nell’ambito del diritto civile, occupandosi di diritto societario, diritto bancario, responsabilità in ambito sanitario e recupero crediti, nonché nel </w:t>
      </w:r>
      <w:r w:rsidRPr="002771C5">
        <w:rPr>
          <w:b/>
          <w:bCs/>
        </w:rPr>
        <w:t>diritto tributario,</w:t>
      </w:r>
      <w:r>
        <w:t xml:space="preserve"> assistendo privati e imprese in controversie relative a cartelle di pagamento dell’amministrazione finanziaria, avvisi di accertamento per tributi locali e contestazioni fiscali connesse a contributi e agevolazioni pubbliche.</w:t>
      </w:r>
    </w:p>
    <w:p w14:paraId="665936CA" w14:textId="77777777" w:rsidR="00910265" w:rsidRDefault="00910265" w:rsidP="00910265">
      <w:pPr>
        <w:ind w:left="0" w:right="-143"/>
        <w:jc w:val="both"/>
      </w:pPr>
      <w:r>
        <w:t xml:space="preserve">Nel 2024 ha conseguito il </w:t>
      </w:r>
      <w:r w:rsidRPr="002771C5">
        <w:rPr>
          <w:b/>
          <w:bCs/>
        </w:rPr>
        <w:t>Master di II livello in “Diritto delle Pubbliche Amministrazioni</w:t>
      </w:r>
      <w:r>
        <w:t xml:space="preserve">” presso l’Università degli Studi di Palermo e nel 2025 il </w:t>
      </w:r>
      <w:r w:rsidRPr="002771C5">
        <w:rPr>
          <w:b/>
          <w:bCs/>
        </w:rPr>
        <w:t>Master in “Project Manager della Pubblica Amministrazione – Politiche pubbliche e sviluppo sostenibile”</w:t>
      </w:r>
      <w:r>
        <w:t xml:space="preserve"> presso l’Università degli Studi Parthenope di Napoli.</w:t>
      </w:r>
    </w:p>
    <w:p w14:paraId="0797E2C4" w14:textId="77777777" w:rsidR="00342B2C" w:rsidRDefault="00910265" w:rsidP="00910265">
      <w:pPr>
        <w:ind w:left="0" w:right="-143"/>
        <w:jc w:val="both"/>
      </w:pPr>
      <w:r>
        <w:t xml:space="preserve">Attualmente svolge attività di </w:t>
      </w:r>
      <w:r w:rsidRPr="002771C5">
        <w:rPr>
          <w:b/>
          <w:bCs/>
        </w:rPr>
        <w:t>consulente esperto amministrativo</w:t>
      </w:r>
      <w:r>
        <w:t xml:space="preserve"> presso l’Assessorato dell’Istruzione e della Formazione Professionale della Regione Siciliana, fornendo supporto nelle attività di gestione, monitoraggio e controllo dei fondi strutturali e sociali europei.</w:t>
      </w:r>
    </w:p>
    <w:sectPr w:rsidR="00342B2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265"/>
    <w:rsid w:val="002771C5"/>
    <w:rsid w:val="002C74A4"/>
    <w:rsid w:val="00342B2C"/>
    <w:rsid w:val="00603B2C"/>
    <w:rsid w:val="00910265"/>
    <w:rsid w:val="00925B00"/>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104C2"/>
  <w15:chartTrackingRefBased/>
  <w15:docId w15:val="{9CE92873-F440-452C-927F-E34E087E2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it-IT" w:eastAsia="en-US" w:bidi="ar-SA"/>
      </w:rPr>
    </w:rPrDefault>
    <w:pPrDefault>
      <w:pPr>
        <w:spacing w:line="360" w:lineRule="auto"/>
        <w:ind w:left="1134"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229</Words>
  <Characters>1307</Characters>
  <Application>Microsoft Office Word</Application>
  <DocSecurity>0</DocSecurity>
  <Lines>10</Lines>
  <Paragraphs>3</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Maria Miliziano</dc:creator>
  <cp:keywords/>
  <dc:description/>
  <cp:lastModifiedBy>Giovanni Puntarello</cp:lastModifiedBy>
  <cp:revision>3</cp:revision>
  <dcterms:created xsi:type="dcterms:W3CDTF">2026-03-08T16:47:00Z</dcterms:created>
  <dcterms:modified xsi:type="dcterms:W3CDTF">2026-03-08T17:22:00Z</dcterms:modified>
</cp:coreProperties>
</file>