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D716" w14:textId="77777777" w:rsidR="00D96CCF" w:rsidRDefault="00D96CCF" w:rsidP="00D96CCF">
      <w:pPr>
        <w:pStyle w:val="NormaleWeb"/>
        <w:jc w:val="both"/>
      </w:pPr>
      <w:r>
        <w:t>Riccardo Costa è un avvocato che ha costruito la propria carriera all’intersezione tra diritto amministrativo e diritto civile, muovendosi con naturalezza tra procedimenti regolatori complessi e contenziosi ad alto contenuto tecnico. Iscritto all’Ordine degli Avvocati di Agrigento, assiste clienti privati, società e pubbliche amministrazioni, offrendo un approccio rigoroso, analitico e orientato alla soluzione.</w:t>
      </w:r>
    </w:p>
    <w:p w14:paraId="5E505C1B" w14:textId="19A8621F" w:rsidR="00D96CCF" w:rsidRDefault="00D96CCF" w:rsidP="00D96CCF">
      <w:pPr>
        <w:pStyle w:val="NormaleWeb"/>
        <w:jc w:val="both"/>
      </w:pPr>
      <w:r>
        <w:t xml:space="preserve">Fin dall’inizio della sua </w:t>
      </w:r>
      <w:proofErr w:type="gramStart"/>
      <w:r>
        <w:t>attività,  ha</w:t>
      </w:r>
      <w:proofErr w:type="gramEnd"/>
      <w:r>
        <w:t xml:space="preserve"> sviluppato una particolare sensibilità per le dinamiche del diritto amministrativo. Si occupa di misure adottate ai sensi del </w:t>
      </w:r>
      <w:r>
        <w:rPr>
          <w:rStyle w:val="Enfasicorsivo"/>
          <w:rFonts w:eastAsiaTheme="majorEastAsia"/>
        </w:rPr>
        <w:t>D.lgs. 159/2011</w:t>
      </w:r>
      <w:r>
        <w:t xml:space="preserve">, oltre che di questioni legate all’edilizia, all’urbanistica e ai provvedimenti sanzionatori emessi da enti locali e autorità di vigilanza. Come riportato nel documento, </w:t>
      </w:r>
      <w:r>
        <w:rPr>
          <w:rStyle w:val="Enfasicorsivo"/>
          <w:rFonts w:eastAsiaTheme="majorEastAsia"/>
        </w:rPr>
        <w:t>“si occupa di provvedimenti adottati ai sensi del D.lgs. 159/2011, nonché di materie quali edilizia e urbanistica”</w:t>
      </w:r>
      <w:r>
        <w:t>. La sua esperienza include anche il contenzioso relativo ai concorsi pubblici, ambito in cui ha maturato una profonda conoscenza delle procedure e delle dinamiche amministrative.</w:t>
      </w:r>
    </w:p>
    <w:p w14:paraId="4BEA4E0D" w14:textId="77777777" w:rsidR="00D96CCF" w:rsidRDefault="00D96CCF" w:rsidP="00D96CCF">
      <w:pPr>
        <w:pStyle w:val="NormaleWeb"/>
        <w:jc w:val="both"/>
      </w:pPr>
      <w:r>
        <w:t xml:space="preserve">Parallelamente, Riccardo ha consolidato una solida esperienza nel diritto civile, con un focus particolare sul </w:t>
      </w:r>
      <w:r>
        <w:rPr>
          <w:rStyle w:val="Enfasigrassetto"/>
          <w:rFonts w:eastAsiaTheme="majorEastAsia"/>
        </w:rPr>
        <w:t>recupero crediti</w:t>
      </w:r>
      <w:r>
        <w:t xml:space="preserve">, settore in cui assiste persone fisiche, imprese e pubbliche amministrazioni. Il documento sottolinea che </w:t>
      </w:r>
      <w:r>
        <w:rPr>
          <w:rStyle w:val="Enfasicorsivo"/>
          <w:rFonts w:eastAsiaTheme="majorEastAsia"/>
        </w:rPr>
        <w:t>“si dedica principalmente al recupero crediti nei confronti di persone fisiche, persone giuridiche e pubbliche amministrazioni”</w:t>
      </w:r>
      <w:r>
        <w:t xml:space="preserve">. La sua attività comprende inoltre il contenzioso nella fase esecutiva degli appalti pubblici, le controversie relative alle </w:t>
      </w:r>
      <w:r>
        <w:rPr>
          <w:rStyle w:val="Enfasigrassetto"/>
          <w:rFonts w:eastAsiaTheme="majorEastAsia"/>
        </w:rPr>
        <w:t>fideiussioni omnibus</w:t>
      </w:r>
      <w:r>
        <w:t xml:space="preserve">, i contratti di mutuo bancario garantiti dal </w:t>
      </w:r>
      <w:r>
        <w:rPr>
          <w:rStyle w:val="Enfasigrassetto"/>
          <w:rFonts w:eastAsiaTheme="majorEastAsia"/>
        </w:rPr>
        <w:t>Medio Credito Centrale – Banca del Mezzogiorno</w:t>
      </w:r>
      <w:r>
        <w:t xml:space="preserve">, la gestione di </w:t>
      </w:r>
      <w:r>
        <w:rPr>
          <w:rStyle w:val="Enfasigrassetto"/>
          <w:rFonts w:eastAsiaTheme="majorEastAsia"/>
        </w:rPr>
        <w:t>crediti NPL</w:t>
      </w:r>
      <w:r>
        <w:t>, nonché questioni inerenti ai diritti reali e alle azioni di responsabilità ex artt. 2043 e 2051 c.c.</w:t>
      </w:r>
    </w:p>
    <w:p w14:paraId="76C1252E" w14:textId="77777777" w:rsidR="00D96CCF" w:rsidRDefault="00D96CCF" w:rsidP="00D96CCF">
      <w:pPr>
        <w:pStyle w:val="NormaleWeb"/>
        <w:jc w:val="both"/>
      </w:pPr>
      <w:r>
        <w:t>Il suo stile professionale è caratterizzato da un approccio pragmatico e da una forte attenzione al dettaglio, elementi che gli consentono di affrontare con efficacia sia i procedimenti amministrativi più tecnici sia le controversie civili più articolate. Riccardo combina competenze giuridiche solide con una visione strategica orientata alla tutela degli interessi del cliente, rendendolo un professionista affidabile in contesti regolatori e giudiziari complessi.</w:t>
      </w:r>
    </w:p>
    <w:p w14:paraId="4E29D404" w14:textId="77777777" w:rsidR="008D1062" w:rsidRPr="00BC2C70" w:rsidRDefault="008D1062" w:rsidP="00D96CCF">
      <w:pPr>
        <w:jc w:val="both"/>
        <w:rPr>
          <w:rFonts w:ascii="Times New Roman" w:hAnsi="Times New Roman" w:cs="Times New Roman"/>
        </w:rPr>
      </w:pPr>
    </w:p>
    <w:sectPr w:rsidR="008D1062" w:rsidRPr="00BC2C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9F2"/>
    <w:rsid w:val="00071745"/>
    <w:rsid w:val="00104856"/>
    <w:rsid w:val="001D3BF6"/>
    <w:rsid w:val="00322E58"/>
    <w:rsid w:val="00383582"/>
    <w:rsid w:val="004F1511"/>
    <w:rsid w:val="005966A3"/>
    <w:rsid w:val="00626EDE"/>
    <w:rsid w:val="0067416D"/>
    <w:rsid w:val="006A49F2"/>
    <w:rsid w:val="006D1A4C"/>
    <w:rsid w:val="00755471"/>
    <w:rsid w:val="007D70AE"/>
    <w:rsid w:val="008D1062"/>
    <w:rsid w:val="00910324"/>
    <w:rsid w:val="00924117"/>
    <w:rsid w:val="009358E3"/>
    <w:rsid w:val="00941C6D"/>
    <w:rsid w:val="00BC2C70"/>
    <w:rsid w:val="00C85A24"/>
    <w:rsid w:val="00D96CCF"/>
    <w:rsid w:val="00F30C31"/>
    <w:rsid w:val="00F65A46"/>
    <w:rsid w:val="00FB24C2"/>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25D2"/>
  <w15:chartTrackingRefBased/>
  <w15:docId w15:val="{E302D0A2-CC8A-4CED-BDA8-D1F60CFDC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paragraph" w:styleId="Titolo1">
    <w:name w:val="heading 1"/>
    <w:basedOn w:val="Normale"/>
    <w:next w:val="Normale"/>
    <w:link w:val="Titolo1Carattere"/>
    <w:uiPriority w:val="9"/>
    <w:qFormat/>
    <w:rsid w:val="006A4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A4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A49F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A49F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A49F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A49F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A49F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A49F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A49F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A49F2"/>
    <w:rPr>
      <w:rFonts w:asciiTheme="majorHAnsi" w:eastAsiaTheme="majorEastAsia" w:hAnsiTheme="majorHAnsi" w:cstheme="majorBidi"/>
      <w:noProof/>
      <w:color w:val="0F4761" w:themeColor="accent1" w:themeShade="BF"/>
      <w:sz w:val="40"/>
      <w:szCs w:val="40"/>
    </w:rPr>
  </w:style>
  <w:style w:type="character" w:customStyle="1" w:styleId="Titolo2Carattere">
    <w:name w:val="Titolo 2 Carattere"/>
    <w:basedOn w:val="Carpredefinitoparagrafo"/>
    <w:link w:val="Titolo2"/>
    <w:uiPriority w:val="9"/>
    <w:semiHidden/>
    <w:rsid w:val="006A49F2"/>
    <w:rPr>
      <w:rFonts w:asciiTheme="majorHAnsi" w:eastAsiaTheme="majorEastAsia" w:hAnsiTheme="majorHAnsi" w:cstheme="majorBidi"/>
      <w:noProof/>
      <w:color w:val="0F4761" w:themeColor="accent1" w:themeShade="BF"/>
      <w:sz w:val="32"/>
      <w:szCs w:val="32"/>
    </w:rPr>
  </w:style>
  <w:style w:type="character" w:customStyle="1" w:styleId="Titolo3Carattere">
    <w:name w:val="Titolo 3 Carattere"/>
    <w:basedOn w:val="Carpredefinitoparagrafo"/>
    <w:link w:val="Titolo3"/>
    <w:uiPriority w:val="9"/>
    <w:semiHidden/>
    <w:rsid w:val="006A49F2"/>
    <w:rPr>
      <w:rFonts w:eastAsiaTheme="majorEastAsia" w:cstheme="majorBidi"/>
      <w:noProof/>
      <w:color w:val="0F4761" w:themeColor="accent1" w:themeShade="BF"/>
      <w:sz w:val="28"/>
      <w:szCs w:val="28"/>
    </w:rPr>
  </w:style>
  <w:style w:type="character" w:customStyle="1" w:styleId="Titolo4Carattere">
    <w:name w:val="Titolo 4 Carattere"/>
    <w:basedOn w:val="Carpredefinitoparagrafo"/>
    <w:link w:val="Titolo4"/>
    <w:uiPriority w:val="9"/>
    <w:semiHidden/>
    <w:rsid w:val="006A49F2"/>
    <w:rPr>
      <w:rFonts w:eastAsiaTheme="majorEastAsia" w:cstheme="majorBidi"/>
      <w:i/>
      <w:iCs/>
      <w:noProof/>
      <w:color w:val="0F4761" w:themeColor="accent1" w:themeShade="BF"/>
    </w:rPr>
  </w:style>
  <w:style w:type="character" w:customStyle="1" w:styleId="Titolo5Carattere">
    <w:name w:val="Titolo 5 Carattere"/>
    <w:basedOn w:val="Carpredefinitoparagrafo"/>
    <w:link w:val="Titolo5"/>
    <w:uiPriority w:val="9"/>
    <w:semiHidden/>
    <w:rsid w:val="006A49F2"/>
    <w:rPr>
      <w:rFonts w:eastAsiaTheme="majorEastAsia" w:cstheme="majorBidi"/>
      <w:noProof/>
      <w:color w:val="0F4761" w:themeColor="accent1" w:themeShade="BF"/>
    </w:rPr>
  </w:style>
  <w:style w:type="character" w:customStyle="1" w:styleId="Titolo6Carattere">
    <w:name w:val="Titolo 6 Carattere"/>
    <w:basedOn w:val="Carpredefinitoparagrafo"/>
    <w:link w:val="Titolo6"/>
    <w:uiPriority w:val="9"/>
    <w:semiHidden/>
    <w:rsid w:val="006A49F2"/>
    <w:rPr>
      <w:rFonts w:eastAsiaTheme="majorEastAsia" w:cstheme="majorBidi"/>
      <w:i/>
      <w:iCs/>
      <w:noProof/>
      <w:color w:val="595959" w:themeColor="text1" w:themeTint="A6"/>
    </w:rPr>
  </w:style>
  <w:style w:type="character" w:customStyle="1" w:styleId="Titolo7Carattere">
    <w:name w:val="Titolo 7 Carattere"/>
    <w:basedOn w:val="Carpredefinitoparagrafo"/>
    <w:link w:val="Titolo7"/>
    <w:uiPriority w:val="9"/>
    <w:semiHidden/>
    <w:rsid w:val="006A49F2"/>
    <w:rPr>
      <w:rFonts w:eastAsiaTheme="majorEastAsia" w:cstheme="majorBidi"/>
      <w:noProof/>
      <w:color w:val="595959" w:themeColor="text1" w:themeTint="A6"/>
    </w:rPr>
  </w:style>
  <w:style w:type="character" w:customStyle="1" w:styleId="Titolo8Carattere">
    <w:name w:val="Titolo 8 Carattere"/>
    <w:basedOn w:val="Carpredefinitoparagrafo"/>
    <w:link w:val="Titolo8"/>
    <w:uiPriority w:val="9"/>
    <w:semiHidden/>
    <w:rsid w:val="006A49F2"/>
    <w:rPr>
      <w:rFonts w:eastAsiaTheme="majorEastAsia" w:cstheme="majorBidi"/>
      <w:i/>
      <w:iCs/>
      <w:noProof/>
      <w:color w:val="272727" w:themeColor="text1" w:themeTint="D8"/>
    </w:rPr>
  </w:style>
  <w:style w:type="character" w:customStyle="1" w:styleId="Titolo9Carattere">
    <w:name w:val="Titolo 9 Carattere"/>
    <w:basedOn w:val="Carpredefinitoparagrafo"/>
    <w:link w:val="Titolo9"/>
    <w:uiPriority w:val="9"/>
    <w:semiHidden/>
    <w:rsid w:val="006A49F2"/>
    <w:rPr>
      <w:rFonts w:eastAsiaTheme="majorEastAsia" w:cstheme="majorBidi"/>
      <w:noProof/>
      <w:color w:val="272727" w:themeColor="text1" w:themeTint="D8"/>
    </w:rPr>
  </w:style>
  <w:style w:type="paragraph" w:styleId="Titolo">
    <w:name w:val="Title"/>
    <w:basedOn w:val="Normale"/>
    <w:next w:val="Normale"/>
    <w:link w:val="TitoloCarattere"/>
    <w:uiPriority w:val="10"/>
    <w:qFormat/>
    <w:rsid w:val="006A4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A49F2"/>
    <w:rPr>
      <w:rFonts w:asciiTheme="majorHAnsi" w:eastAsiaTheme="majorEastAsia" w:hAnsiTheme="majorHAnsi" w:cstheme="majorBidi"/>
      <w:noProof/>
      <w:spacing w:val="-10"/>
      <w:kern w:val="28"/>
      <w:sz w:val="56"/>
      <w:szCs w:val="56"/>
    </w:rPr>
  </w:style>
  <w:style w:type="paragraph" w:styleId="Sottotitolo">
    <w:name w:val="Subtitle"/>
    <w:basedOn w:val="Normale"/>
    <w:next w:val="Normale"/>
    <w:link w:val="SottotitoloCarattere"/>
    <w:uiPriority w:val="11"/>
    <w:qFormat/>
    <w:rsid w:val="006A49F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A49F2"/>
    <w:rPr>
      <w:rFonts w:eastAsiaTheme="majorEastAsia" w:cstheme="majorBidi"/>
      <w:noProof/>
      <w:color w:val="595959" w:themeColor="text1" w:themeTint="A6"/>
      <w:spacing w:val="15"/>
      <w:sz w:val="28"/>
      <w:szCs w:val="28"/>
    </w:rPr>
  </w:style>
  <w:style w:type="paragraph" w:styleId="Citazione">
    <w:name w:val="Quote"/>
    <w:basedOn w:val="Normale"/>
    <w:next w:val="Normale"/>
    <w:link w:val="CitazioneCarattere"/>
    <w:uiPriority w:val="29"/>
    <w:qFormat/>
    <w:rsid w:val="006A49F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A49F2"/>
    <w:rPr>
      <w:i/>
      <w:iCs/>
      <w:noProof/>
      <w:color w:val="404040" w:themeColor="text1" w:themeTint="BF"/>
    </w:rPr>
  </w:style>
  <w:style w:type="paragraph" w:styleId="Paragrafoelenco">
    <w:name w:val="List Paragraph"/>
    <w:basedOn w:val="Normale"/>
    <w:uiPriority w:val="34"/>
    <w:qFormat/>
    <w:rsid w:val="006A49F2"/>
    <w:pPr>
      <w:ind w:left="720"/>
      <w:contextualSpacing/>
    </w:pPr>
  </w:style>
  <w:style w:type="character" w:styleId="Enfasiintensa">
    <w:name w:val="Intense Emphasis"/>
    <w:basedOn w:val="Carpredefinitoparagrafo"/>
    <w:uiPriority w:val="21"/>
    <w:qFormat/>
    <w:rsid w:val="006A49F2"/>
    <w:rPr>
      <w:i/>
      <w:iCs/>
      <w:color w:val="0F4761" w:themeColor="accent1" w:themeShade="BF"/>
    </w:rPr>
  </w:style>
  <w:style w:type="paragraph" w:styleId="Citazioneintensa">
    <w:name w:val="Intense Quote"/>
    <w:basedOn w:val="Normale"/>
    <w:next w:val="Normale"/>
    <w:link w:val="CitazioneintensaCarattere"/>
    <w:uiPriority w:val="30"/>
    <w:qFormat/>
    <w:rsid w:val="006A4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A49F2"/>
    <w:rPr>
      <w:i/>
      <w:iCs/>
      <w:noProof/>
      <w:color w:val="0F4761" w:themeColor="accent1" w:themeShade="BF"/>
    </w:rPr>
  </w:style>
  <w:style w:type="character" w:styleId="Riferimentointenso">
    <w:name w:val="Intense Reference"/>
    <w:basedOn w:val="Carpredefinitoparagrafo"/>
    <w:uiPriority w:val="32"/>
    <w:qFormat/>
    <w:rsid w:val="006A49F2"/>
    <w:rPr>
      <w:b/>
      <w:bCs/>
      <w:smallCaps/>
      <w:color w:val="0F4761" w:themeColor="accent1" w:themeShade="BF"/>
      <w:spacing w:val="5"/>
    </w:rPr>
  </w:style>
  <w:style w:type="paragraph" w:styleId="NormaleWeb">
    <w:name w:val="Normal (Web)"/>
    <w:basedOn w:val="Normale"/>
    <w:uiPriority w:val="99"/>
    <w:semiHidden/>
    <w:unhideWhenUsed/>
    <w:rsid w:val="00D96CCF"/>
    <w:pPr>
      <w:spacing w:before="100" w:beforeAutospacing="1" w:after="100" w:afterAutospacing="1" w:line="240" w:lineRule="auto"/>
    </w:pPr>
    <w:rPr>
      <w:rFonts w:ascii="Times New Roman" w:eastAsia="Times New Roman" w:hAnsi="Times New Roman" w:cs="Times New Roman"/>
      <w:noProof w:val="0"/>
      <w:kern w:val="0"/>
      <w:sz w:val="24"/>
      <w:szCs w:val="24"/>
      <w:lang w:eastAsia="ja-JP"/>
      <w14:ligatures w14:val="none"/>
    </w:rPr>
  </w:style>
  <w:style w:type="character" w:styleId="Enfasicorsivo">
    <w:name w:val="Emphasis"/>
    <w:basedOn w:val="Carpredefinitoparagrafo"/>
    <w:uiPriority w:val="20"/>
    <w:qFormat/>
    <w:rsid w:val="00D96CCF"/>
    <w:rPr>
      <w:i/>
      <w:iCs/>
    </w:rPr>
  </w:style>
  <w:style w:type="character" w:styleId="Enfasigrassetto">
    <w:name w:val="Strong"/>
    <w:basedOn w:val="Carpredefinitoparagrafo"/>
    <w:uiPriority w:val="22"/>
    <w:qFormat/>
    <w:rsid w:val="00D96C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337</Words>
  <Characters>1922</Characters>
  <Application>Microsoft Office Word</Application>
  <DocSecurity>0</DocSecurity>
  <Lines>16</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Puntarello</dc:creator>
  <cp:keywords/>
  <dc:description/>
  <cp:lastModifiedBy>Giovanni Puntarello</cp:lastModifiedBy>
  <cp:revision>15</cp:revision>
  <dcterms:created xsi:type="dcterms:W3CDTF">2026-02-12T18:57:00Z</dcterms:created>
  <dcterms:modified xsi:type="dcterms:W3CDTF">2026-03-08T15:10:00Z</dcterms:modified>
</cp:coreProperties>
</file>