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FARMCAST</w:t>
      </w:r>
    </w:p>
    <w:p>
      <w:pPr>
        <w:spacing w:after="120"/>
        <w:jc w:val="center"/>
      </w:pPr>
      <w:r>
        <w:rPr>
          <w:rFonts w:ascii="Arial" w:cs="Arial" w:eastAsia="Arial" w:hAnsi="Arial"/>
          <w:color w:val="2B8C96"/>
          <w:sz w:val="28"/>
          <w:szCs w:val="28"/>
        </w:rPr>
        <w:t xml:space="preserve">Predictive Real Estate Farming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Architecture &amp; Product Specification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2B8C9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Blanchard/Rich Home Loans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2B8C96"/>
          <w:sz w:val="20"/>
          <w:szCs w:val="20"/>
        </w:rPr>
        <w:t xml:space="preserve">DRAFT — Internal Planning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FarmCast is a predictive real estate farming platform that scores homeowners within a target neighborhood on their probability of listing their property within the next 6–12 months. By combining public records data, mortgage analytics, life-event triggers, and behavioral signals into a machine learning model, FarmCast transforms geographic farming from a volume-based guessing game into a precision-targeted outreach system.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designed to serve two primary workflows: agent-facing marketing (targeted mailers, digital ads, and personalized outreach to high-probability sellers) and investor-facing deal sourcing (early identification of distressed or motivated sellers before properties hit the MLS).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data architecture, scoring algorithm, technology stack, and development roadmap for the initial MVP and subsequent iterations.</w:t>
      </w:r>
    </w:p>
    <w:p>
      <w:r>
        <w:br w:type="page"/>
      </w:r>
    </w:p>
    <w:p>
      <w:pPr>
        <w:pStyle w:val="Heading1"/>
      </w:pPr>
      <w:r>
        <w:t xml:space="preserve">2. Concept &amp; Value Proposition</w:t>
      </w:r>
    </w:p>
    <w:p>
      <w:pPr>
        <w:pStyle w:val="Heading2"/>
      </w:pPr>
      <w:r>
        <w:t xml:space="preserve">2.1 The Problem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geographic farming treats every home in a neighborhood equally. Agents send the same mailer to 500 homes when only 15–20 are statistically likely to list in the next year. This wastes marketing budget on low-probability households and misses the window on high-probability ones.</w:t>
      </w:r>
    </w:p>
    <w:p>
      <w:pPr>
        <w:pStyle w:val="Heading2"/>
      </w:pPr>
      <w:r>
        <w:t xml:space="preserve">2.2 The Solution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FarmCast builds a composite seller-probability score for every property in a defined farm area. Instead of blanket outreach, agents and investors can concentrate resources on the 20–30 households most likely to transact, dramatically improving conversion rates and ROI on marketing spend.</w:t>
      </w:r>
    </w:p>
    <w:p>
      <w:pPr>
        <w:pStyle w:val="Heading2"/>
      </w:pPr>
      <w:r>
        <w:t xml:space="preserve">2.3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National seller signal model, lead purchase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Black-box scoring, expensive per-lead pricing, no customization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SmartZip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Predictive analytics + automated marketing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pricing, limited to agent use cases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records + MLS integration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coverage but shallow signal depth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FarmCast (Ours)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Hyper-local scoring with custom data stack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control the model, the data pipeline, and the outreach layer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edge: we already operate county-level scraping infrastructure, have ATTOM/Melissa integrations, and can leverage the Colorado DHO Pipeline architecture as a foundation. We are not buying leads — we are building the scoring engine.</w:t>
      </w:r>
    </w:p>
    <w:p>
      <w:r>
        <w:br w:type="page"/>
      </w:r>
    </w:p>
    <w:p>
      <w:pPr>
        <w:pStyle w:val="Heading1"/>
      </w:pPr>
      <w:r>
        <w:t xml:space="preserve">3. Data Architecture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predictive model’s accuracy is entirely dependent on the quality and breadth of the feature set. Data inputs fall into four tiers based on signal strength and accessibility.</w:t>
      </w:r>
    </w:p>
    <w:p>
      <w:pPr>
        <w:pStyle w:val="Heading2"/>
      </w:pPr>
      <w:r>
        <w:t xml:space="preserve">3.1 Tier 1 — Property &amp; Mortgage Fundamentals (Strongest Signal)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backbone of the model. Equity position and mortgage timing are the single best predictors of listing probability.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Rationale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LTV (Loan-to-Value)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ATTOM + County Records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equity = motivation to cash out; negative equity = trapped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since origination (purchase)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deed records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5–7+ year hold = natural selling window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since last refinance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deed records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refi = locked in; old refi = likely considering options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 reset proximity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Loan-level data / ATTOM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Approaching reset = payment shock motivation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assessed value vs. purchase price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assessor + deed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appreciation delta = profit-taking incentive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tax delinquency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treasurer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stress signal, pre-distress indicator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Ownership type (individual vs. trust/LLC)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records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Entity-held properties have different disposition patterns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Tier 2 — Life Event Triggers (High Signal)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 events force or strongly incentivize home sales. These signals are harder to capture systematically but dramatically increase prediction confidence when present.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Rationale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Divorce filings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court records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Forced liquidation in ~60% of cases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Probate / death records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probate court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Inherited properties frequently sold within 12–18 months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Pre-foreclosure (NOD/NED)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recorder / existing DHO pipeline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Distress signal — already tracked in our systems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violations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Municipal records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Deferred maintenance = owner disengagement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permits (cosmetic)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City/county permit office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Kitchen/bath remodel often precedes listing by 3–6 months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Bankruptcy filings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Federal court (PACER)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 liquidation trigger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age / estate planning signals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Voter rolls + public records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Elderly owners with long tenure = downsizing candidates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Tier 3 — Market &amp; Neighborhood Context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features contextualize individual property scores within broader market dynamics.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Rationale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Neighborhood listing velocity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/ REcolorado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recent listings = social proof effect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 (Days on Market) trends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/ REcolorado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Seller-friendly markets accelerate listing decisions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appreciation rate (trailing 12mo)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Zillow / ATTOM / MLS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 appreciation triggers FOMO selling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Comparable sales within 0.25mi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MLS / REcolorado scraper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neighbor sale = catalytic event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 district rating changes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GreatSchools API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drops can trigger family departures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HOA assessment increases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HOA records (manual)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Surprise assessments motivate exits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Tier 4 — Behavioral &amp; Digital Signals (Aspirational)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hardest to acquire but can be integrated over time as the platform matures.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Rationale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valuation lookups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Would require partnership (Zillow/Redfin)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Owners checking value = considering selling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Homestead exemption changes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assessor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Removal of exemption = no longer primary residence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 disconnection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 company (unlikely access)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Vacancy signal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Moving company searches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network / IP targeting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 signal, hard to access at scale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change with USPS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NCOA database (licensed)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Post-move indicator, useful for confirmation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Scoring Algorithm</w:t>
      </w:r>
    </w:p>
    <w:p>
      <w:pPr>
        <w:pStyle w:val="Heading2"/>
      </w:pPr>
      <w:r>
        <w:t xml:space="preserve">4.1 Model Selection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recommended approach is a gradient-boosted decision tree model (XGBoost or LightGBM). These models excel at tabular data with mixed feature types, handle missing values gracefully, and provide built-in feature importance rankings that make the scoring transparent and debuggable.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learning and neural network approaches are not recommended for this use case. The feature set is structured, the dataset is moderately sized, and interpretability matters for agent/investor trust.</w:t>
      </w:r>
    </w:p>
    <w:p>
      <w:pPr>
        <w:pStyle w:val="Heading2"/>
      </w:pPr>
      <w:r>
        <w:t xml:space="preserve">4.2 Training Data Construction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critical and labor-intensive step. The model learns from historical examples of properties that did list, compared against properties that did not.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Positive class: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Properties that listed on MLS within a defined farm area over the past 3–5 years.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Negative class: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Properties in the same area that did NOT list during the same period.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Feature snapshot: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each property, reconstruct the feature vector as it would have appeared 6–12 months BEFORE the listing date (for positives) or at a random reference date (for negatives). This prevents data leakage.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REcolorado scraper historical data combined with county records gives us the raw material for both classes. The key challenge is reconstructing the pre-listing state of each feature accurately.</w:t>
      </w:r>
    </w:p>
    <w:p>
      <w:pPr>
        <w:pStyle w:val="Heading2"/>
      </w:pPr>
      <w:r>
        <w:t xml:space="preserve">4.3 Scoring Output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property in the farm receives a composite score from 0–100 representing estimated probability of listing within the next 6–12 months. Scores are bucketed into action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80–100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 — High Probability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outreach (door knock, handwritten note, phone call). Prioritize for direct contact.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60–79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Warm — Elevated Probability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digital ads + personalized mailer. CMA offer.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40–59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 — Moderate Signals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in standard farm mailers. Monitor for score changes.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0–39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— Low Probability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spend. Branding-only touchpoints if any.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Feature Importance &amp; Transparency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scored property, the platform will surface the top 3–5 contributing factors driving the score. For example: “Score 84 — Primary drivers: 8-year ownership tenure, estimated 62% equity, cosmetic permit filed Q4 2025, neighbor sale at $485K in November.” This transparency is critical for agent trust and for crafting personalized outreach messaging.</w:t>
      </w:r>
    </w:p>
    <w:p>
      <w:r>
        <w:br w:type="page"/>
      </w:r>
    </w:p>
    <w:p>
      <w:pPr>
        <w:pStyle w:val="Heading1"/>
      </w:pPr>
      <w:r>
        <w:t xml:space="preserve">5. Data Source Inventory — Have vs. Need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key advantage is that a significant portion of the required data pipeline already exists within our current systems. This table maps each source to its current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Notes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deed/mortgage records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— Active scraper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Dallas County tracker + CO county scrapers. Extend to target farm counties.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ATTOM Property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— Active integration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AVM, ownership history, mortgage details. Already in DHO pipeline.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Melissa 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— Active integration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verification, property enrichment. Extend for demographic append.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REcolorado MLS scraper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— Active scraper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 history, DOM, sold prices. Core training data source.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Colorado DHO Pipeline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HAVE — Active system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Pre-foreclosure detection. Direct feed into Tier 2 signals.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assessor (tax records)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— Some counties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to expand coverage to all target farm areas.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Court records (divorce/probate)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— Not yet built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new scraping infrastructure per jurisdiction.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permit records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— Not yet built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Municipal-level data, varies by city. Prioritize target farm cities.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GreatSchools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— Available free tier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REST API, quick integration.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NCOA / address change 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— Licensed data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data vendor relationship. Budget ~$0.02–0.05/record.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Voter registration / age 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— Public records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by state, format varies. CO voter file is accessible.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Technology Stack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stack leverages existing infrastructure where possible and introduces new components only where necessary.</w:t>
      </w:r>
    </w:p>
    <w:p>
      <w:pPr>
        <w:pStyle w:val="Heading2"/>
      </w:pPr>
      <w:r>
        <w:t xml:space="preserve">6.1 Proposed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React (TypeScript)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skill set. Dashboard for farm management, score visualization, outreach tracking.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 / Express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same repo. Handles scoring requests, data enrichment orchestration.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in use. Property records, scores, outreach history, user management.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— XGBoost / LightGBM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 for tabular prediction. scikit-learn for preprocessing pipeline.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Serving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microservice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Python API that loads trained model and returns scores on demand.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scrapers + cron jobs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scraper architecture. Extend for new data sources.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Enrichment APIs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ATTOM, Melissa, GreatSchools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integrations plus new low-cost additions.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/ Vercel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deployment infrastructure. Railway for backend services, Vercel for frontend.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 (Redis-backed)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async scraping jobs, batch scoring runs, data refresh cycles.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System Flow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Define Farm: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draws a boundary or selects a neighborhood. System geocodes and identifies all parcels within the boundary.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Hydrate Properties: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each parcel, pull/refresh data from all available sources (county records, ATTOM, MLS history, court records, permits).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Build Feature Vectors: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Transform raw data into the standardized feature set expected by the ML model.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Score: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 feature vectors through the trained model. Return probability scores + top contributing features.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 Action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Route scored properties into outreach workflows (mailer queue, digital ad audience, personal contact list).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 Feedback Loop: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Track which scored properties actually list. Feed outcomes back into model retraining to improve accuracy over time.</w:t>
      </w:r>
    </w:p>
    <w:p>
      <w:r>
        <w:br w:type="page"/>
      </w:r>
    </w:p>
    <w:p>
      <w:pPr>
        <w:pStyle w:val="Heading1"/>
      </w:pPr>
      <w:r>
        <w:t xml:space="preserve">7. MVP Scope &amp; Development Roadmap</w:t>
      </w:r>
    </w:p>
    <w:p>
      <w:pPr>
        <w:pStyle w:val="Heading2"/>
      </w:pPr>
      <w:r>
        <w:t xml:space="preserve">7.1 Phase 1 — Foundation (Weeks 1–4)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Buildable scoring engine using existing data sources only. No new scrapers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Supabase schema for property records, feature vectors, and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 historical MLS data from REcolorado scraper (3–5 years of listings for target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property/mortgage data via ATTOM for all parcels in one test farm area (~500 homes)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feature engineering pipeline (Python) to transform raw data into model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initial XGBoost model on historical 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model accuracy: target AUC &gt; 0.70 on held-out test set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Scored list of 500 properties with probability scores and top feature drivers. CSV export.</w:t>
      </w:r>
    </w:p>
    <w:p>
      <w:pPr>
        <w:spacing w:after="80"/>
      </w:pPr>
    </w:p>
    <w:p>
      <w:pPr>
        <w:pStyle w:val="Heading2"/>
      </w:pPr>
      <w:r>
        <w:t xml:space="preserve">7.2 Phase 2 — Dashboard &amp; Outreach (Weeks 5–8)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User-facing dashboard with map visualization and outreach integration.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Next.js dashboard with map view (Mapbox) showing scored properties with heat-map coloring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detail cards with score breakdown, contributing factors, and ownership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Filter/sort controls: by score tier, ownership duration, equity band, trigger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scored lists for mailer services (CSV with mailing address, owner name, score tier)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SendGrid integration for digital outreach to properties with available email (leverage existing email template system)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change alerts: notify when a property’s score jumps significantly between refresh cycles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Functional web app for managing one farm area with scored properties and basic outreach tools.</w:t>
      </w:r>
    </w:p>
    <w:p>
      <w:pPr>
        <w:spacing w:after="80"/>
      </w:pPr>
    </w:p>
    <w:p>
      <w:pPr>
        <w:pStyle w:val="Heading2"/>
      </w:pPr>
      <w:r>
        <w:t xml:space="preserve">7.3 Phase 3 — Enhanced Signals (Weeks 9–12)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Add Tier 2 life-event signals to meaningfully improve model accuracy.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court records scraper for divorce/probate filings in target counties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building permit scraper for target municipalities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voter registration data for age/demographic signals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Retrain model with expanded feature set — target AUC &gt; 0.78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automated weekly scoring refresh cycle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Materially improved model accuracy with automated data refresh pipeline.</w:t>
      </w:r>
    </w:p>
    <w:p>
      <w:pPr>
        <w:spacing w:after="80"/>
      </w:pPr>
    </w:p>
    <w:p>
      <w:pPr>
        <w:pStyle w:val="Heading2"/>
      </w:pPr>
      <w:r>
        <w:t xml:space="preserve">7.4 Phase 4 — Scale &amp; Monetize (Months 4–6)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Multi-farm support, multi-user access, and revenue model.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Multi-farm management: users can define and manage multiple farm areas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authentication and role-based access (agent, investor, admin)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billing (Stripe): tiered by farm size and refresh frequency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integration (Follow Up Boss, KVCore) for lead routing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retraining pipeline: automated quarterly retraining with outcome feedback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Market-ready SaaS product with recurring revenue capability.</w:t>
      </w:r>
    </w:p>
    <w:p>
      <w:r>
        <w:br w:type="page"/>
      </w:r>
    </w:p>
    <w:p>
      <w:pPr>
        <w:pStyle w:val="Heading1"/>
      </w:pPr>
      <w:r>
        <w:t xml:space="preserve">8. Estimated Costs (MVP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ATTOM API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$200–500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Depends on call volume. Existing contract may cover initial testing.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(Pro)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in use. May need upgrade for storage at scale.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hosting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$20–50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services + ML API. Scales with usage.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hosting. Already in use.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Melissa Data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$100–300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enrichment. Existing contract.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NCOA data licensing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$50–150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Per-batch pricing. Only needed at Phase 3+.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Mapbox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$0–50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covers MVP volume. Scales with map views.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$0–20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integration. Free tier likely sufficient for MVP.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Estimated MVP Total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$415–1,115/mo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Primarily driven by ATTOM API volume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Insufficient training data in target area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underperforms, low AUC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high-volume areas (500+ homes, 50+ annual listings). Augment with neighboring areas if needed.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leakage in feature construction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Artificially inflated accuracy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temporal partitioning. Features must predate listing by 6+ months.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data format changes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Scraper breakage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monitoring/alerting from DHO pipeline. Modular scraper design.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skepticism of AI scoring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adoption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 feature importance. Start with retrospective validation (show it would have predicted last year’s listings).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Fair Housing compliance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risk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Exclude protected-class features. Legal review of any demographic inputs. Document model fairness testing.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ATTOM rate limits / cost overruns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impact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aggressively. Batch refresh cycles. Monitor API spend weekly.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Immediate Next Steps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actions are recommended to begin Phase 1 development: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Select test farm area: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Identify a neighborhood with 400–600 homes and sufficient historical listing activity (40+ listings/year). Ideally an area where you already have market knowledge to gut-check the model’s output.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Pull historical MLS data: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Extract 3–5 years of listing/sold data from REcolorado for the test area. This becomes the labeled training set.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Hydrate property records: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ATTOM enrichment on all parcels in the test area. Capture ownership history, mortgage details, assessed values.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Build feature engineering script: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Python script that takes raw property data and outputs the standardized feature vector for each property.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 Train and evaluate first 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XGBoost with 80/20 train/test split. Evaluate AUC, precision/recall at various thresholds. Iterate on feature selection.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 Retrospective validation: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all current properties and compare against actual listings from the past 6 months. This is the “would it have worked?” sanity check.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retrospective validation shows meaningful predictive power (AUC &gt; 0.70, precision &gt; 0.30 at top decile), proceed to Phase 2 dashboard development. If not, iterate on feature engineering and data sources before investing in UI.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33333"/>
        <w:sz w:val="18"/>
        <w:szCs w:val="18"/>
      </w:rPr>
      <w:t xml:space="preserve">Page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B8C96"/>
        <w:sz w:val="18"/>
        <w:szCs w:val="18"/>
      </w:rPr>
      <w:t xml:space="preserve">FarmCast — Architecture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8C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2026-02-05T17:02:48.618Z</dcterms:created>
  <dcterms:modified xsi:type="dcterms:W3CDTF">2026-02-05T17:02:48.620Z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