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0D1A35"/>
          <w:sz w:val="36"/>
          <w:szCs w:val="36"/>
        </w:rPr>
        <w:t xml:space="preserve">MRCP PRD — ADDENDUM v1.1</w:t>
      </w:r>
    </w:p>
    <w:p>
      <w:pPr>
        <w:spacing w:before="60" w:after="300"/>
        <w:jc w:val="center"/>
      </w:pPr>
      <w:r>
        <w:rPr>
          <w:rFonts w:ascii="Arial" w:cs="Arial" w:eastAsia="Arial" w:hAnsi="Arial"/>
          <w:i/>
          <w:iCs/>
          <w:color w:val="0099CC"/>
          <w:sz w:val="24"/>
          <w:szCs w:val="24"/>
        </w:rPr>
        <w:t xml:space="preserve">AAMI Partner Integration + Simulator Specification</w:t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0D1A35"/>
          <w:sz w:val="32"/>
          <w:szCs w:val="32"/>
        </w:rPr>
        <w:t xml:space="preserve">A1. AAMI — Full Institutional Partner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Partner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Full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Advanced Air Mobility Institute (AAMI)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Role Category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Institutional Partner — Research, Regulatory &amp; Academic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Primary Function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Independent MRSSP certification body — validates protocol performance data from every MRCP race event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Regulatory Liaison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Bridges Alpha Edge and MRCP with FAA, EASA, and CASA. Translates MRSSP validation reports into regulatory submission format.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Research Output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Publishes peer-reviewed findings on mixed-airspace AI protocol performance using MRCP race telemetry as primary dataset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Certification Product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Issues AAMI-stamped MRSSP Validation Reports after each race event — accepted by FAA/EASA/CASA as operational proof data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Simulator Presence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Dedicated AAMI panel in MRCP Simulator showing live telemetry count, protocol compliance %, and certification status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IP Position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AAMI holds no MRSSP IP. Retains rights to published research papers and audit methodology.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0D1A35"/>
          <w:sz w:val="26"/>
          <w:szCs w:val="26"/>
        </w:rPr>
        <w:t xml:space="preserve">Updated Four-Partner Ecosystem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Airspeeder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Racing Platform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Mk4 fleet, event production, sporting governance, broadcast rights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Jetson 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Manned Class &amp; Crew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Single-seat eVTOL, Class A Light bracket, ultralight regulatory framework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Alpha Edge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Intelligence &amp; IP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MRSSP protocol, n8n scoring engine, broadcast overlay, format IP ownership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AAMI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Certification &amp; Research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Independent MRSSP certification, FAA/EASA/CASA regulatory liaison, peer-reviewed publication of race telemetry findings</w:t>
            </w:r>
          </w:p>
        </w:tc>
      </w:tr>
    </w:tbl>
    <w:p>
      <w:pPr>
        <w:spacing w:before="300" w:after="100"/>
      </w:pPr>
      <w:r>
        <w:t xml:space="preserve"> </w:t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0D1A35"/>
          <w:sz w:val="32"/>
          <w:szCs w:val="32"/>
        </w:rPr>
        <w:t xml:space="preserve">A2. MRCP Simulator Specification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MRCP Simulator is a browser-based, single-file dynamic demonstration of the full MRCP racing ecosystem. It runs the MRSSP scoring protocol live across 6 vehicles through a 6-gate animated circuit, with real-time scoring, airspace visualization, safety abort sequences, and the AAMI certification panel.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0D1A35"/>
          <w:sz w:val="26"/>
          <w:szCs w:val="26"/>
        </w:rPr>
        <w:t xml:space="preserve">Simulator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Single HTML file — opens in any browser, no install, no server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View Layout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Split view: animated circuit map (60%) + live scoring panels (40%) + control bar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Vehicle 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 total: 3 Class A Manned (Airspeeder ×2, Jetson ONE ×1) + 3 Class B Unmanned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Dynamic Elements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Vehicles moving, MRSSP scores updating, leaderboard reordering, gates activating, airspace bands, abort events, sponsor callouts, AAMI certification ticks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Visual 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Dark cyber — navy #040810 background, cyan #00D4FF, orange #FF6B00 — matches investor deck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Scoring Update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Every 500ms, ±8% variance per tick, 5-dimension MRSSP algorithm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Control Panel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START/PAUSE/RESET, ABORT trigger, FORCE GATE, vehicle follow, Class A/B visibility toggle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AAMI Panel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Live telemetry counter (50Hz sim), compliance %, certification status, regulatory body display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Build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9-sprint Claude Code build — see Simulator PRD (MRCP-SIM-PRD-v1.0.md)</w:t>
            </w:r>
          </w:p>
        </w:tc>
      </w:tr>
    </w:tbl>
    <w:p>
      <w:pPr>
        <w:spacing w:before="300" w:after="100"/>
      </w:pPr>
      <w:r>
        <w:t xml:space="preserve"> 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0D1A35"/>
          <w:sz w:val="26"/>
          <w:szCs w:val="26"/>
        </w:rPr>
        <w:t xml:space="preserve">Simulator Sprint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200"/>
        <w:gridCol w:w="2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Shell &amp; Design 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Dark layout, CSS variables, 3-panel grid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4400"/>
                <w:sz w:val="20"/>
                <w:szCs w:val="20"/>
              </w:rPr>
              <w:t xml:space="preserve">TODO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Circuit Map &amp; Gates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SVG circuit, 6 gates, airspace bands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4400"/>
                <w:sz w:val="20"/>
                <w:szCs w:val="20"/>
              </w:rPr>
              <w:t xml:space="preserve">TODO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Vehicle Engine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 vehicles moving on bezier path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4400"/>
                <w:sz w:val="20"/>
                <w:szCs w:val="20"/>
              </w:rPr>
              <w:t xml:space="preserve">TODO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MRSSP Scoring Engine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5-dimension live scores, ±8% variance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4400"/>
                <w:sz w:val="20"/>
                <w:szCs w:val="20"/>
              </w:rPr>
              <w:t xml:space="preserve">TODO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Score Display &amp; Leaderboard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Live tables, reordering leaderboard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4400"/>
                <w:sz w:val="20"/>
                <w:szCs w:val="20"/>
              </w:rPr>
              <w:t xml:space="preserve">TODO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Gate Activation &amp; Mission Events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Gate pulses, overlays, sponsor callout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4400"/>
                <w:sz w:val="20"/>
                <w:szCs w:val="20"/>
              </w:rPr>
              <w:t xml:space="preserve">TODO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Control Panel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5 controls functional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4400"/>
                <w:sz w:val="20"/>
                <w:szCs w:val="20"/>
              </w:rPr>
              <w:t xml:space="preserve">TODO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Safety Abort 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5-second visual abort sequence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4400"/>
                <w:sz w:val="20"/>
                <w:szCs w:val="20"/>
              </w:rPr>
              <w:t xml:space="preserve">TODO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AAMI Institutional Panel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Live telemetry, compliance, certification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4400"/>
                <w:sz w:val="20"/>
                <w:szCs w:val="20"/>
              </w:rPr>
              <w:t xml:space="preserve">TODO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Polish &amp; Demo Mode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Production-ready, demo narration mode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4400"/>
                <w:sz w:val="20"/>
                <w:szCs w:val="20"/>
              </w:rPr>
              <w:t xml:space="preserve">TODO</w:t>
            </w:r>
          </w:p>
        </w:tc>
      </w:tr>
    </w:tbl>
    <w:p>
      <w:pPr>
        <w:spacing w:before="400" w:after="8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MRCP PRD Addendum v1.1 · Alpha Edge · March 2025 ·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D1A3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0D1A3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2026-03-01T10:10:05.513Z</dcterms:created>
  <dcterms:modified xsi:type="dcterms:W3CDTF">2026-03-01T10:10:05.515Z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