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 del Sprint:</w:t>
        <w:br w:type="textWrapping"/>
      </w:r>
      <w:r w:rsidDel="00000000" w:rsidR="00000000" w:rsidRPr="00000000">
        <w:rPr>
          <w:rtl w:val="0"/>
        </w:rPr>
        <w:t xml:space="preserve">Consolidar la comunicación entre el frontend y el backend, documentar la arquitectura del sistema y reforzar la seguridad del proyecto a través de una estructura desacoplada y segura.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cp3zcgw5r6de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Historias seleccionadas: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HU3:</w:t>
      </w:r>
      <w:r w:rsidDel="00000000" w:rsidR="00000000" w:rsidRPr="00000000">
        <w:rPr>
          <w:rtl w:val="0"/>
        </w:rPr>
        <w:t xml:space="preserve"> Listado de paseadores disponibles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HU4:</w:t>
      </w:r>
      <w:r w:rsidDel="00000000" w:rsidR="00000000" w:rsidRPr="00000000">
        <w:rPr>
          <w:rtl w:val="0"/>
        </w:rPr>
        <w:t xml:space="preserve"> Inicio de sesión con autenticación segura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HU7:</w:t>
      </w:r>
      <w:r w:rsidDel="00000000" w:rsidR="00000000" w:rsidRPr="00000000">
        <w:rPr>
          <w:rtl w:val="0"/>
        </w:rPr>
        <w:t xml:space="preserve"> Documentación de arquitectura y conexión a base de datos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Tareas principales: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Diseñar endpoints REST seguros.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 frontend con backend.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autenticación JWT.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 cifrado de contraseñas (bcrypt).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vista del listado de paseadores.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Probar flujo completo de registro e inicio de sesión.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Documentar la arquitectura del sistema.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Justificar las tecnologías utilizadas.</w:t>
        <w:br w:type="textWrapping"/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Duración del Sprint:</w:t>
      </w:r>
      <w:r w:rsidDel="00000000" w:rsidR="00000000" w:rsidRPr="00000000">
        <w:rPr>
          <w:rtl w:val="0"/>
        </w:rPr>
        <w:t xml:space="preserve"> 2 semanas.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Equipo: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Mateo (Scrum Master)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Mario (Backend)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Jois (Frontend)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