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-431799</wp:posOffset>
                </wp:positionH>
                <wp:positionV relativeFrom="paragraph">
                  <wp:posOffset>25400</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-431799</wp:posOffset>
                </wp:positionH>
                <wp:positionV relativeFrom="paragraph">
                  <wp:posOffset>25400</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Mateo Sepúlveda</w:t>
            </w:r>
          </w:p>
          <w:p w:rsidR="00000000" w:rsidDel="00000000" w:rsidP="00000000" w:rsidRDefault="00000000" w:rsidRPr="00000000" w14:paraId="0000000E">
            <w:pPr>
              <w:rPr>
                <w:b w:val="1"/>
              </w:rPr>
            </w:pPr>
            <w:r w:rsidDel="00000000" w:rsidR="00000000" w:rsidRPr="00000000">
              <w:rPr>
                <w:b w:val="1"/>
                <w:rtl w:val="0"/>
              </w:rPr>
              <w:t xml:space="preserve">Mario Benedetti</w:t>
            </w:r>
          </w:p>
          <w:p w:rsidR="00000000" w:rsidDel="00000000" w:rsidP="00000000" w:rsidRDefault="00000000" w:rsidRPr="00000000" w14:paraId="0000000F">
            <w:pPr>
              <w:rPr>
                <w:b w:val="1"/>
              </w:rPr>
            </w:pPr>
            <w:r w:rsidDel="00000000" w:rsidR="00000000" w:rsidRPr="00000000">
              <w:rPr>
                <w:b w:val="1"/>
                <w:rtl w:val="0"/>
              </w:rPr>
              <w:t xml:space="preserve">Jois Rosales</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Mateo: 21.338.724-3</w:t>
            </w:r>
          </w:p>
          <w:p w:rsidR="00000000" w:rsidDel="00000000" w:rsidP="00000000" w:rsidRDefault="00000000" w:rsidRPr="00000000" w14:paraId="00000012">
            <w:pPr>
              <w:rPr>
                <w:b w:val="1"/>
              </w:rPr>
            </w:pPr>
            <w:r w:rsidDel="00000000" w:rsidR="00000000" w:rsidRPr="00000000">
              <w:rPr>
                <w:b w:val="1"/>
                <w:rtl w:val="0"/>
              </w:rPr>
              <w:t xml:space="preserve">Mario: 21360424-4</w:t>
            </w:r>
          </w:p>
          <w:p w:rsidR="00000000" w:rsidDel="00000000" w:rsidP="00000000" w:rsidRDefault="00000000" w:rsidRPr="00000000" w14:paraId="00000013">
            <w:pPr>
              <w:rPr>
                <w:b w:val="1"/>
              </w:rPr>
            </w:pPr>
            <w:r w:rsidDel="00000000" w:rsidR="00000000" w:rsidRPr="00000000">
              <w:rPr>
                <w:b w:val="1"/>
                <w:rtl w:val="0"/>
              </w:rPr>
              <w:t xml:space="preserve">Jois: 25464008-5</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rPr>
            </w:pPr>
            <w:r w:rsidDel="00000000" w:rsidR="00000000" w:rsidRPr="00000000">
              <w:rPr>
                <w:b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rPr>
            </w:pPr>
            <w:r w:rsidDel="00000000" w:rsidR="00000000" w:rsidRPr="00000000">
              <w:rPr>
                <w:b w:val="1"/>
                <w:rtl w:val="0"/>
              </w:rPr>
              <w:t xml:space="preserve">Plaza Norte</w:t>
            </w:r>
          </w:p>
        </w:tc>
      </w:tr>
    </w:tbl>
    <w:p w:rsidR="00000000" w:rsidDel="00000000" w:rsidP="00000000" w:rsidRDefault="00000000" w:rsidRPr="00000000" w14:paraId="00000018">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rPr>
            </w:pPr>
            <w:r w:rsidDel="00000000" w:rsidR="00000000" w:rsidRPr="00000000">
              <w:rPr>
                <w:i w:val="1"/>
                <w:color w:val="548dd4"/>
                <w:sz w:val="20"/>
                <w:szCs w:val="20"/>
                <w:rtl w:val="0"/>
              </w:rPr>
              <w:t xml:space="preserve">Paws At Route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i w:val="1"/>
                <w:color w:val="548dd4"/>
                <w:sz w:val="20"/>
                <w:szCs w:val="20"/>
              </w:rPr>
            </w:pPr>
            <w:r w:rsidDel="00000000" w:rsidR="00000000" w:rsidRPr="00000000">
              <w:rPr>
                <w:i w:val="1"/>
                <w:color w:val="548dd4"/>
                <w:sz w:val="20"/>
                <w:szCs w:val="20"/>
                <w:rtl w:val="0"/>
              </w:rPr>
              <w:t xml:space="preserve">-Ciberseguridad</w:t>
            </w:r>
          </w:p>
          <w:p w:rsidR="00000000" w:rsidDel="00000000" w:rsidP="00000000" w:rsidRDefault="00000000" w:rsidRPr="00000000" w14:paraId="00000020">
            <w:pPr>
              <w:rPr>
                <w:i w:val="1"/>
                <w:color w:val="548dd4"/>
                <w:sz w:val="20"/>
                <w:szCs w:val="20"/>
              </w:rPr>
            </w:pPr>
            <w:r w:rsidDel="00000000" w:rsidR="00000000" w:rsidRPr="00000000">
              <w:rPr>
                <w:i w:val="1"/>
                <w:color w:val="548dd4"/>
                <w:sz w:val="20"/>
                <w:szCs w:val="20"/>
                <w:rtl w:val="0"/>
              </w:rPr>
              <w:t xml:space="preserve">-Análisis y modelo de datos</w:t>
            </w:r>
          </w:p>
          <w:p w:rsidR="00000000" w:rsidDel="00000000" w:rsidP="00000000" w:rsidRDefault="00000000" w:rsidRPr="00000000" w14:paraId="00000021">
            <w:pPr>
              <w:rPr>
                <w:i w:val="1"/>
                <w:color w:val="548dd4"/>
                <w:sz w:val="20"/>
                <w:szCs w:val="20"/>
              </w:rPr>
            </w:pPr>
            <w:r w:rsidDel="00000000" w:rsidR="00000000" w:rsidRPr="00000000">
              <w:rPr>
                <w:i w:val="1"/>
                <w:color w:val="548dd4"/>
                <w:sz w:val="20"/>
                <w:szCs w:val="20"/>
                <w:rtl w:val="0"/>
              </w:rPr>
              <w:t xml:space="preserve">-Gestión de proyectos</w:t>
            </w:r>
          </w:p>
          <w:p w:rsidR="00000000" w:rsidDel="00000000" w:rsidP="00000000" w:rsidRDefault="00000000" w:rsidRPr="00000000" w14:paraId="00000022">
            <w:pPr>
              <w:rPr>
                <w:i w:val="1"/>
                <w:color w:val="548dd4"/>
                <w:sz w:val="20"/>
                <w:szCs w:val="20"/>
              </w:rPr>
            </w:pPr>
            <w:r w:rsidDel="00000000" w:rsidR="00000000" w:rsidRPr="00000000">
              <w:rPr>
                <w:i w:val="1"/>
                <w:color w:val="548dd4"/>
                <w:sz w:val="20"/>
                <w:szCs w:val="20"/>
                <w:rtl w:val="0"/>
              </w:rPr>
              <w:t xml:space="preserve">-Programación de Software</w:t>
            </w:r>
          </w:p>
          <w:p w:rsidR="00000000" w:rsidDel="00000000" w:rsidP="00000000" w:rsidRDefault="00000000" w:rsidRPr="00000000" w14:paraId="00000023">
            <w:pPr>
              <w:rPr>
                <w:i w:val="1"/>
                <w:color w:val="548dd4"/>
                <w:sz w:val="20"/>
                <w:szCs w:val="20"/>
              </w:rPr>
            </w:pPr>
            <w:r w:rsidDel="00000000" w:rsidR="00000000" w:rsidRPr="00000000">
              <w:rPr>
                <w:i w:val="1"/>
                <w:color w:val="548dd4"/>
                <w:sz w:val="20"/>
                <w:szCs w:val="20"/>
                <w:rtl w:val="0"/>
              </w:rPr>
              <w:t xml:space="preserve">-Metodologías ágiles</w:t>
            </w:r>
          </w:p>
        </w:tc>
      </w:tr>
      <w:tr>
        <w:trPr>
          <w:cantSplit w:val="0"/>
          <w:trHeight w:val="425"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6">
            <w:pPr>
              <w:rPr>
                <w:i w:val="1"/>
                <w:color w:val="548dd4"/>
                <w:sz w:val="20"/>
                <w:szCs w:val="20"/>
              </w:rPr>
            </w:pPr>
            <w:r w:rsidDel="00000000" w:rsidR="00000000" w:rsidRPr="00000000">
              <w:rPr>
                <w:i w:val="1"/>
                <w:color w:val="548dd4"/>
                <w:sz w:val="20"/>
                <w:szCs w:val="20"/>
                <w:rtl w:val="0"/>
              </w:rPr>
              <w:t xml:space="preserve">-Comunicación efectiva</w:t>
            </w:r>
          </w:p>
          <w:p w:rsidR="00000000" w:rsidDel="00000000" w:rsidP="00000000" w:rsidRDefault="00000000" w:rsidRPr="00000000" w14:paraId="00000027">
            <w:pPr>
              <w:rPr>
                <w:i w:val="1"/>
                <w:color w:val="548dd4"/>
                <w:sz w:val="20"/>
                <w:szCs w:val="20"/>
              </w:rPr>
            </w:pPr>
            <w:r w:rsidDel="00000000" w:rsidR="00000000" w:rsidRPr="00000000">
              <w:rPr>
                <w:i w:val="1"/>
                <w:color w:val="548dd4"/>
                <w:sz w:val="20"/>
                <w:szCs w:val="20"/>
                <w:rtl w:val="0"/>
              </w:rPr>
              <w:t xml:space="preserve">-Trabajo en equipo</w:t>
            </w:r>
          </w:p>
          <w:p w:rsidR="00000000" w:rsidDel="00000000" w:rsidP="00000000" w:rsidRDefault="00000000" w:rsidRPr="00000000" w14:paraId="00000028">
            <w:pPr>
              <w:rPr>
                <w:i w:val="1"/>
                <w:color w:val="548dd4"/>
                <w:sz w:val="20"/>
                <w:szCs w:val="20"/>
              </w:rPr>
            </w:pPr>
            <w:r w:rsidDel="00000000" w:rsidR="00000000" w:rsidRPr="00000000">
              <w:rPr>
                <w:i w:val="1"/>
                <w:color w:val="548dd4"/>
                <w:sz w:val="20"/>
                <w:szCs w:val="20"/>
                <w:rtl w:val="0"/>
              </w:rPr>
              <w:t xml:space="preserve">-Adaptabilidad</w:t>
            </w:r>
          </w:p>
          <w:p w:rsidR="00000000" w:rsidDel="00000000" w:rsidP="00000000" w:rsidRDefault="00000000" w:rsidRPr="00000000" w14:paraId="00000029">
            <w:pPr>
              <w:rPr>
                <w:i w:val="1"/>
                <w:color w:val="548dd4"/>
                <w:sz w:val="20"/>
                <w:szCs w:val="20"/>
              </w:rPr>
            </w:pPr>
            <w:r w:rsidDel="00000000" w:rsidR="00000000" w:rsidRPr="00000000">
              <w:rPr>
                <w:i w:val="1"/>
                <w:color w:val="548dd4"/>
                <w:sz w:val="20"/>
                <w:szCs w:val="20"/>
                <w:rtl w:val="0"/>
              </w:rPr>
              <w:t xml:space="preserve">-Perseverancia</w:t>
            </w:r>
          </w:p>
        </w:tc>
      </w:tr>
    </w:tbl>
    <w:p w:rsidR="00000000" w:rsidDel="00000000" w:rsidP="00000000" w:rsidRDefault="00000000" w:rsidRPr="00000000" w14:paraId="0000002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B">
      <w:pPr>
        <w:spacing w:after="0" w:line="240" w:lineRule="auto"/>
        <w:rPr>
          <w:b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C">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E">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Nuestro proyecto tiene como objetivo ayudar a la comunidad que posee mascotas y no tiene el tiempo para pasearlas, Paws At Route está pensado para ser algo novedoso, puesto que una página web en la que puedas contratar un servicio de paseo de mascotas es algo inexplorado en este país, esto se llevaría a cabo en toda la región Metropolitana de Santiago, esta sería promocionada por redes sociales (principalmente Instagram y TikTok)</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Todo esto con el fin de, como anteriormente mencionamos, ayudar a todas esas personas que no tienen la posibilidad de pasear a sus mascotas, dándoles alivio y tranquilidad, puesto que sus mascotas están siendo </w:t>
            </w:r>
            <w:r w:rsidDel="00000000" w:rsidR="00000000" w:rsidRPr="00000000">
              <w:rPr>
                <w:i w:val="1"/>
                <w:color w:val="548dd4"/>
                <w:sz w:val="20"/>
                <w:szCs w:val="20"/>
                <w:rtl w:val="0"/>
              </w:rPr>
              <w:t xml:space="preserve">paseadas</w:t>
            </w:r>
            <w:r w:rsidDel="00000000" w:rsidR="00000000" w:rsidRPr="00000000">
              <w:rPr>
                <w:i w:val="1"/>
                <w:color w:val="548dd4"/>
                <w:sz w:val="20"/>
                <w:szCs w:val="20"/>
                <w:rtl w:val="0"/>
              </w:rPr>
              <w:t xml:space="preserve"> y cuidadas de manera correcta en vez de estar en casa encerradas y con posible estrés.</w:t>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jc w:val="both"/>
              <w:rPr>
                <w:rFonts w:ascii="Calibri" w:cs="Calibri" w:eastAsia="Calibri" w:hAnsi="Calibri"/>
                <w:i w:val="1"/>
                <w:color w:val="548dd4"/>
                <w:sz w:val="20"/>
                <w:szCs w:val="20"/>
                <w:highlight w:val="cyan"/>
              </w:rPr>
            </w:pPr>
            <w:r w:rsidDel="00000000" w:rsidR="00000000" w:rsidRPr="00000000">
              <w:rPr>
                <w:rFonts w:ascii="Calibri" w:cs="Calibri" w:eastAsia="Calibri" w:hAnsi="Calibri"/>
                <w:i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5">
            <w:pPr>
              <w:jc w:val="both"/>
              <w:rPr>
                <w:rFonts w:ascii="Calibri" w:cs="Calibri" w:eastAsia="Calibri" w:hAnsi="Calibri"/>
                <w:i w:val="1"/>
                <w:color w:val="548dd4"/>
                <w:sz w:val="20"/>
                <w:szCs w:val="20"/>
                <w:highlight w:val="yellow"/>
              </w:rPr>
            </w:pPr>
            <w:r w:rsidDel="00000000" w:rsidR="00000000" w:rsidRPr="00000000">
              <w:rPr>
                <w:i w:val="1"/>
                <w:color w:val="548dd4"/>
                <w:sz w:val="20"/>
                <w:szCs w:val="20"/>
                <w:rtl w:val="0"/>
              </w:rPr>
              <w:t xml:space="preserve">Como grupo nos centramos en crear soluciones innovadoras que ayuden a la gente a tener una vida más tranquila, utilizando tecnología. El proyecto Paws At Route refleja estos intereses al ofrecer un servicio práctico y accesible de paseo de mascotas, lo cual corresponde a una necesidad común en Huechuraba.</w:t>
              <w:br w:type="textWrapping"/>
              <w:br w:type="textWrapping"/>
              <w:t xml:space="preserve">El proyecto contribuirá a nuestro desarrollo como grupo y personal de manera  profesional al permitirnos mejorar nuestras habilidades en gestión de proyectos y desarrollo web.</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7">
            <w:pPr>
              <w:spacing w:after="240" w:before="240" w:lineRule="auto"/>
              <w:jc w:val="both"/>
              <w:rPr>
                <w:i w:val="1"/>
                <w:color w:val="548dd4"/>
                <w:sz w:val="20"/>
                <w:szCs w:val="20"/>
                <w:highlight w:val="white"/>
              </w:rPr>
            </w:pPr>
            <w:r w:rsidDel="00000000" w:rsidR="00000000" w:rsidRPr="00000000">
              <w:rPr>
                <w:i w:val="1"/>
                <w:color w:val="548dd4"/>
                <w:sz w:val="20"/>
                <w:szCs w:val="20"/>
                <w:highlight w:val="white"/>
                <w:rtl w:val="0"/>
              </w:rPr>
              <w:t xml:space="preserve">Nuestros intereses profesionales están enfocados en la innovación, la tecnología y el bienestar de las personas. Buscamos crear soluciones prácticas que mejoren el día a día de las personas a través de servicios accesibles y eficaces.</w:t>
            </w:r>
          </w:p>
          <w:p w:rsidR="00000000" w:rsidDel="00000000" w:rsidP="00000000" w:rsidRDefault="00000000" w:rsidRPr="00000000" w14:paraId="00000038">
            <w:pPr>
              <w:spacing w:after="240" w:before="240" w:lineRule="auto"/>
              <w:jc w:val="both"/>
              <w:rPr>
                <w:i w:val="1"/>
                <w:color w:val="548dd4"/>
                <w:sz w:val="20"/>
                <w:szCs w:val="20"/>
              </w:rPr>
            </w:pPr>
            <w:r w:rsidDel="00000000" w:rsidR="00000000" w:rsidRPr="00000000">
              <w:rPr>
                <w:i w:val="1"/>
                <w:color w:val="548dd4"/>
                <w:sz w:val="20"/>
                <w:szCs w:val="20"/>
                <w:highlight w:val="white"/>
                <w:rtl w:val="0"/>
              </w:rPr>
              <w:t xml:space="preserve">El proyecto Paws At Route se alinea perfectamente con estos intereses, ya que propone una plataforma digital innovadora que conecta a dueños de mascotas con paseadores profesionales. Este servicio responde a una necesidad real y actual, lo que lo convierte en una solución práctica y accesible para las personas.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A">
            <w:pPr>
              <w:spacing w:after="240" w:before="240" w:lineRule="auto"/>
              <w:rPr>
                <w:i w:val="1"/>
                <w:color w:val="548dd4"/>
                <w:sz w:val="20"/>
                <w:szCs w:val="20"/>
              </w:rPr>
            </w:pPr>
            <w:r w:rsidDel="00000000" w:rsidR="00000000" w:rsidRPr="00000000">
              <w:rPr>
                <w:i w:val="1"/>
                <w:color w:val="548dd4"/>
                <w:sz w:val="20"/>
                <w:szCs w:val="20"/>
                <w:rtl w:val="0"/>
              </w:rPr>
              <w:t xml:space="preserve">Creemos que es posible desarrollar el Proyecto APT porque, con el tiempo y los recursos que tenemos durante el semestre, podemos organizar el trabajo de manera eficiente. Las semanas asignadas nos darán el espacio para avanzar en cada parte del proyecto, y las herramientas digitales que tenemos para crear la página web y hacer marketing facilitarán mucho la implementación.</w:t>
            </w:r>
          </w:p>
          <w:p w:rsidR="00000000" w:rsidDel="00000000" w:rsidP="00000000" w:rsidRDefault="00000000" w:rsidRPr="00000000" w14:paraId="0000003B">
            <w:pPr>
              <w:spacing w:after="240" w:before="240" w:lineRule="auto"/>
              <w:rPr>
                <w:i w:val="1"/>
                <w:color w:val="548dd4"/>
                <w:sz w:val="20"/>
                <w:szCs w:val="20"/>
              </w:rPr>
            </w:pPr>
            <w:r w:rsidDel="00000000" w:rsidR="00000000" w:rsidRPr="00000000">
              <w:rPr>
                <w:i w:val="1"/>
                <w:color w:val="548dd4"/>
                <w:sz w:val="20"/>
                <w:szCs w:val="20"/>
                <w:rtl w:val="0"/>
              </w:rPr>
              <w:t xml:space="preserve">Los materiales que necesitamos son bastante accesibles, como la creación del sitio web, la promoción en redes y la contratación de paseadores. Además, el crecimiento del mercado de servicios para mascotas y la comunidad activa de La Región Metropolitana nos dan una buena base para arrancar.</w:t>
            </w:r>
          </w:p>
          <w:p w:rsidR="00000000" w:rsidDel="00000000" w:rsidP="00000000" w:rsidRDefault="00000000" w:rsidRPr="00000000" w14:paraId="0000003C">
            <w:pPr>
              <w:spacing w:after="240" w:before="240" w:lineRule="auto"/>
              <w:rPr>
                <w:i w:val="1"/>
                <w:color w:val="548dd4"/>
                <w:sz w:val="20"/>
                <w:szCs w:val="20"/>
              </w:rPr>
            </w:pPr>
            <w:r w:rsidDel="00000000" w:rsidR="00000000" w:rsidRPr="00000000">
              <w:rPr>
                <w:i w:val="1"/>
                <w:color w:val="548dd4"/>
                <w:sz w:val="20"/>
                <w:szCs w:val="20"/>
                <w:rtl w:val="0"/>
              </w:rPr>
              <w:t xml:space="preserve">También sabemos que hay desafíos, como la competencia y la confianza que debemos generar. Pero creemos que, al ofrecer un servicio de calidad, con paseadores capacitados y haciendo campañas de marketing cercanas, podemos conectar bien con los dueños de mascotas. También planeamos hacer pruebas piloto para asegurarnos de que todo funcione bien antes de lanzar el servicio oficialmente.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548dd4"/>
                <w:sz w:val="20"/>
                <w:szCs w:val="20"/>
              </w:rPr>
            </w:pPr>
            <w:r w:rsidDel="00000000" w:rsidR="00000000" w:rsidRPr="00000000">
              <w:rPr>
                <w:rtl w:val="0"/>
              </w:rPr>
            </w:r>
          </w:p>
        </w:tc>
      </w:tr>
    </w:tbl>
    <w:p w:rsidR="00000000" w:rsidDel="00000000" w:rsidP="00000000" w:rsidRDefault="00000000" w:rsidRPr="00000000" w14:paraId="0000003E">
      <w:pPr>
        <w:rPr>
          <w:b w:val="1"/>
          <w:color w:val="4472c4"/>
          <w:sz w:val="32"/>
          <w:szCs w:val="32"/>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2">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4">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9">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B">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D">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E">
            <w:pPr>
              <w:jc w:val="both"/>
              <w:rPr>
                <w:rFonts w:ascii="Calibri" w:cs="Calibri" w:eastAsia="Calibri" w:hAnsi="Calibri"/>
                <w:i w:val="1"/>
                <w:color w:val="ff0000"/>
                <w:sz w:val="18"/>
                <w:szCs w:val="18"/>
              </w:rPr>
            </w:pPr>
            <w:r w:rsidDel="00000000" w:rsidR="00000000" w:rsidRPr="00000000">
              <w:rPr>
                <w:rFonts w:ascii="Calibri" w:cs="Calibri" w:eastAsia="Calibri" w:hAnsi="Calibri"/>
                <w:i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0">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1">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2">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jc w:val="both"/>
              <w:rPr>
                <w:rFonts w:ascii="Calibri" w:cs="Calibri" w:eastAsia="Calibri" w:hAnsi="Calibri"/>
                <w:i w:val="1"/>
                <w:color w:val="4472c4"/>
                <w:sz w:val="18"/>
                <w:szCs w:val="18"/>
              </w:rPr>
            </w:pPr>
            <w:r w:rsidDel="00000000" w:rsidR="00000000" w:rsidRPr="00000000">
              <w:rPr>
                <w:rFonts w:ascii="Calibri" w:cs="Calibri" w:eastAsia="Calibri" w:hAnsi="Calibri"/>
                <w:i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9">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A">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C">
      <w:pPr>
        <w:spacing w:after="0" w:line="360" w:lineRule="auto"/>
        <w:jc w:val="both"/>
        <w:rPr>
          <w:b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D">
            <w:pPr>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C">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D">
            <w:pPr>
              <w:jc w:val="both"/>
              <w:rPr>
                <w:b w:val="1"/>
                <w:sz w:val="18"/>
                <w:szCs w:val="18"/>
              </w:rPr>
            </w:pPr>
            <w:r w:rsidDel="00000000" w:rsidR="00000000" w:rsidRPr="00000000">
              <w:rPr>
                <w:rFonts w:ascii="Calibri" w:cs="Calibri" w:eastAsia="Calibri" w:hAnsi="Calibri"/>
                <w:i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E">
            <w:pPr>
              <w:jc w:val="both"/>
              <w:rPr>
                <w:b w:val="1"/>
                <w:sz w:val="18"/>
                <w:szCs w:val="18"/>
              </w:rPr>
            </w:pPr>
            <w:r w:rsidDel="00000000" w:rsidR="00000000" w:rsidRPr="00000000">
              <w:rPr>
                <w:rFonts w:ascii="Calibri" w:cs="Calibri" w:eastAsia="Calibri" w:hAnsi="Calibri"/>
                <w:i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Escribe la duración de actividades o tarea.</w:t>
            </w:r>
          </w:p>
          <w:p w:rsidR="00000000" w:rsidDel="00000000" w:rsidP="00000000" w:rsidRDefault="00000000" w:rsidRPr="00000000" w14:paraId="00000081">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2">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3">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4">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8">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9">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B">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F">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0">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color w:val="548dd4"/>
                <w:sz w:val="18"/>
                <w:szCs w:val="18"/>
              </w:rPr>
            </w:pPr>
            <w:r w:rsidDel="00000000" w:rsidR="00000000" w:rsidRPr="00000000">
              <w:rPr>
                <w:rtl w:val="0"/>
              </w:rPr>
            </w:r>
          </w:p>
        </w:tc>
      </w:tr>
    </w:tbl>
    <w:p w:rsidR="00000000" w:rsidDel="00000000" w:rsidP="00000000" w:rsidRDefault="00000000" w:rsidRPr="00000000" w14:paraId="00000092">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3">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6">
      <w:pPr>
        <w:spacing w:after="0" w:line="360" w:lineRule="auto"/>
        <w:jc w:val="both"/>
        <w:rPr>
          <w:b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7">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098">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09C">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0A8">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0AD">
            <w:pPr>
              <w:spacing w:line="360" w:lineRule="auto"/>
              <w:jc w:val="center"/>
              <w:rPr>
                <w:b w:val="1"/>
                <w:sz w:val="16"/>
                <w:szCs w:val="16"/>
              </w:rPr>
            </w:pPr>
            <w:r w:rsidDel="00000000" w:rsidR="00000000" w:rsidRPr="00000000">
              <w:rPr>
                <w:b w:val="1"/>
                <w:sz w:val="16"/>
                <w:szCs w:val="16"/>
                <w:rtl w:val="0"/>
              </w:rPr>
              <w:t xml:space="preserve">S 1</w:t>
            </w:r>
          </w:p>
        </w:tc>
        <w:tc>
          <w:tcPr/>
          <w:p w:rsidR="00000000" w:rsidDel="00000000" w:rsidP="00000000" w:rsidRDefault="00000000" w:rsidRPr="00000000" w14:paraId="000000AE">
            <w:pPr>
              <w:spacing w:line="360" w:lineRule="auto"/>
              <w:jc w:val="center"/>
              <w:rPr>
                <w:b w:val="1"/>
                <w:sz w:val="16"/>
                <w:szCs w:val="16"/>
              </w:rPr>
            </w:pPr>
            <w:r w:rsidDel="00000000" w:rsidR="00000000" w:rsidRPr="00000000">
              <w:rPr>
                <w:b w:val="1"/>
                <w:sz w:val="16"/>
                <w:szCs w:val="16"/>
                <w:rtl w:val="0"/>
              </w:rPr>
              <w:t xml:space="preserve">S 2</w:t>
            </w:r>
          </w:p>
        </w:tc>
        <w:tc>
          <w:tcPr/>
          <w:p w:rsidR="00000000" w:rsidDel="00000000" w:rsidP="00000000" w:rsidRDefault="00000000" w:rsidRPr="00000000" w14:paraId="000000AF">
            <w:pPr>
              <w:spacing w:line="360" w:lineRule="auto"/>
              <w:jc w:val="center"/>
              <w:rPr>
                <w:b w:val="1"/>
                <w:sz w:val="16"/>
                <w:szCs w:val="16"/>
              </w:rPr>
            </w:pPr>
            <w:r w:rsidDel="00000000" w:rsidR="00000000" w:rsidRPr="00000000">
              <w:rPr>
                <w:b w:val="1"/>
                <w:sz w:val="16"/>
                <w:szCs w:val="16"/>
                <w:rtl w:val="0"/>
              </w:rPr>
              <w:t xml:space="preserve">S 3</w:t>
            </w:r>
          </w:p>
        </w:tc>
        <w:tc>
          <w:tcPr/>
          <w:p w:rsidR="00000000" w:rsidDel="00000000" w:rsidP="00000000" w:rsidRDefault="00000000" w:rsidRPr="00000000" w14:paraId="000000B0">
            <w:pPr>
              <w:spacing w:line="360" w:lineRule="auto"/>
              <w:jc w:val="center"/>
              <w:rPr>
                <w:b w:val="1"/>
                <w:sz w:val="16"/>
                <w:szCs w:val="16"/>
              </w:rPr>
            </w:pPr>
            <w:r w:rsidDel="00000000" w:rsidR="00000000" w:rsidRPr="00000000">
              <w:rPr>
                <w:b w:val="1"/>
                <w:sz w:val="16"/>
                <w:szCs w:val="16"/>
                <w:rtl w:val="0"/>
              </w:rPr>
              <w:t xml:space="preserve">S 4</w:t>
            </w:r>
          </w:p>
        </w:tc>
        <w:tc>
          <w:tcPr/>
          <w:p w:rsidR="00000000" w:rsidDel="00000000" w:rsidP="00000000" w:rsidRDefault="00000000" w:rsidRPr="00000000" w14:paraId="000000B1">
            <w:pPr>
              <w:spacing w:line="360" w:lineRule="auto"/>
              <w:jc w:val="center"/>
              <w:rPr>
                <w:b w:val="1"/>
                <w:sz w:val="16"/>
                <w:szCs w:val="16"/>
              </w:rPr>
            </w:pPr>
            <w:r w:rsidDel="00000000" w:rsidR="00000000" w:rsidRPr="00000000">
              <w:rPr>
                <w:b w:val="1"/>
                <w:sz w:val="16"/>
                <w:szCs w:val="16"/>
                <w:rtl w:val="0"/>
              </w:rPr>
              <w:t xml:space="preserve">S 5</w:t>
            </w:r>
          </w:p>
        </w:tc>
        <w:tc>
          <w:tcPr/>
          <w:p w:rsidR="00000000" w:rsidDel="00000000" w:rsidP="00000000" w:rsidRDefault="00000000" w:rsidRPr="00000000" w14:paraId="000000B2">
            <w:pPr>
              <w:spacing w:line="360" w:lineRule="auto"/>
              <w:jc w:val="center"/>
              <w:rPr>
                <w:b w:val="1"/>
                <w:sz w:val="16"/>
                <w:szCs w:val="16"/>
              </w:rPr>
            </w:pPr>
            <w:r w:rsidDel="00000000" w:rsidR="00000000" w:rsidRPr="00000000">
              <w:rPr>
                <w:b w:val="1"/>
                <w:sz w:val="16"/>
                <w:szCs w:val="16"/>
                <w:rtl w:val="0"/>
              </w:rPr>
              <w:t xml:space="preserve">S 6</w:t>
            </w:r>
          </w:p>
        </w:tc>
        <w:tc>
          <w:tcPr/>
          <w:p w:rsidR="00000000" w:rsidDel="00000000" w:rsidP="00000000" w:rsidRDefault="00000000" w:rsidRPr="00000000" w14:paraId="000000B3">
            <w:pPr>
              <w:spacing w:line="360" w:lineRule="auto"/>
              <w:jc w:val="center"/>
              <w:rPr>
                <w:b w:val="1"/>
                <w:sz w:val="16"/>
                <w:szCs w:val="16"/>
              </w:rPr>
            </w:pPr>
            <w:r w:rsidDel="00000000" w:rsidR="00000000" w:rsidRPr="00000000">
              <w:rPr>
                <w:b w:val="1"/>
                <w:sz w:val="16"/>
                <w:szCs w:val="16"/>
                <w:rtl w:val="0"/>
              </w:rPr>
              <w:t xml:space="preserve">S 7</w:t>
            </w:r>
          </w:p>
        </w:tc>
        <w:tc>
          <w:tcPr/>
          <w:p w:rsidR="00000000" w:rsidDel="00000000" w:rsidP="00000000" w:rsidRDefault="00000000" w:rsidRPr="00000000" w14:paraId="000000B4">
            <w:pPr>
              <w:spacing w:line="360" w:lineRule="auto"/>
              <w:jc w:val="center"/>
              <w:rPr>
                <w:b w:val="1"/>
                <w:sz w:val="16"/>
                <w:szCs w:val="16"/>
              </w:rPr>
            </w:pPr>
            <w:r w:rsidDel="00000000" w:rsidR="00000000" w:rsidRPr="00000000">
              <w:rPr>
                <w:b w:val="1"/>
                <w:sz w:val="16"/>
                <w:szCs w:val="16"/>
                <w:rtl w:val="0"/>
              </w:rPr>
              <w:t xml:space="preserve">S 8</w:t>
            </w:r>
          </w:p>
        </w:tc>
        <w:tc>
          <w:tcPr/>
          <w:p w:rsidR="00000000" w:rsidDel="00000000" w:rsidP="00000000" w:rsidRDefault="00000000" w:rsidRPr="00000000" w14:paraId="000000B5">
            <w:pPr>
              <w:spacing w:line="360" w:lineRule="auto"/>
              <w:jc w:val="center"/>
              <w:rPr>
                <w:b w:val="1"/>
                <w:sz w:val="16"/>
                <w:szCs w:val="16"/>
              </w:rPr>
            </w:pPr>
            <w:r w:rsidDel="00000000" w:rsidR="00000000" w:rsidRPr="00000000">
              <w:rPr>
                <w:b w:val="1"/>
                <w:sz w:val="16"/>
                <w:szCs w:val="16"/>
                <w:rtl w:val="0"/>
              </w:rPr>
              <w:t xml:space="preserve">S 9</w:t>
            </w:r>
          </w:p>
        </w:tc>
        <w:tc>
          <w:tcPr/>
          <w:p w:rsidR="00000000" w:rsidDel="00000000" w:rsidP="00000000" w:rsidRDefault="00000000" w:rsidRPr="00000000" w14:paraId="000000B6">
            <w:pPr>
              <w:spacing w:line="360" w:lineRule="auto"/>
              <w:jc w:val="center"/>
              <w:rPr>
                <w:b w:val="1"/>
                <w:sz w:val="16"/>
                <w:szCs w:val="16"/>
              </w:rPr>
            </w:pPr>
            <w:r w:rsidDel="00000000" w:rsidR="00000000" w:rsidRPr="00000000">
              <w:rPr>
                <w:b w:val="1"/>
                <w:sz w:val="16"/>
                <w:szCs w:val="16"/>
                <w:rtl w:val="0"/>
              </w:rPr>
              <w:t xml:space="preserve">S 10</w:t>
            </w:r>
          </w:p>
        </w:tc>
        <w:tc>
          <w:tcPr/>
          <w:p w:rsidR="00000000" w:rsidDel="00000000" w:rsidP="00000000" w:rsidRDefault="00000000" w:rsidRPr="00000000" w14:paraId="000000B7">
            <w:pPr>
              <w:spacing w:line="360" w:lineRule="auto"/>
              <w:jc w:val="center"/>
              <w:rPr>
                <w:b w:val="1"/>
                <w:sz w:val="16"/>
                <w:szCs w:val="16"/>
              </w:rPr>
            </w:pPr>
            <w:r w:rsidDel="00000000" w:rsidR="00000000" w:rsidRPr="00000000">
              <w:rPr>
                <w:b w:val="1"/>
                <w:sz w:val="16"/>
                <w:szCs w:val="16"/>
                <w:rtl w:val="0"/>
              </w:rPr>
              <w:t xml:space="preserve">S 11</w:t>
            </w:r>
          </w:p>
        </w:tc>
        <w:tc>
          <w:tcPr/>
          <w:p w:rsidR="00000000" w:rsidDel="00000000" w:rsidP="00000000" w:rsidRDefault="00000000" w:rsidRPr="00000000" w14:paraId="000000B8">
            <w:pPr>
              <w:spacing w:line="360" w:lineRule="auto"/>
              <w:jc w:val="center"/>
              <w:rPr>
                <w:b w:val="1"/>
                <w:sz w:val="16"/>
                <w:szCs w:val="16"/>
              </w:rPr>
            </w:pPr>
            <w:r w:rsidDel="00000000" w:rsidR="00000000" w:rsidRPr="00000000">
              <w:rPr>
                <w:b w:val="1"/>
                <w:sz w:val="16"/>
                <w:szCs w:val="16"/>
                <w:rtl w:val="0"/>
              </w:rPr>
              <w:t xml:space="preserve">S 12</w:t>
            </w:r>
          </w:p>
        </w:tc>
        <w:tc>
          <w:tcPr/>
          <w:p w:rsidR="00000000" w:rsidDel="00000000" w:rsidP="00000000" w:rsidRDefault="00000000" w:rsidRPr="00000000" w14:paraId="000000B9">
            <w:pPr>
              <w:spacing w:line="360" w:lineRule="auto"/>
              <w:jc w:val="center"/>
              <w:rPr>
                <w:b w:val="1"/>
                <w:sz w:val="16"/>
                <w:szCs w:val="16"/>
              </w:rPr>
            </w:pPr>
            <w:r w:rsidDel="00000000" w:rsidR="00000000" w:rsidRPr="00000000">
              <w:rPr>
                <w:b w:val="1"/>
                <w:sz w:val="16"/>
                <w:szCs w:val="16"/>
                <w:rtl w:val="0"/>
              </w:rPr>
              <w:t xml:space="preserve">S 13</w:t>
            </w:r>
          </w:p>
        </w:tc>
        <w:tc>
          <w:tcPr/>
          <w:p w:rsidR="00000000" w:rsidDel="00000000" w:rsidP="00000000" w:rsidRDefault="00000000" w:rsidRPr="00000000" w14:paraId="000000BA">
            <w:pPr>
              <w:spacing w:line="360" w:lineRule="auto"/>
              <w:jc w:val="center"/>
              <w:rPr>
                <w:b w:val="1"/>
                <w:sz w:val="16"/>
                <w:szCs w:val="16"/>
              </w:rPr>
            </w:pPr>
            <w:r w:rsidDel="00000000" w:rsidR="00000000" w:rsidRPr="00000000">
              <w:rPr>
                <w:b w:val="1"/>
                <w:sz w:val="16"/>
                <w:szCs w:val="16"/>
                <w:rtl w:val="0"/>
              </w:rPr>
              <w:t xml:space="preserve">S 14</w:t>
            </w:r>
          </w:p>
        </w:tc>
        <w:tc>
          <w:tcPr/>
          <w:p w:rsidR="00000000" w:rsidDel="00000000" w:rsidP="00000000" w:rsidRDefault="00000000" w:rsidRPr="00000000" w14:paraId="000000BB">
            <w:pPr>
              <w:spacing w:line="360" w:lineRule="auto"/>
              <w:jc w:val="center"/>
              <w:rPr>
                <w:b w:val="1"/>
                <w:sz w:val="16"/>
                <w:szCs w:val="16"/>
              </w:rPr>
            </w:pPr>
            <w:r w:rsidDel="00000000" w:rsidR="00000000" w:rsidRPr="00000000">
              <w:rPr>
                <w:b w:val="1"/>
                <w:sz w:val="16"/>
                <w:szCs w:val="16"/>
                <w:rtl w:val="0"/>
              </w:rPr>
              <w:t xml:space="preserve">S 15</w:t>
            </w:r>
          </w:p>
        </w:tc>
        <w:tc>
          <w:tcPr>
            <w:gridSpan w:val="2"/>
          </w:tcPr>
          <w:p w:rsidR="00000000" w:rsidDel="00000000" w:rsidP="00000000" w:rsidRDefault="00000000" w:rsidRPr="00000000" w14:paraId="000000BC">
            <w:pPr>
              <w:spacing w:line="360" w:lineRule="auto"/>
              <w:jc w:val="center"/>
              <w:rPr>
                <w:b w:val="1"/>
                <w:sz w:val="16"/>
                <w:szCs w:val="16"/>
              </w:rPr>
            </w:pPr>
            <w:r w:rsidDel="00000000" w:rsidR="00000000" w:rsidRPr="00000000">
              <w:rPr>
                <w:b w:val="1"/>
                <w:sz w:val="16"/>
                <w:szCs w:val="16"/>
                <w:rtl w:val="0"/>
              </w:rPr>
              <w:t xml:space="preserve">S 16</w:t>
            </w:r>
          </w:p>
        </w:tc>
        <w:tc>
          <w:tcPr/>
          <w:p w:rsidR="00000000" w:rsidDel="00000000" w:rsidP="00000000" w:rsidRDefault="00000000" w:rsidRPr="00000000" w14:paraId="000000BE">
            <w:pPr>
              <w:spacing w:line="360" w:lineRule="auto"/>
              <w:jc w:val="center"/>
              <w:rPr>
                <w:b w:val="1"/>
                <w:sz w:val="16"/>
                <w:szCs w:val="16"/>
              </w:rPr>
            </w:pPr>
            <w:r w:rsidDel="00000000" w:rsidR="00000000" w:rsidRPr="00000000">
              <w:rPr>
                <w:b w:val="1"/>
                <w:sz w:val="16"/>
                <w:szCs w:val="16"/>
                <w:rtl w:val="0"/>
              </w:rPr>
              <w:t xml:space="preserve">S 17</w:t>
            </w:r>
          </w:p>
        </w:tc>
        <w:tc>
          <w:tcPr/>
          <w:p w:rsidR="00000000" w:rsidDel="00000000" w:rsidP="00000000" w:rsidRDefault="00000000" w:rsidRPr="00000000" w14:paraId="000000BF">
            <w:pPr>
              <w:spacing w:line="360" w:lineRule="auto"/>
              <w:jc w:val="center"/>
              <w:rPr>
                <w:b w:val="1"/>
                <w:sz w:val="16"/>
                <w:szCs w:val="16"/>
              </w:rPr>
            </w:pPr>
            <w:r w:rsidDel="00000000" w:rsidR="00000000" w:rsidRPr="00000000">
              <w:rPr>
                <w:b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0">
            <w:pPr>
              <w:spacing w:line="360" w:lineRule="auto"/>
              <w:jc w:val="both"/>
              <w:rPr>
                <w:b w:val="1"/>
                <w:sz w:val="16"/>
                <w:szCs w:val="16"/>
              </w:rPr>
            </w:pPr>
            <w:r w:rsidDel="00000000" w:rsidR="00000000" w:rsidRPr="00000000">
              <w:rPr>
                <w:rFonts w:ascii="Calibri" w:cs="Calibri" w:eastAsia="Calibri" w:hAnsi="Calibri"/>
                <w:i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D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E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F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sz w:val="16"/>
                <w:szCs w:val="16"/>
              </w:rPr>
            </w:pPr>
            <w:r w:rsidDel="00000000" w:rsidR="00000000" w:rsidRPr="00000000">
              <w:rPr>
                <w:rtl w:val="0"/>
              </w:rPr>
            </w:r>
          </w:p>
        </w:tc>
      </w:tr>
    </w:tbl>
    <w:p w:rsidR="00000000" w:rsidDel="00000000" w:rsidP="00000000" w:rsidRDefault="00000000" w:rsidRPr="00000000" w14:paraId="000000F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10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IPyNybzUadMYZnoziONZCMZ0Uw==">CgMxLjA4AHIhMWlnSk13THRXM3FFSHhfRUhsdDdRUHhIT1Vrd3BoZjFE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