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6990" cy="3100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/>
        <w:rPr>
          <w:b/>
          <w:bCs/>
        </w:rPr>
      </w:pPr>
      <w:r>
        <w:rPr>
          <w:rFonts w:ascii="Nimbus Sans Narrow" w:hAnsi="Nimbus Sans Narrow"/>
          <w:sz w:val="28"/>
          <w:szCs w:val="28"/>
        </w:rPr>
        <w:t>1. Цель декомпозиции меню завтрака:</w:t>
      </w:r>
    </w:p>
    <w:p>
      <w:pPr>
        <w:pStyle w:val="BodyText"/>
        <w:numPr>
          <w:ilvl w:val="0"/>
          <w:numId w:val="2"/>
        </w:numPr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sz w:val="28"/>
          <w:szCs w:val="28"/>
        </w:rPr>
        <w:t>Упрощение процесса приготовления завтрака, выделение необходимых действий и компонентов.</w:t>
      </w:r>
    </w:p>
    <w:p>
      <w:pPr>
        <w:pStyle w:val="BodyText"/>
        <w:spacing w:lineRule="auto" w:line="240"/>
        <w:rPr>
          <w:b/>
          <w:bCs/>
        </w:rPr>
      </w:pPr>
      <w:r>
        <w:rPr>
          <w:rFonts w:ascii="Nimbus Sans Narrow" w:hAnsi="Nimbus Sans Narrow"/>
          <w:sz w:val="28"/>
          <w:szCs w:val="28"/>
        </w:rPr>
        <w:t>Вид декомпозиции:</w:t>
      </w:r>
    </w:p>
    <w:p>
      <w:pPr>
        <w:pStyle w:val="BodyText"/>
        <w:numPr>
          <w:ilvl w:val="0"/>
          <w:numId w:val="3"/>
        </w:numPr>
        <w:spacing w:lineRule="auto" w:line="240"/>
        <w:rPr/>
      </w:pPr>
      <w:r>
        <w:rPr>
          <w:rStyle w:val="Strong"/>
          <w:rFonts w:ascii="Nimbus Sans Narrow" w:hAnsi="Nimbus Sans Narrow"/>
          <w:sz w:val="28"/>
          <w:szCs w:val="28"/>
        </w:rPr>
        <w:t>Объектная</w:t>
      </w:r>
      <w:r>
        <w:rPr>
          <w:rFonts w:ascii="Nimbus Sans Narrow" w:hAnsi="Nimbus Sans Narrow"/>
          <w:sz w:val="28"/>
          <w:szCs w:val="28"/>
        </w:rPr>
        <w:t xml:space="preserve"> декомпозиция, так как мы будем разделять завтрак на отдельные компоненты.</w:t>
      </w:r>
    </w:p>
    <w:p>
      <w:pPr>
        <w:pStyle w:val="BodyText"/>
        <w:spacing w:lineRule="auto" w:line="240"/>
        <w:rPr>
          <w:b/>
          <w:bCs/>
        </w:rPr>
      </w:pPr>
      <w:r>
        <w:rPr>
          <w:rFonts w:ascii="Nimbus Sans Narrow" w:hAnsi="Nimbus Sans Narrow"/>
          <w:sz w:val="28"/>
          <w:szCs w:val="28"/>
        </w:rPr>
        <w:t>2. Уровни: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sz w:val="28"/>
          <w:szCs w:val="28"/>
        </w:rPr>
        <w:t>Уровень 0: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 xml:space="preserve"> Главная цель - “Приготовить завтрак”</w:t>
      </w:r>
    </w:p>
    <w:p>
      <w:pPr>
        <w:pStyle w:val="BodyText"/>
        <w:spacing w:lineRule="auto" w:line="240"/>
        <w:rPr>
          <w:b w:val="false"/>
          <w:bCs w:val="false"/>
        </w:rPr>
      </w:pPr>
      <w:r>
        <w:rPr>
          <w:rFonts w:ascii="Nimbus Sans Narrow" w:hAnsi="Nimbus Sans Narrow"/>
          <w:b/>
          <w:bCs/>
          <w:sz w:val="28"/>
          <w:szCs w:val="28"/>
        </w:rPr>
        <w:t xml:space="preserve">Уровень 1: 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>Крупные задачи:</w:t>
      </w:r>
    </w:p>
    <w:p>
      <w:pPr>
        <w:pStyle w:val="BodyText"/>
        <w:spacing w:lineRule="auto" w:line="240"/>
        <w:rPr>
          <w:b w:val="false"/>
          <w:bCs w:val="false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• 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>“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>Приготовить вареное яйцо”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• 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>“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>Приготовить тост с маслом”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sz w:val="28"/>
          <w:szCs w:val="28"/>
        </w:rPr>
        <w:t>Уровень 2:</w:t>
      </w:r>
      <w:r>
        <w:rPr>
          <w:rFonts w:ascii="Nimbus Sans Narrow" w:hAnsi="Nimbus Sans Narrow"/>
          <w:b w:val="false"/>
          <w:bCs w:val="false"/>
          <w:sz w:val="28"/>
          <w:szCs w:val="28"/>
        </w:rPr>
        <w:t xml:space="preserve">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Конкретные подзадачи для каждой крупной задачи: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•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Например, для вареного яйца: "Подготовить сырое яйцо", "Приготовить кипящую воду", "Сварить яйцо".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Уровень 3: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Шаги для выполнения подзадач: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•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Например, для "Подготовить сырое яйцо": "Вымыть яйцо", "Подогреть в теплой воде".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3.Ошибки декомпозиции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Недостаток информации: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 схеме не учтены другие части завтрака (сок и чай). 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Лишние повторения: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Некоторые шаги, такие как охлаждение яйца в воде, находятся на одном уровне, но в разных контекстах. 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Несоответствие логике: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Шаг "Подогреть яйцо в теплой воде" не имеет прямого смысла. 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Недостаточная детализация: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Например, "Намазать хлеб маслом" не разделено на подготовку масла и хлеба.</w:t>
      </w:r>
    </w:p>
    <w:p>
      <w:pPr>
        <w:pStyle w:val="BodyText"/>
        <w:spacing w:lineRule="auto" w:line="240"/>
        <w:rPr/>
      </w:pPr>
      <w:r>
        <w:rPr>
          <w:rStyle w:val="Strong"/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 Декомпозиция до 4 уровней:</w:t>
      </w:r>
      <w:r>
        <w:rPr>
          <w:rFonts w:ascii="Nimbus Sans Narrow" w:hAnsi="Nimbus Sans Narrow"/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Style w:val="Strong"/>
          <w:rFonts w:ascii="Nimbus Sans Narrow" w:hAnsi="Nimbus Sans Narro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Приготовить завтрак</w:t>
        <w:br/>
      </w:r>
      <w:r>
        <w:rPr>
          <w:rFonts w:ascii="Nimbus Sans Narrow" w:hAnsi="Nimbus Sans Narrow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1.1. Приготовить вареное яйцо </w:t>
        <w:br/>
        <w:t xml:space="preserve">1.1.1. Подготовить яйцо </w:t>
        <w:br/>
        <w:t xml:space="preserve">- Вымыть яйцо. </w:t>
        <w:br/>
        <w:t xml:space="preserve">- Осмотреть на повреждения. </w:t>
        <w:br/>
        <w:t>1.1.2. Сварить яйцо</w:t>
        <w:br/>
        <w:t xml:space="preserve">- Налить воду в кастрюлю. </w:t>
        <w:br/>
        <w:t xml:space="preserve">- Довести воду до кипения. </w:t>
        <w:br/>
        <w:t xml:space="preserve">- Положить яйцо в воду и варить. </w:t>
        <w:br/>
        <w:t xml:space="preserve">1.1.3. Очистить яйцо </w:t>
        <w:br/>
        <w:t xml:space="preserve">- Охладить яйцо в холодной воде. </w:t>
        <w:br/>
        <w:t xml:space="preserve">- Очистить скорлупу. </w:t>
        <w:br/>
        <w:t xml:space="preserve">1.2. Приготовить тост с маслом </w:t>
        <w:br/>
        <w:t xml:space="preserve">1.2.1. Подготовить хлеб </w:t>
        <w:br/>
        <w:t xml:space="preserve">- Выбрать хлеб. </w:t>
        <w:br/>
        <w:t xml:space="preserve">- Нарезать (если требуется). </w:t>
        <w:br/>
        <w:t xml:space="preserve">1.2.2. Поджарить хлеб </w:t>
        <w:br/>
        <w:t>- Поджарить хлеб в тостере.</w:t>
        <w:br/>
        <w:t xml:space="preserve">1.2.3. Намазать масло </w:t>
        <w:br/>
        <w:t xml:space="preserve">- Подготовить масло. </w:t>
        <w:br/>
        <w:t xml:space="preserve">- Намазать масло на тост. </w:t>
        <w:br/>
        <w:t xml:space="preserve">1.3. Приготовить сок </w:t>
        <w:br/>
        <w:t xml:space="preserve">1.3.1. Подготовить стакан </w:t>
        <w:br/>
        <w:t xml:space="preserve">- Взять чистый стакан. </w:t>
        <w:br/>
        <w:t xml:space="preserve">1.3.2. Налить сок </w:t>
        <w:br/>
        <w:t xml:space="preserve">- Выбрать сок. </w:t>
        <w:br/>
        <w:t xml:space="preserve">- Налить сок в стакан. </w:t>
        <w:br/>
        <w:t xml:space="preserve">1.4. Приготовить чай </w:t>
        <w:br/>
        <w:t xml:space="preserve">1.4.1. Подготовить чай </w:t>
        <w:br/>
        <w:t xml:space="preserve">- Взять чайный пакетик. </w:t>
        <w:br/>
        <w:t xml:space="preserve">- Подготовить кружку. </w:t>
        <w:br/>
        <w:t xml:space="preserve">1.4.2. Заварить чай </w:t>
        <w:br/>
        <w:t xml:space="preserve">- Налить кипяток. </w:t>
        <w:br/>
        <w:t>- Настоять чай.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sz w:val="28"/>
          <w:szCs w:val="28"/>
        </w:rPr>
        <w:t>5. Объектная декомпозиция (до уровня 2):</w:t>
      </w:r>
      <w:r>
        <w:rPr>
          <w:rFonts w:ascii="Nimbus Sans Narrow" w:hAnsi="Nimbus Sans Narrow"/>
          <w:sz w:val="28"/>
          <w:szCs w:val="28"/>
        </w:rPr>
        <w:t xml:space="preserve"> </w:t>
        <w:br/>
      </w:r>
      <w:r>
        <w:rPr>
          <w:rFonts w:ascii="Nimbus Sans Narrow" w:hAnsi="Nimbus Sans Narrow"/>
          <w:b/>
          <w:bCs/>
          <w:sz w:val="28"/>
          <w:szCs w:val="28"/>
        </w:rPr>
        <w:t>Завтрак</w:t>
      </w:r>
      <w:r>
        <w:rPr>
          <w:rFonts w:ascii="Nimbus Sans Narrow" w:hAnsi="Nimbus Sans Narrow"/>
          <w:sz w:val="28"/>
          <w:szCs w:val="28"/>
        </w:rPr>
        <w:t xml:space="preserve"> </w:t>
        <w:br/>
        <w:t xml:space="preserve">1.1. Вареное яйцо </w:t>
        <w:br/>
        <w:t xml:space="preserve">- Сырое яйцо. </w:t>
        <w:br/>
        <w:t xml:space="preserve">- Кастрюля с водой. </w:t>
        <w:br/>
        <w:t xml:space="preserve">1.2. Тост с маслом </w:t>
        <w:br/>
        <w:t xml:space="preserve">- Хлеб. </w:t>
        <w:br/>
        <w:t xml:space="preserve">- Масло. </w:t>
        <w:br/>
        <w:t xml:space="preserve">1.3. Сок </w:t>
        <w:br/>
        <w:t xml:space="preserve">- Стакан. </w:t>
        <w:br/>
        <w:t xml:space="preserve">- Готовый сок. </w:t>
        <w:br/>
        <w:t xml:space="preserve">1.4. Чай </w:t>
        <w:br/>
        <w:t xml:space="preserve">- Чайный пакетик. </w:t>
        <w:br/>
        <w:t>- Кружка с кипятком.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sz w:val="28"/>
          <w:szCs w:val="28"/>
        </w:rPr>
        <w:t>6. Уровень 1:</w:t>
      </w:r>
      <w:r>
        <w:rPr>
          <w:rFonts w:ascii="Nimbus Sans Narrow" w:hAnsi="Nimbus Sans Narrow"/>
          <w:sz w:val="28"/>
          <w:szCs w:val="28"/>
        </w:rPr>
        <w:t xml:space="preserve"> Разделение на отдельные блюда/напитки. 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sz w:val="28"/>
          <w:szCs w:val="28"/>
        </w:rPr>
        <w:t xml:space="preserve">Критерий: Каждая часть завтрака представляет самостоятельное блюдо или напиток. </w:t>
      </w:r>
    </w:p>
    <w:p>
      <w:pPr>
        <w:pStyle w:val="BodyText"/>
        <w:spacing w:lineRule="auto" w:line="2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b/>
          <w:bCs/>
          <w:sz w:val="28"/>
          <w:szCs w:val="28"/>
        </w:rPr>
        <w:t>Уровень 2:</w:t>
      </w:r>
      <w:r>
        <w:rPr>
          <w:rFonts w:ascii="Nimbus Sans Narrow" w:hAnsi="Nimbus Sans Narrow"/>
          <w:sz w:val="28"/>
          <w:szCs w:val="28"/>
        </w:rPr>
        <w:t xml:space="preserve"> Компоненты для приготовления. </w:t>
      </w:r>
    </w:p>
    <w:p>
      <w:pPr>
        <w:pStyle w:val="BodyText"/>
        <w:spacing w:lineRule="auto" w:line="240" w:before="0" w:after="140"/>
        <w:rPr>
          <w:rFonts w:ascii="Nimbus Sans Narrow" w:hAnsi="Nimbus Sans Narrow"/>
          <w:sz w:val="28"/>
          <w:szCs w:val="28"/>
        </w:rPr>
      </w:pPr>
      <w:r>
        <w:rPr>
          <w:rFonts w:ascii="Nimbus Sans Narrow" w:hAnsi="Nimbus Sans Narrow"/>
          <w:sz w:val="28"/>
          <w:szCs w:val="28"/>
        </w:rPr>
        <w:t>Критерий: Каждый объект вносит вклад в приготовление блюда (ингредиенты или инструменты).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Nimbus Sans Narrow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LibreOffice/24.8.2.1$Linux_X86_64 LibreOffice_project/41740883c77b073d14011387305cb18c71aed59b</Application>
  <AppVersion>15.0000</AppVersion>
  <Pages>3</Pages>
  <Words>350</Words>
  <Characters>2015</Characters>
  <CharactersWithSpaces>2393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2025-01-27T17:14:23Z</dcterms:created>
  <dc:creator/>
  <dc:description/>
  <dc:language>en-US</dc:language>
  <cp:lastModifiedBy/>
  <dcterms:modified xsi:type="dcterms:W3CDTF">2025-02-03T20:38:51Z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