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a15b12c7a69532317e9a0a24c54e36720fd9729"/>
    <w:p>
      <w:pPr>
        <w:pStyle w:val="Heading1"/>
      </w:pPr>
      <w:r>
        <w:t xml:space="preserve">Exercise 02 - Описание вариантов использования</w:t>
      </w:r>
    </w:p>
    <w:bookmarkStart w:id="35" w:name="uc02-забронировать-услугу-мастера"/>
    <w:p>
      <w:pPr>
        <w:pStyle w:val="Heading2"/>
      </w:pPr>
      <w:r>
        <w:t xml:space="preserve">UC02: Забронировать услугу мастера</w:t>
      </w:r>
    </w:p>
    <w:bookmarkStart w:id="20" w:name="уникальный-идентификатор-uc"/>
    <w:p>
      <w:pPr>
        <w:pStyle w:val="Heading3"/>
      </w:pPr>
      <w:r>
        <w:t xml:space="preserve">Уникальный идентификатор UC</w:t>
      </w:r>
    </w:p>
    <w:p>
      <w:pPr>
        <w:pStyle w:val="FirstParagraph"/>
      </w:pPr>
      <w:r>
        <w:t xml:space="preserve">UC02</w:t>
      </w:r>
    </w:p>
    <w:bookmarkEnd w:id="20"/>
    <w:bookmarkStart w:id="21" w:name="название-uc"/>
    <w:p>
      <w:pPr>
        <w:pStyle w:val="Heading3"/>
      </w:pPr>
      <w:r>
        <w:t xml:space="preserve">Название UC</w:t>
      </w:r>
    </w:p>
    <w:p>
      <w:pPr>
        <w:pStyle w:val="FirstParagraph"/>
      </w:pPr>
      <w:r>
        <w:t xml:space="preserve">Забронировать услугу мастера</w:t>
      </w:r>
    </w:p>
    <w:bookmarkEnd w:id="21"/>
    <w:bookmarkStart w:id="22" w:name="основное-действующее-лицо"/>
    <w:p>
      <w:pPr>
        <w:pStyle w:val="Heading3"/>
      </w:pPr>
      <w:r>
        <w:t xml:space="preserve">Основное действующее лицо</w:t>
      </w:r>
    </w:p>
    <w:p>
      <w:pPr>
        <w:pStyle w:val="FirstParagraph"/>
      </w:pPr>
      <w:r>
        <w:rPr>
          <w:bCs/>
          <w:b/>
        </w:rPr>
        <w:t xml:space="preserve">Клиент</w:t>
      </w:r>
      <w:r>
        <w:t xml:space="preserve"> </w:t>
      </w:r>
      <w:r>
        <w:t xml:space="preserve">- посетитель сайта (зарегистрированный или незарегистрированный), желающий записаться на услугу.</w:t>
      </w:r>
    </w:p>
    <w:bookmarkEnd w:id="22"/>
    <w:bookmarkStart w:id="23" w:name="цель-назначение-uc"/>
    <w:p>
      <w:pPr>
        <w:pStyle w:val="Heading3"/>
      </w:pPr>
      <w:r>
        <w:t xml:space="preserve">Цель (назначение) UC</w:t>
      </w:r>
    </w:p>
    <w:p>
      <w:pPr>
        <w:pStyle w:val="FirstParagraph"/>
      </w:pPr>
      <w:r>
        <w:t xml:space="preserve">Обеспечить клиенту возможность выбора и бронирования услуги мастера на удобное время для расширения клиентской базы и автоматизации процесса записи.</w:t>
      </w:r>
    </w:p>
    <w:bookmarkEnd w:id="23"/>
    <w:bookmarkStart w:id="24" w:name="роль-действующего-лица-actor"/>
    <w:p>
      <w:pPr>
        <w:pStyle w:val="Heading3"/>
      </w:pPr>
      <w:r>
        <w:t xml:space="preserve">Роль действующего лица (Actor)</w:t>
      </w:r>
    </w:p>
    <w:p>
      <w:pPr>
        <w:pStyle w:val="FirstParagraph"/>
      </w:pPr>
      <w:r>
        <w:rPr>
          <w:bCs/>
          <w:b/>
        </w:rPr>
        <w:t xml:space="preserve">Клиент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Интерес (потребность):</w:t>
      </w:r>
      <w:r>
        <w:t xml:space="preserve"> </w:t>
      </w:r>
      <w:r>
        <w:t xml:space="preserve">Получить возможность удобно и быстро записаться на нужную услугу к подходящему мастеру на удобное время без необходимости телефонного звонка.</w:t>
      </w:r>
    </w:p>
    <w:bookmarkEnd w:id="24"/>
    <w:bookmarkStart w:id="25" w:name="заинтересованные-стороны"/>
    <w:p>
      <w:pPr>
        <w:pStyle w:val="Heading3"/>
      </w:pPr>
      <w:r>
        <w:t xml:space="preserve">Заинтересованные стороны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Мастера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Получать стабильный поток клиентов через онлайн-систему записи и иметь заполненное расписание для увеличения дохода.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Руководство барбершопа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Увеличить количество записей, расширить клиентскую базу и снизить трудозатраты персонала на обработку записей.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Менеджеры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Автоматизировать процесс приема записей и снизить количество ручного труда по координации расписания.</w:t>
      </w:r>
    </w:p>
    <w:bookmarkEnd w:id="25"/>
    <w:bookmarkStart w:id="26" w:name="предусловие-uc"/>
    <w:p>
      <w:pPr>
        <w:pStyle w:val="Heading3"/>
      </w:pPr>
      <w:r>
        <w:t xml:space="preserve">Предусловие UC</w:t>
      </w:r>
    </w:p>
    <w:p>
      <w:pPr>
        <w:numPr>
          <w:ilvl w:val="0"/>
          <w:numId w:val="1005"/>
        </w:numPr>
        <w:pStyle w:val="Compact"/>
      </w:pPr>
      <w:r>
        <w:t xml:space="preserve">В системе содержится актуальное расписание мастеров с доступными услугами</w:t>
      </w:r>
    </w:p>
    <w:p>
      <w:pPr>
        <w:numPr>
          <w:ilvl w:val="0"/>
          <w:numId w:val="1005"/>
        </w:numPr>
        <w:pStyle w:val="Compact"/>
      </w:pPr>
      <w:r>
        <w:t xml:space="preserve">Веб-сайт доступен для посетителей</w:t>
      </w:r>
    </w:p>
    <w:bookmarkEnd w:id="26"/>
    <w:bookmarkStart w:id="27" w:name="триггер-uc"/>
    <w:p>
      <w:pPr>
        <w:pStyle w:val="Heading3"/>
      </w:pPr>
      <w:r>
        <w:t xml:space="preserve">Триггер UC</w:t>
      </w:r>
    </w:p>
    <w:p>
      <w:pPr>
        <w:pStyle w:val="FirstParagraph"/>
      </w:pPr>
      <w:r>
        <w:t xml:space="preserve">Клиент заходит на веб-сайт барбершопа с намерением записаться на услугу</w:t>
      </w:r>
    </w:p>
    <w:bookmarkEnd w:id="27"/>
    <w:bookmarkStart w:id="30" w:name="постусловия"/>
    <w:p>
      <w:pPr>
        <w:pStyle w:val="Heading3"/>
      </w:pPr>
      <w:r>
        <w:t xml:space="preserve">Постусловия</w:t>
      </w:r>
    </w:p>
    <w:bookmarkStart w:id="28" w:name="минимальные-гарантии"/>
    <w:p>
      <w:pPr>
        <w:pStyle w:val="Heading4"/>
      </w:pPr>
      <w:r>
        <w:t xml:space="preserve">Минимальные гарантии</w:t>
      </w:r>
    </w:p>
    <w:p>
      <w:pPr>
        <w:numPr>
          <w:ilvl w:val="0"/>
          <w:numId w:val="1006"/>
        </w:numPr>
        <w:pStyle w:val="Compact"/>
      </w:pPr>
      <w:r>
        <w:t xml:space="preserve">Система сохраняет данные о попытке бронирования</w:t>
      </w:r>
    </w:p>
    <w:p>
      <w:pPr>
        <w:numPr>
          <w:ilvl w:val="0"/>
          <w:numId w:val="1006"/>
        </w:numPr>
        <w:pStyle w:val="Compact"/>
      </w:pPr>
      <w:r>
        <w:t xml:space="preserve">Выбранный временной слот остается доступным для других клиентов в случае неуспешного бронирования</w:t>
      </w:r>
    </w:p>
    <w:p>
      <w:pPr>
        <w:numPr>
          <w:ilvl w:val="0"/>
          <w:numId w:val="1006"/>
        </w:numPr>
        <w:pStyle w:val="Compact"/>
      </w:pPr>
      <w:r>
        <w:t xml:space="preserve">Целостность расписания мастеров сохраняется</w:t>
      </w:r>
    </w:p>
    <w:bookmarkEnd w:id="28"/>
    <w:bookmarkStart w:id="29" w:name="гарантии-успеха"/>
    <w:p>
      <w:pPr>
        <w:pStyle w:val="Heading4"/>
      </w:pPr>
      <w:r>
        <w:t xml:space="preserve">Гарантии успеха</w:t>
      </w:r>
    </w:p>
    <w:p>
      <w:pPr>
        <w:numPr>
          <w:ilvl w:val="0"/>
          <w:numId w:val="1007"/>
        </w:numPr>
        <w:pStyle w:val="Compact"/>
      </w:pPr>
      <w:r>
        <w:t xml:space="preserve">Временной слот забронирован за клиентом</w:t>
      </w:r>
    </w:p>
    <w:p>
      <w:pPr>
        <w:numPr>
          <w:ilvl w:val="0"/>
          <w:numId w:val="1007"/>
        </w:numPr>
        <w:pStyle w:val="Compact"/>
      </w:pPr>
      <w:r>
        <w:t xml:space="preserve">Мастер видит новую запись в своем расписании</w:t>
      </w:r>
    </w:p>
    <w:p>
      <w:pPr>
        <w:numPr>
          <w:ilvl w:val="0"/>
          <w:numId w:val="1007"/>
        </w:numPr>
        <w:pStyle w:val="Compact"/>
      </w:pPr>
      <w:r>
        <w:t xml:space="preserve">Клиент получает подтверждение бронирования</w:t>
      </w:r>
    </w:p>
    <w:p>
      <w:pPr>
        <w:numPr>
          <w:ilvl w:val="0"/>
          <w:numId w:val="1007"/>
        </w:numPr>
        <w:pStyle w:val="Compact"/>
      </w:pPr>
      <w:r>
        <w:t xml:space="preserve">Система готова к отправке напоминаний клиенту</w:t>
      </w:r>
    </w:p>
    <w:bookmarkEnd w:id="29"/>
    <w:bookmarkEnd w:id="30"/>
    <w:bookmarkStart w:id="33" w:name="выделенные-uc-со-связями"/>
    <w:p>
      <w:pPr>
        <w:pStyle w:val="Heading3"/>
      </w:pPr>
      <w:r>
        <w:t xml:space="preserve">Выделенные UC со связями</w:t>
      </w:r>
    </w:p>
    <w:bookmarkStart w:id="31" w:name="uc02.1-аутентифицировать-клиента-include"/>
    <w:p>
      <w:pPr>
        <w:pStyle w:val="Heading4"/>
      </w:pPr>
      <w:r>
        <w:t xml:space="preserve">UC02.1: Аутентифицировать клиента (include)</w:t>
      </w:r>
    </w:p>
    <w:p>
      <w:pPr>
        <w:pStyle w:val="FirstParagraph"/>
      </w:pPr>
      <w:r>
        <w:rPr>
          <w:bCs/>
          <w:b/>
        </w:rPr>
        <w:t xml:space="preserve">Тип связи:</w:t>
      </w:r>
      <w:r>
        <w:t xml:space="preserve"> </w:t>
      </w:r>
      <w:r>
        <w:t xml:space="preserve">Включение (include)</w:t>
      </w:r>
      <w:r>
        <w:t xml:space="preserve"> </w:t>
      </w:r>
      <w:r>
        <w:t xml:space="preserve">- Данный UC выполняется для зарегистрированных клиентов в рамках основного процесса бронирования</w:t>
      </w:r>
    </w:p>
    <w:bookmarkEnd w:id="31"/>
    <w:bookmarkStart w:id="32" w:name="X6d134bd8691f1dacdc3ebf86ccec97878868515"/>
    <w:p>
      <w:pPr>
        <w:pStyle w:val="Heading4"/>
      </w:pPr>
      <w:r>
        <w:t xml:space="preserve">UC02.2: Зарегистрировать нового клиента (extend)</w:t>
      </w:r>
    </w:p>
    <w:p>
      <w:pPr>
        <w:pStyle w:val="FirstParagraph"/>
      </w:pPr>
      <w:r>
        <w:rPr>
          <w:bCs/>
          <w:b/>
        </w:rPr>
        <w:t xml:space="preserve">Тип связи:</w:t>
      </w:r>
      <w:r>
        <w:t xml:space="preserve"> </w:t>
      </w:r>
      <w:r>
        <w:t xml:space="preserve">Расширение (extend)</w:t>
      </w:r>
      <w:r>
        <w:t xml:space="preserve"> </w:t>
      </w:r>
      <w:r>
        <w:t xml:space="preserve">- Данный UC может выполняться для незарегистрированных клиентов, желающих создать аккаунт для удобства будущих записей</w:t>
      </w:r>
    </w:p>
    <w:bookmarkEnd w:id="32"/>
    <w:bookmarkEnd w:id="33"/>
    <w:bookmarkStart w:id="34" w:name="предположения"/>
    <w:p>
      <w:pPr>
        <w:pStyle w:val="Heading3"/>
      </w:pPr>
      <w:r>
        <w:t xml:space="preserve">Предположения</w:t>
      </w:r>
    </w:p>
    <w:p>
      <w:pPr>
        <w:numPr>
          <w:ilvl w:val="0"/>
          <w:numId w:val="1008"/>
        </w:numPr>
        <w:pStyle w:val="Compact"/>
      </w:pPr>
      <w:r>
        <w:t xml:space="preserve">Клиент имеет доступ к интернету и современному веб-браузеру</w:t>
      </w:r>
    </w:p>
    <w:p>
      <w:pPr>
        <w:numPr>
          <w:ilvl w:val="0"/>
          <w:numId w:val="1008"/>
        </w:numPr>
        <w:pStyle w:val="Compact"/>
      </w:pPr>
      <w:r>
        <w:t xml:space="preserve">Система поддерживает запись как для зарегистрированных, так и для незарегистрированных пользователей</w:t>
      </w:r>
    </w:p>
    <w:p>
      <w:pPr>
        <w:numPr>
          <w:ilvl w:val="0"/>
          <w:numId w:val="1008"/>
        </w:numPr>
        <w:pStyle w:val="Compact"/>
      </w:pPr>
      <w:r>
        <w:t xml:space="preserve">Время бронирования указывается в часовых слотах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2025-06-07T13:27:59Z</dcterms:created>
  <dcterms:modified xsi:type="dcterms:W3CDTF">2025-06-07T13:27:59Z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