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0"/>
        <w:rPr>
          <w:sz w:val="20"/>
          <w:szCs w:val="20"/>
          <w:lang w:val="zxx" w:eastAsia="zxx" w:bidi="zxx"/>
        </w:rPr>
      </w:pPr>
      <w:bookmarkStart w:id="0" w:name="система-барбершопа-для-рынка-узбекистана"/>
      <w:r>
        <w:rPr>
          <w:sz w:val="20"/>
          <w:szCs w:val="20"/>
          <w:lang w:val="zxx" w:eastAsia="zxx" w:bidi="zxx"/>
        </w:rPr>
        <w:t>Система барбершопа для рынка Узбекистана</w:t>
      </w:r>
      <w:bookmarkEnd w:id="0"/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1. Список классификаторов и справочников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590"/>
        <w:gridCol w:w="4769"/>
      </w:tblGrid>
      <w:tr>
        <w:trPr>
          <w:tblHeader w:val="true"/>
        </w:trPr>
        <w:tc>
          <w:tcPr>
            <w:tcW w:w="459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Наименование</w:t>
            </w:r>
          </w:p>
        </w:tc>
        <w:tc>
          <w:tcPr>
            <w:tcW w:w="4769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Связанные справочники/классификаторы</w:t>
            </w:r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Справочник “Сотрудники”</w:t>
            </w:r>
          </w:p>
        </w:tc>
        <w:tc>
          <w:tcPr>
            <w:tcW w:w="476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Классификатор “Роли сотрудников”</w:t>
            </w:r>
          </w:p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Справочник “Услуги”</w:t>
            </w:r>
          </w:p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Справочник “Регионы Узбекистана”</w:t>
            </w:r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Классификатор “Роли сотрудников”</w:t>
            </w:r>
          </w:p>
        </w:tc>
        <w:tc>
          <w:tcPr>
            <w:tcW w:w="476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Справочник “Услуги”</w:t>
            </w:r>
          </w:p>
        </w:tc>
        <w:tc>
          <w:tcPr>
            <w:tcW w:w="476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Справочник “Сотрудники”</w:t>
            </w:r>
          </w:p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Классификатор “Категории услуг”</w:t>
            </w:r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Справочник “Клиенты”</w:t>
            </w:r>
          </w:p>
        </w:tc>
        <w:tc>
          <w:tcPr>
            <w:tcW w:w="476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Классификатор “Каналы связи”</w:t>
            </w:r>
          </w:p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Справочник “Регионы Узбекистана”</w:t>
            </w:r>
          </w:p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Классификатор “Мобильные операторы УЗ”</w:t>
            </w:r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Классификатор “Каналы связи”</w:t>
            </w:r>
          </w:p>
        </w:tc>
        <w:tc>
          <w:tcPr>
            <w:tcW w:w="476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Классификатор “Статусы записей”</w:t>
            </w:r>
          </w:p>
        </w:tc>
        <w:tc>
          <w:tcPr>
            <w:tcW w:w="476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Справочник “Расписание”</w:t>
            </w:r>
          </w:p>
        </w:tc>
        <w:tc>
          <w:tcPr>
            <w:tcW w:w="476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Справочник “Сотрудники”</w:t>
            </w:r>
          </w:p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Справочник “Услуги”</w:t>
            </w:r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Справочник “Регионы Узбекистана”</w:t>
            </w:r>
          </w:p>
        </w:tc>
        <w:tc>
          <w:tcPr>
            <w:tcW w:w="476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Классификатор “Мобильные операторы УЗ”</w:t>
            </w:r>
          </w:p>
        </w:tc>
        <w:tc>
          <w:tcPr>
            <w:tcW w:w="476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Справочник “Платежные системы УЗ”</w:t>
            </w:r>
          </w:p>
        </w:tc>
        <w:tc>
          <w:tcPr>
            <w:tcW w:w="4769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  <w:bookmarkStart w:id="1" w:name="список-классификаторов-и-справочников"/>
            <w:bookmarkEnd w:id="1"/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 Макеты экранных форм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2" w:name="справочник-сотрудники"/>
      <w:bookmarkEnd w:id="2"/>
      <w:r>
        <w:rPr>
          <w:sz w:val="20"/>
          <w:szCs w:val="20"/>
          <w:lang w:val="zxx" w:eastAsia="zxx" w:bidi="zxx"/>
        </w:rPr>
        <w:t>2.1 Справочник “Сотрудники”</w:t>
      </w:r>
    </w:p>
    <w:p>
      <w:pPr>
        <w:pStyle w:val="SourceCode"/>
        <w:rPr>
          <w:rStyle w:val="VerbatimChar"/>
          <w:sz w:val="20"/>
          <w:szCs w:val="20"/>
          <w:lang w:val="zxx" w:eastAsia="zxx" w:bidi="zxx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97155</wp:posOffset>
            </wp:positionV>
            <wp:extent cx="5943600" cy="375348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3" w:name="справочник-сотрудники"/>
      <w:bookmarkStart w:id="4" w:name="справочник-сотрудники"/>
      <w:bookmarkEnd w:id="4"/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  <w:r>
        <w:br w:type="page"/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5" w:name="Xfed94c8c3cbb22117bf5869e27bf233cb177000"/>
      <w:bookmarkEnd w:id="5"/>
      <w:r>
        <w:rPr>
          <w:sz w:val="20"/>
          <w:szCs w:val="20"/>
          <w:lang w:val="zxx" w:eastAsia="zxx" w:bidi="zxx"/>
        </w:rPr>
        <w:t>2.2 Классификатор “Мобильные операторы Узбекистана”</w:t>
      </w:r>
    </w:p>
    <w:p>
      <w:pPr>
        <w:pStyle w:val="SourceCode"/>
        <w:rPr>
          <w:rStyle w:val="VerbatimChar"/>
          <w:sz w:val="20"/>
          <w:szCs w:val="20"/>
          <w:lang w:val="zxx" w:eastAsia="zxx" w:bidi="zxx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5943600" cy="33458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6" w:name="Xfed94c8c3cbb22117bf5869e27bf233cb177000"/>
      <w:bookmarkStart w:id="7" w:name="Xfed94c8c3cbb22117bf5869e27bf233cb177000"/>
      <w:bookmarkEnd w:id="7"/>
    </w:p>
    <w:p>
      <w:pPr>
        <w:pStyle w:val="Heading3"/>
        <w:rPr>
          <w:sz w:val="20"/>
          <w:szCs w:val="20"/>
          <w:lang w:val="zxx" w:eastAsia="zxx" w:bidi="zxx"/>
        </w:rPr>
      </w:pPr>
      <w:bookmarkStart w:id="8" w:name="справочник-услуги"/>
      <w:bookmarkEnd w:id="8"/>
      <w:r>
        <w:rPr>
          <w:sz w:val="20"/>
          <w:szCs w:val="20"/>
          <w:lang w:val="zxx" w:eastAsia="zxx" w:bidi="zxx"/>
        </w:rPr>
        <w:t>2.3 Справочник “Услуги”</w:t>
      </w:r>
    </w:p>
    <w:p>
      <w:pPr>
        <w:pStyle w:val="SourceCode"/>
        <w:rPr>
          <w:rStyle w:val="VerbatimChar"/>
          <w:sz w:val="20"/>
          <w:szCs w:val="20"/>
          <w:lang w:val="zxx" w:eastAsia="zxx" w:bidi="zxx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9525</wp:posOffset>
            </wp:positionH>
            <wp:positionV relativeFrom="paragraph">
              <wp:posOffset>303530</wp:posOffset>
            </wp:positionV>
            <wp:extent cx="5943600" cy="32397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9" w:name="справочник-услуги"/>
      <w:bookmarkStart w:id="10" w:name="справочник-услуги"/>
      <w:bookmarkEnd w:id="10"/>
    </w:p>
    <w:p>
      <w:pPr>
        <w:pStyle w:val="Heading3"/>
        <w:rPr>
          <w:sz w:val="20"/>
          <w:szCs w:val="20"/>
          <w:lang w:val="zxx" w:eastAsia="zxx" w:bidi="zxx"/>
        </w:rPr>
      </w:pPr>
      <w:bookmarkStart w:id="11" w:name="справочник-регионы-узбекистана"/>
      <w:bookmarkEnd w:id="11"/>
      <w:r>
        <w:rPr>
          <w:sz w:val="20"/>
          <w:szCs w:val="20"/>
          <w:lang w:val="zxx" w:eastAsia="zxx" w:bidi="zxx"/>
        </w:rPr>
        <w:t>2.4 Справочник “Регионы Узбекистана”</w:t>
      </w:r>
    </w:p>
    <w:p>
      <w:pPr>
        <w:pStyle w:val="SourceCode"/>
        <w:rPr>
          <w:rStyle w:val="VerbatimChar"/>
          <w:sz w:val="20"/>
          <w:szCs w:val="20"/>
          <w:lang w:val="zxx" w:eastAsia="zxx" w:bidi="zxx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943600" cy="32600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2" w:name="справочник-регионы-узбекистана"/>
      <w:bookmarkStart w:id="13" w:name="справочник-регионы-узбекистана"/>
      <w:bookmarkEnd w:id="13"/>
    </w:p>
    <w:p>
      <w:pPr>
        <w:pStyle w:val="Heading3"/>
        <w:rPr>
          <w:sz w:val="20"/>
          <w:szCs w:val="20"/>
          <w:lang w:val="zxx" w:eastAsia="zxx" w:bidi="zxx"/>
        </w:rPr>
      </w:pPr>
      <w:bookmarkStart w:id="14" w:name="справочник-платежные-системы-узбекистана"/>
      <w:bookmarkEnd w:id="14"/>
      <w:r>
        <w:rPr>
          <w:sz w:val="20"/>
          <w:szCs w:val="20"/>
          <w:lang w:val="zxx" w:eastAsia="zxx" w:bidi="zxx"/>
        </w:rPr>
        <w:t>2.5 Справочник “Платежные системы Узбекистана”</w:t>
      </w:r>
    </w:p>
    <w:p>
      <w:pPr>
        <w:pStyle w:val="SourceCode"/>
        <w:rPr>
          <w:rStyle w:val="VerbatimChar"/>
          <w:sz w:val="20"/>
          <w:szCs w:val="20"/>
          <w:lang w:val="zxx" w:eastAsia="zxx" w:bidi="zxx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167005</wp:posOffset>
            </wp:positionV>
            <wp:extent cx="5943600" cy="26142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5" w:name="справочник-платежные-системы-узбекистана"/>
      <w:bookmarkStart w:id="16" w:name="справочник-платежные-системы-узбекистана"/>
      <w:bookmarkEnd w:id="16"/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br/>
        <w:t>3. Основные операции с учетом узбекской специфики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3.1 Справочник “Сотрудники”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725"/>
        <w:gridCol w:w="1260"/>
        <w:gridCol w:w="2430"/>
        <w:gridCol w:w="1890"/>
        <w:gridCol w:w="2055"/>
      </w:tblGrid>
      <w:tr>
        <w:trPr>
          <w:tblHeader w:val="true"/>
        </w:trPr>
        <w:tc>
          <w:tcPr>
            <w:tcW w:w="172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Операция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Права доступа</w:t>
            </w:r>
          </w:p>
        </w:tc>
        <w:tc>
          <w:tcPr>
            <w:tcW w:w="243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Условия выполнения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в классификаторе</w:t>
            </w:r>
          </w:p>
        </w:tc>
        <w:tc>
          <w:tcPr>
            <w:tcW w:w="205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в системе</w:t>
            </w:r>
          </w:p>
        </w:tc>
      </w:tr>
      <w:tr>
        <w:trPr/>
        <w:tc>
          <w:tcPr>
            <w:tcW w:w="172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Добавить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Менеджер, Админ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Уникальный номер +998, заполнены обязательные поля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Создание новой записи</w:t>
            </w:r>
          </w:p>
        </w:tc>
        <w:tc>
          <w:tcPr>
            <w:tcW w:w="205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Сотрудник доступен для назначения в расписание</w:t>
            </w:r>
          </w:p>
        </w:tc>
      </w:tr>
      <w:tr>
        <w:trPr/>
        <w:tc>
          <w:tcPr>
            <w:tcW w:w="172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Редактировать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Менеджер, Админ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Запись существует и не заблокирована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Обновление данных записи</w:t>
            </w:r>
          </w:p>
        </w:tc>
        <w:tc>
          <w:tcPr>
            <w:tcW w:w="205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Изменения отражаются в расписании</w:t>
            </w:r>
          </w:p>
        </w:tc>
      </w:tr>
      <w:tr>
        <w:trPr/>
        <w:tc>
          <w:tcPr>
            <w:tcW w:w="172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Удалить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Админ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Нет активных записей клиентов к сотруднику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Пометка записи как удаленной</w:t>
            </w:r>
          </w:p>
        </w:tc>
        <w:tc>
          <w:tcPr>
            <w:tcW w:w="205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Сотрудник недоступен для новых записей</w:t>
            </w:r>
          </w:p>
        </w:tc>
      </w:tr>
      <w:tr>
        <w:trPr/>
        <w:tc>
          <w:tcPr>
            <w:tcW w:w="172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Просмотреть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роли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Запись существует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Отображение карточки</w:t>
            </w:r>
          </w:p>
        </w:tc>
        <w:tc>
          <w:tcPr>
            <w:tcW w:w="205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  <w:bookmarkStart w:id="17" w:name="справочник-сотрудники-1"/>
            <w:bookmarkEnd w:id="17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3.2 Классификатор “Мобильные операторы Узбекистана”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725"/>
        <w:gridCol w:w="1260"/>
        <w:gridCol w:w="1890"/>
        <w:gridCol w:w="2160"/>
        <w:gridCol w:w="2325"/>
      </w:tblGrid>
      <w:tr>
        <w:trPr>
          <w:tblHeader w:val="true"/>
        </w:trPr>
        <w:tc>
          <w:tcPr>
            <w:tcW w:w="172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Операция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Права доступа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Условия выполнения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в классификаторе</w:t>
            </w:r>
          </w:p>
        </w:tc>
        <w:tc>
          <w:tcPr>
            <w:tcW w:w="232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в системе</w:t>
            </w:r>
          </w:p>
        </w:tc>
      </w:tr>
      <w:tr>
        <w:trPr/>
        <w:tc>
          <w:tcPr>
            <w:tcW w:w="172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Добавить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Админ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Уникальный код оператора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Создание нового оператора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Коды доступны для валидации +998 номеров</w:t>
            </w:r>
          </w:p>
        </w:tc>
      </w:tr>
      <w:tr>
        <w:trPr/>
        <w:tc>
          <w:tcPr>
            <w:tcW w:w="172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Редактировать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Админ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Оператор существует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Обновление данных оператора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Изменения влияют на валидацию номеров</w:t>
            </w:r>
          </w:p>
        </w:tc>
      </w:tr>
      <w:tr>
        <w:trPr/>
        <w:tc>
          <w:tcPr>
            <w:tcW w:w="172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Удалить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Админ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Оператор не используется клиентами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Пометка как удаленного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Коды недоступны для новых номеров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3.3 Справочник “Услуги” - узбекская специфика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725"/>
        <w:gridCol w:w="1260"/>
        <w:gridCol w:w="1890"/>
        <w:gridCol w:w="2160"/>
        <w:gridCol w:w="2325"/>
      </w:tblGrid>
      <w:tr>
        <w:trPr>
          <w:tblHeader w:val="true"/>
        </w:trPr>
        <w:tc>
          <w:tcPr>
            <w:tcW w:w="172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Операция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Права доступа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Условия выполнения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в классификаторе</w:t>
            </w:r>
          </w:p>
        </w:tc>
        <w:tc>
          <w:tcPr>
            <w:tcW w:w="232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в системе</w:t>
            </w:r>
          </w:p>
        </w:tc>
      </w:tr>
      <w:tr>
        <w:trPr/>
        <w:tc>
          <w:tcPr>
            <w:tcW w:w="172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Добавить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Менеджер, Админ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Уникальное название услуги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Создание новой услуги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Услуга доступна для записи клиентов</w:t>
            </w:r>
          </w:p>
        </w:tc>
      </w:tr>
      <w:tr>
        <w:trPr/>
        <w:tc>
          <w:tcPr>
            <w:tcW w:w="172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Изменить цену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Менеджер, Админ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Цена в сумах, учет НДС 15%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Обновление цены услуги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Изменения влияют на новые записи</w:t>
            </w:r>
          </w:p>
        </w:tc>
      </w:tr>
      <w:tr>
        <w:trPr/>
        <w:tc>
          <w:tcPr>
            <w:tcW w:w="172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Сезонная цена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Менеджер, Админ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Учет праздников (Навруз, Рамазан)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Временное изменение цены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Автоматическое применение скидок</w:t>
            </w:r>
          </w:p>
        </w:tc>
      </w:tr>
      <w:tr>
        <w:trPr/>
        <w:tc>
          <w:tcPr>
            <w:tcW w:w="172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Гендерное разделение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Менеджер, Админ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Назначение услуги мужчинам/женщинам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Ограничение доступности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Фильтрация при выборе</w:t>
            </w:r>
            <w:bookmarkStart w:id="18" w:name="X5e8f5ba1834b3c7d6546af0a349ff867e13449b"/>
            <w:bookmarkEnd w:id="18"/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br/>
      </w:r>
      <w:r>
        <w:br w:type="page"/>
      </w:r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 Обеспечивающие операции для узбекского рынка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4.1 Поиск с учетом языковых особенностей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815"/>
        <w:gridCol w:w="2880"/>
        <w:gridCol w:w="2324"/>
        <w:gridCol w:w="2340"/>
      </w:tblGrid>
      <w:tr>
        <w:trPr>
          <w:tblHeader w:val="true"/>
        </w:trPr>
        <w:tc>
          <w:tcPr>
            <w:tcW w:w="181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Операция</w:t>
            </w:r>
          </w:p>
        </w:tc>
        <w:tc>
          <w:tcPr>
            <w:tcW w:w="288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2324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Поля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Состояние по умолчанию</w:t>
            </w:r>
          </w:p>
        </w:tc>
      </w:tr>
      <w:tr>
        <w:trPr/>
        <w:tc>
          <w:tcPr>
            <w:tcW w:w="18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Многоязычный поиск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Поиск на узбекском и русском</w:t>
            </w:r>
          </w:p>
        </w:tc>
        <w:tc>
          <w:tcPr>
            <w:tcW w:w="2324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ФИО, Телефон, Услуга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Поиск на обоих языках</w:t>
            </w:r>
          </w:p>
        </w:tc>
      </w:tr>
      <w:tr>
        <w:trPr/>
        <w:tc>
          <w:tcPr>
            <w:tcW w:w="18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Поиск по телефону +998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Поиск по маске +998</w:t>
            </w:r>
          </w:p>
        </w:tc>
        <w:tc>
          <w:tcPr>
            <w:tcW w:w="2324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+998XXXXXXXXX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Частичное совпадение</w:t>
            </w:r>
          </w:p>
        </w:tc>
      </w:tr>
      <w:tr>
        <w:trPr/>
        <w:tc>
          <w:tcPr>
            <w:tcW w:w="18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Фильтр по регионам УЗ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Фильтрация по областям УЗ</w:t>
            </w:r>
          </w:p>
        </w:tc>
        <w:tc>
          <w:tcPr>
            <w:tcW w:w="2324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Область, Город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г. Ташкент</w:t>
            </w:r>
          </w:p>
        </w:tc>
      </w:tr>
      <w:tr>
        <w:trPr/>
        <w:tc>
          <w:tcPr>
            <w:tcW w:w="18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Поиск по оператору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Фильтр по Ucell/Beeline/UMS/Perfectum</w:t>
            </w:r>
          </w:p>
        </w:tc>
        <w:tc>
          <w:tcPr>
            <w:tcW w:w="2324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Код оператора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операторы</w:t>
            </w:r>
            <w:bookmarkStart w:id="19" w:name="поиск-с-учетом-языковых-особенностей"/>
            <w:bookmarkEnd w:id="19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4.2 Локализованная сортировка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455"/>
        <w:gridCol w:w="2460"/>
        <w:gridCol w:w="5445"/>
      </w:tblGrid>
      <w:tr>
        <w:trPr>
          <w:tblHeader w:val="true"/>
        </w:trPr>
        <w:tc>
          <w:tcPr>
            <w:tcW w:w="145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</w:t>
            </w:r>
          </w:p>
        </w:tc>
        <w:tc>
          <w:tcPr>
            <w:tcW w:w="246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Направление</w:t>
            </w:r>
          </w:p>
        </w:tc>
        <w:tc>
          <w:tcPr>
            <w:tcW w:w="544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Алфавит</w:t>
            </w:r>
          </w:p>
        </w:tc>
      </w:tr>
      <w:tr>
        <w:trPr/>
        <w:tc>
          <w:tcPr>
            <w:tcW w:w="145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ФИО</w:t>
            </w:r>
          </w:p>
        </w:tc>
        <w:tc>
          <w:tcPr>
            <w:tcW w:w="24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Asc/Desc</w:t>
            </w:r>
          </w:p>
        </w:tc>
        <w:tc>
          <w:tcPr>
            <w:tcW w:w="544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Русский + Узбекский (латиница)</w:t>
            </w:r>
          </w:p>
        </w:tc>
      </w:tr>
      <w:tr>
        <w:trPr/>
        <w:tc>
          <w:tcPr>
            <w:tcW w:w="145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Цена</w:t>
            </w:r>
          </w:p>
        </w:tc>
        <w:tc>
          <w:tcPr>
            <w:tcW w:w="24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Asc/Desc</w:t>
            </w:r>
          </w:p>
        </w:tc>
        <w:tc>
          <w:tcPr>
            <w:tcW w:w="544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 возрастанию сум</w:t>
            </w:r>
          </w:p>
        </w:tc>
      </w:tr>
      <w:tr>
        <w:trPr/>
        <w:tc>
          <w:tcPr>
            <w:tcW w:w="145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Оператор</w:t>
            </w:r>
          </w:p>
        </w:tc>
        <w:tc>
          <w:tcPr>
            <w:tcW w:w="24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Asc/Desc</w:t>
            </w:r>
          </w:p>
        </w:tc>
        <w:tc>
          <w:tcPr>
            <w:tcW w:w="544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 популярности (Ucell, Beeline, UMS, Perfectum)</w:t>
            </w:r>
          </w:p>
        </w:tc>
      </w:tr>
      <w:tr>
        <w:trPr/>
        <w:tc>
          <w:tcPr>
            <w:tcW w:w="145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Регион</w:t>
            </w:r>
          </w:p>
        </w:tc>
        <w:tc>
          <w:tcPr>
            <w:tcW w:w="24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Asc/Desc</w:t>
            </w:r>
          </w:p>
        </w:tc>
        <w:tc>
          <w:tcPr>
            <w:tcW w:w="544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 важности (Ташкент, областные центры, районы)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4.3 Специальные фильтры для УЗ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35"/>
        <w:gridCol w:w="3690"/>
        <w:gridCol w:w="3135"/>
      </w:tblGrid>
      <w:tr>
        <w:trPr>
          <w:tblHeader w:val="true"/>
        </w:trPr>
        <w:tc>
          <w:tcPr>
            <w:tcW w:w="253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Фильтр</w:t>
            </w:r>
          </w:p>
        </w:tc>
        <w:tc>
          <w:tcPr>
            <w:tcW w:w="369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313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Значения</w:t>
            </w:r>
          </w:p>
        </w:tc>
      </w:tr>
      <w:tr>
        <w:trPr/>
        <w:tc>
          <w:tcPr>
            <w:tcW w:w="253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 оператору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Фильтр клиентов по мобильному оператору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Ucell, Beeline, UMS, Perfectum</w:t>
            </w:r>
          </w:p>
        </w:tc>
      </w:tr>
      <w:tr>
        <w:trPr/>
        <w:tc>
          <w:tcPr>
            <w:tcW w:w="253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 языку общения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Предпочитаемый язык клиента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Русский, Узбекский</w:t>
            </w:r>
          </w:p>
        </w:tc>
      </w:tr>
      <w:tr>
        <w:trPr/>
        <w:tc>
          <w:tcPr>
            <w:tcW w:w="253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 полу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Разделение по гендерному признаку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Мужской, Женский</w:t>
            </w:r>
          </w:p>
        </w:tc>
      </w:tr>
      <w:tr>
        <w:trPr/>
        <w:tc>
          <w:tcPr>
            <w:tcW w:w="253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 региону УЗ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Фильтр по областям Узбекистана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14 регионов</w:t>
            </w:r>
          </w:p>
        </w:tc>
      </w:tr>
      <w:tr>
        <w:trPr/>
        <w:tc>
          <w:tcPr>
            <w:tcW w:w="253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 платежному методу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Предпочитаемый способ оплаты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UzCard, Humo, Payme, Click, Наличные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4.4 Расчет итогов с учетом УЗ специфики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Операция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Формула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Доход в сумах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Подсчет в узбекских сумах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Сумма без десятичных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НДС расчет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НДС 15% включен в цену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Цена * 0.15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Статистика по операторам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Распределение клиентов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% по каждому оператору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Географическая статистика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Клиенты по регионам УЗ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% по областям</w:t>
            </w:r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 Логирование с учетом узбекского законодательства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5.1 Операции, требующие логирования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060"/>
        <w:gridCol w:w="6300"/>
      </w:tblGrid>
      <w:tr>
        <w:trPr>
          <w:tblHeader w:val="true"/>
        </w:trPr>
        <w:tc>
          <w:tcPr>
            <w:tcW w:w="30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Справочник</w:t>
            </w:r>
          </w:p>
        </w:tc>
        <w:tc>
          <w:tcPr>
            <w:tcW w:w="63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Операции для логирования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Сотрудники</w:t>
            </w:r>
          </w:p>
        </w:tc>
        <w:tc>
          <w:tcPr>
            <w:tcW w:w="63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Добавление, изменение, удаление, изменение статуса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Услуги</w:t>
            </w:r>
          </w:p>
        </w:tc>
        <w:tc>
          <w:tcPr>
            <w:tcW w:w="63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Добавление, изменение цены, удаление, изменение статуса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Клиенты</w:t>
            </w:r>
          </w:p>
        </w:tc>
        <w:tc>
          <w:tcPr>
            <w:tcW w:w="63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Добавление, изменение контактных данных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Платежи</w:t>
            </w:r>
          </w:p>
        </w:tc>
        <w:tc>
          <w:tcPr>
            <w:tcW w:w="63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операции (требования НБ РУз)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Мобильные операторы</w:t>
            </w:r>
          </w:p>
        </w:tc>
        <w:tc>
          <w:tcPr>
            <w:tcW w:w="63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Изменение кодов, статуса</w:t>
            </w:r>
            <w:bookmarkStart w:id="20" w:name="операции-требующие-логирования"/>
            <w:bookmarkEnd w:id="20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  <w:r>
        <w:br w:type="page"/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5.2 Атрибуты для логирования (персональные данные)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700"/>
        <w:gridCol w:w="3960"/>
        <w:gridCol w:w="2700"/>
      </w:tblGrid>
      <w:tr>
        <w:trPr>
          <w:tblHeader w:val="true"/>
        </w:trPr>
        <w:tc>
          <w:tcPr>
            <w:tcW w:w="270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Тип данных</w:t>
            </w:r>
          </w:p>
        </w:tc>
        <w:tc>
          <w:tcPr>
            <w:tcW w:w="396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Сохраняемые атрибуты</w:t>
            </w:r>
          </w:p>
        </w:tc>
        <w:tc>
          <w:tcPr>
            <w:tcW w:w="270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Защита</w:t>
            </w:r>
          </w:p>
        </w:tc>
      </w:tr>
      <w:tr>
        <w:trPr/>
        <w:tc>
          <w:tcPr>
            <w:tcW w:w="27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Персональные данные</w:t>
            </w:r>
          </w:p>
        </w:tc>
        <w:tc>
          <w:tcPr>
            <w:tcW w:w="39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ID, ФИО (частично), Телефон +998 (маскированный)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AES-256 шифрование</w:t>
            </w:r>
          </w:p>
        </w:tc>
      </w:tr>
      <w:tr>
        <w:trPr/>
        <w:tc>
          <w:tcPr>
            <w:tcW w:w="27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Финансовые данные</w:t>
            </w:r>
          </w:p>
        </w:tc>
        <w:tc>
          <w:tcPr>
            <w:tcW w:w="39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Цена, НДС, Тип платежа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Полное логирование</w:t>
            </w:r>
          </w:p>
        </w:tc>
      </w:tr>
      <w:tr>
        <w:trPr/>
        <w:tc>
          <w:tcPr>
            <w:tcW w:w="27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Географические данные</w:t>
            </w:r>
          </w:p>
        </w:tc>
        <w:tc>
          <w:tcPr>
            <w:tcW w:w="39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Регион УЗ, IP-адрес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Согласие пользователя</w:t>
            </w:r>
          </w:p>
        </w:tc>
      </w:tr>
      <w:tr>
        <w:trPr/>
        <w:tc>
          <w:tcPr>
            <w:tcW w:w="27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Бизнес-процессы</w:t>
            </w:r>
          </w:p>
        </w:tc>
        <w:tc>
          <w:tcPr>
            <w:tcW w:w="39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Изменение статуса, Дата, Причина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Стандартное логирование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5.3 Служебные поля логирования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085"/>
        <w:gridCol w:w="2790"/>
        <w:gridCol w:w="2070"/>
        <w:gridCol w:w="2414"/>
      </w:tblGrid>
      <w:tr>
        <w:trPr>
          <w:tblHeader w:val="true"/>
        </w:trPr>
        <w:tc>
          <w:tcPr>
            <w:tcW w:w="208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</w:t>
            </w:r>
          </w:p>
        </w:tc>
        <w:tc>
          <w:tcPr>
            <w:tcW w:w="279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Обязательность</w:t>
            </w:r>
          </w:p>
        </w:tc>
        <w:tc>
          <w:tcPr>
            <w:tcW w:w="2414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Формат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timestamp_tashkent</w:t>
            </w:r>
          </w:p>
        </w:tc>
        <w:tc>
          <w:tcPr>
            <w:tcW w:w="27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Время операции по Ташкенту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DD.MM.YYYY HH:MM:SS (Asia/Tashkent)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user_id</w:t>
            </w:r>
          </w:p>
        </w:tc>
        <w:tc>
          <w:tcPr>
            <w:tcW w:w="27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ID и ФИО пользователя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ID + ФИО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operation_type</w:t>
            </w:r>
          </w:p>
        </w:tc>
        <w:tc>
          <w:tcPr>
            <w:tcW w:w="27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Тип операции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CREATE/UPDATE/DELETE/READ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ip_address</w:t>
            </w:r>
          </w:p>
        </w:tc>
        <w:tc>
          <w:tcPr>
            <w:tcW w:w="27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IP-адрес операции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IPv4/IPv6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mobile_operator</w:t>
            </w:r>
          </w:p>
        </w:tc>
        <w:tc>
          <w:tcPr>
            <w:tcW w:w="27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Определенный оператор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При работе с +998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Ucell/Beeline/UMS/Perfectum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region_uz</w:t>
            </w:r>
          </w:p>
        </w:tc>
        <w:tc>
          <w:tcPr>
            <w:tcW w:w="27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Регион Узбекистана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При наличии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TAS/SAM/BUH/и др.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interface_language</w:t>
            </w:r>
          </w:p>
        </w:tc>
        <w:tc>
          <w:tcPr>
            <w:tcW w:w="27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Язык интерфейса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ru/uz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reason</w:t>
            </w:r>
          </w:p>
        </w:tc>
        <w:tc>
          <w:tcPr>
            <w:tcW w:w="27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Причина изменения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 необходимости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Текст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5.4 Соответствие требованиям Узбекистана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615"/>
        <w:gridCol w:w="5744"/>
      </w:tblGrid>
      <w:tr>
        <w:trPr>
          <w:tblHeader w:val="true"/>
        </w:trPr>
        <w:tc>
          <w:tcPr>
            <w:tcW w:w="361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Требование</w:t>
            </w:r>
          </w:p>
        </w:tc>
        <w:tc>
          <w:tcPr>
            <w:tcW w:w="5744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Реализация</w:t>
            </w:r>
          </w:p>
        </w:tc>
      </w:tr>
      <w:tr>
        <w:trPr/>
        <w:tc>
          <w:tcPr>
            <w:tcW w:w="36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Закон о персональных данных РУз</w:t>
            </w:r>
          </w:p>
        </w:tc>
        <w:tc>
          <w:tcPr>
            <w:tcW w:w="5744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Маскирование чувствительных данных, согласие на обработку</w:t>
            </w:r>
          </w:p>
        </w:tc>
      </w:tr>
      <w:tr>
        <w:trPr/>
        <w:tc>
          <w:tcPr>
            <w:tcW w:w="36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Налоговый кодекс РУз</w:t>
            </w:r>
          </w:p>
        </w:tc>
        <w:tc>
          <w:tcPr>
            <w:tcW w:w="5744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Полное логирование финансовых операций, НДС 15%</w:t>
            </w:r>
          </w:p>
        </w:tc>
      </w:tr>
      <w:tr>
        <w:trPr/>
        <w:tc>
          <w:tcPr>
            <w:tcW w:w="36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Трудовое законодательство РУз</w:t>
            </w:r>
          </w:p>
        </w:tc>
        <w:tc>
          <w:tcPr>
            <w:tcW w:w="5744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Логирование кадровых изменений</w:t>
            </w:r>
          </w:p>
        </w:tc>
      </w:tr>
      <w:tr>
        <w:trPr/>
        <w:tc>
          <w:tcPr>
            <w:tcW w:w="36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Банковское законодательство</w:t>
            </w:r>
          </w:p>
        </w:tc>
        <w:tc>
          <w:tcPr>
            <w:tcW w:w="5744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Требования Центробанка по электронным платежам</w:t>
            </w:r>
          </w:p>
        </w:tc>
      </w:tr>
      <w:tr>
        <w:trPr/>
        <w:tc>
          <w:tcPr>
            <w:tcW w:w="36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Сроки хранения</w:t>
            </w:r>
          </w:p>
        </w:tc>
        <w:tc>
          <w:tcPr>
            <w:tcW w:w="5744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3 года для операционных, 10 лет для налоговых данных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5.5 Культурные особенности логирования</w:t>
      </w:r>
    </w:p>
    <w:tbl>
      <w:tblPr>
        <w:tblStyle w:val="Table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895"/>
        <w:gridCol w:w="6480"/>
      </w:tblGrid>
      <w:tr>
        <w:trPr>
          <w:tblHeader w:val="true"/>
        </w:trPr>
        <w:tc>
          <w:tcPr>
            <w:tcW w:w="28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Аспект</w:t>
            </w:r>
          </w:p>
        </w:tc>
        <w:tc>
          <w:tcPr>
            <w:tcW w:w="64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Логирование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Время намаза</w:t>
            </w:r>
          </w:p>
        </w:tc>
        <w:tc>
          <w:tcPr>
            <w:tcW w:w="64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Фиксация блокировок 12:00-14:00 пятница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Рамазан</w:t>
            </w:r>
          </w:p>
        </w:tc>
        <w:tc>
          <w:tcPr>
            <w:tcW w:w="64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Логирование сокращенного графика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Праздники УЗ</w:t>
            </w:r>
          </w:p>
        </w:tc>
        <w:tc>
          <w:tcPr>
            <w:tcW w:w="64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Фиксация специальных режимов работы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Гендерное разделение</w:t>
            </w:r>
          </w:p>
        </w:tc>
        <w:tc>
          <w:tcPr>
            <w:tcW w:w="64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Логирование доступа к гендерным услугам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5.6 Интеграция с государственными системами УЗ</w:t>
      </w:r>
    </w:p>
    <w:tbl>
      <w:tblPr>
        <w:tblStyle w:val="Table"/>
        <w:tblW w:w="9372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895"/>
        <w:gridCol w:w="2790"/>
        <w:gridCol w:w="3687"/>
      </w:tblGrid>
      <w:tr>
        <w:trPr>
          <w:tblHeader w:val="true"/>
        </w:trPr>
        <w:tc>
          <w:tcPr>
            <w:tcW w:w="28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Система</w:t>
            </w:r>
          </w:p>
        </w:tc>
        <w:tc>
          <w:tcPr>
            <w:tcW w:w="27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Тип интеграции</w:t>
            </w:r>
          </w:p>
        </w:tc>
        <w:tc>
          <w:tcPr>
            <w:tcW w:w="368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Данные для передачи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SOLIQ.UZ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Налоговая отчетность</w:t>
            </w:r>
          </w:p>
        </w:tc>
        <w:tc>
          <w:tcPr>
            <w:tcW w:w="368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НДС, доходы, чеки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Единая система ID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Идентификация граждан</w:t>
            </w:r>
          </w:p>
        </w:tc>
        <w:tc>
          <w:tcPr>
            <w:tcW w:w="368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При желании клиента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Центробанк РУз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Платежная отчетность</w:t>
            </w:r>
          </w:p>
        </w:tc>
        <w:tc>
          <w:tcPr>
            <w:tcW w:w="368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Транзакции UzCard/Humo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ГККИ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Уведомление о базах ПД</w:t>
            </w:r>
          </w:p>
        </w:tc>
        <w:tc>
          <w:tcPr>
            <w:tcW w:w="368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Реестр персональных данных</w:t>
            </w:r>
            <w:bookmarkStart w:id="21" w:name="X319e47d26c1e2ad88bb1909be6208886cee0183"/>
            <w:bookmarkEnd w:id="21"/>
          </w:p>
        </w:tc>
      </w:tr>
    </w:tbl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LibreOffice/24.8.2.1$Linux_X86_64 LibreOffice_project/41740883c77b073d14011387305cb18c71aed59b</Application>
  <AppVersion>15.0000</AppVersion>
  <Pages>6</Pages>
  <Words>787</Words>
  <Characters>5624</Characters>
  <CharactersWithSpaces>6123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2025-06-12T16:07:12Z</dcterms:created>
  <dc:creator/>
  <dc:description/>
  <dc:language>en-US</dc:language>
  <cp:lastModifiedBy/>
  <dcterms:modified xsi:type="dcterms:W3CDTF">2025-06-12T23:18:07Z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