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9" w:after="0"/>
        <w:rPr>
          <w:sz w:val="18"/>
          <w:szCs w:val="18"/>
          <w:lang w:val="zxx" w:eastAsia="zxx" w:bidi="zxx"/>
        </w:rPr>
      </w:pPr>
      <w:bookmarkStart w:id="0" w:name="система-барбершопа-для-рынка-узбекистана"/>
      <w:r>
        <w:rPr>
          <w:sz w:val="18"/>
          <w:szCs w:val="18"/>
          <w:lang w:val="zxx" w:eastAsia="zxx" w:bidi="zxx"/>
        </w:rPr>
        <w:t>Система барбершопа для рынка Узбекистана</w:t>
      </w:r>
      <w:bookmarkEnd w:id="0"/>
    </w:p>
    <w:p>
      <w:pPr>
        <w:pStyle w:val="Heading2"/>
        <w:spacing w:before="29" w:after="0"/>
        <w:rPr>
          <w:sz w:val="18"/>
          <w:szCs w:val="18"/>
          <w:lang w:val="zxx" w:eastAsia="zxx" w:bidi="zxx"/>
        </w:rPr>
      </w:pPr>
      <w:bookmarkStart w:id="1" w:name="scr001---регистрация-клиента"/>
      <w:r>
        <w:rPr>
          <w:sz w:val="18"/>
          <w:szCs w:val="18"/>
          <w:lang w:val="zxx" w:eastAsia="zxx" w:bidi="zxx"/>
        </w:rPr>
        <w:t>1. SCR001 - Регистрация клиента</w:t>
      </w:r>
    </w:p>
    <w:p>
      <w:pPr>
        <w:pStyle w:val="Heading3"/>
        <w:spacing w:before="29" w:after="0"/>
        <w:rPr>
          <w:sz w:val="18"/>
          <w:szCs w:val="18"/>
          <w:lang w:val="zxx" w:eastAsia="zxx" w:bidi="zxx"/>
        </w:rPr>
      </w:pPr>
      <w:bookmarkStart w:id="2" w:name="макет-экранной-формы"/>
      <w:bookmarkEnd w:id="2"/>
      <w:r>
        <w:rPr>
          <w:sz w:val="18"/>
          <w:szCs w:val="18"/>
          <w:lang w:val="zxx" w:eastAsia="zxx" w:bidi="zxx"/>
        </w:rPr>
        <w:t>1.1 Макет экранной формы</w:t>
      </w:r>
    </w:p>
    <w:p>
      <w:pPr>
        <w:pStyle w:val="SourceCode"/>
        <w:rPr>
          <w:sz w:val="18"/>
          <w:szCs w:val="18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5943600" cy="5765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макет-экранной-формы"/>
      <w:bookmarkStart w:id="4" w:name="макет-экранной-формы"/>
      <w:bookmarkEnd w:id="4"/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1.2 Основные операции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окне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Регистрация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Любой посетитель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поля валидны, +998 телефон уникален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Переход к следующему экрану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аккаунта клиента, SMS на +998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Автоопределение оператора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Любой посетитель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Ввод +998 XX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логотипа оператора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Определение Ucell/Beeline/UMS/Perfectum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Проверка пароля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Любой посетитель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Ввод символов в поле пароля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Обновление индикатора силы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Валидация +998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Любой посетитель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Потеря фокуса с поля телефона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 доступности номера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в БД</w:t>
            </w:r>
            <w:bookmarkStart w:id="5" w:name="основные-операции"/>
            <w:bookmarkEnd w:id="5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1.3 Обеспечивающие операции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Состояние по умолчанию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Автоформатирование +998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Маска +998 XX XXX XX XX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Пустое поле с маской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Определение оператора УЗ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коду 90-99,88,96-98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Автоматически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Валидация в реальном времени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обязательных полей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Кнопка неактивна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Показ/скрытие пароля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Переключатель видимости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Скрыт по умолчанию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1.4 Данные</w:t>
      </w:r>
    </w:p>
    <w:p>
      <w:pPr>
        <w:pStyle w:val="FirstParagraph"/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Объект:</w:t>
      </w:r>
      <w:r>
        <w:rPr>
          <w:sz w:val="18"/>
          <w:szCs w:val="18"/>
          <w:lang w:val="zxx" w:eastAsia="zxx" w:bidi="zxx"/>
        </w:rPr>
        <w:t xml:space="preserve"> Клиент</w:t>
      </w:r>
    </w:p>
    <w:p>
      <w:pPr>
        <w:pStyle w:val="BodyText"/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Форма карточки данных: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 представления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client_name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Имя и фамилия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Текст, 2-100 символов, обязательное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client_phone_uz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Номер телефона УЗ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+998 XX XXX XX XX, обязательное, уникальное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mobile_operator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Мобильный оператор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Ucell/Beeline/UMS/Perfectum, автоопределение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client_password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Пароль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Текст, мин. 6 символов, обязательное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interface_language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 интерфейса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Русский/Узбекский, по умолчанию: Русский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region_uz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 УЗ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Справочник регионов, по умолчанию: г. Ташкент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terms_accepted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Согласие с условиями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Булево, обязательное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1.5 Логирование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Атрибуты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Служебные поля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Успешная регистрация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client_phone_uz (частично), operator, region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timestamp_uz, ip_address, user_agent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Неудачная попытка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error_type, phone_code, attempt_count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timestamp_uz, ip_address</w:t>
            </w:r>
          </w:p>
        </w:tc>
      </w:tr>
    </w:tbl>
    <w:p>
      <w:pPr>
        <w:pStyle w:val="Normal"/>
        <w:rPr>
          <w:sz w:val="18"/>
          <w:szCs w:val="18"/>
          <w:lang w:val="zxx" w:eastAsia="zxx" w:bidi="zxx"/>
        </w:rPr>
      </w:pPr>
      <w:bookmarkStart w:id="6" w:name="scr001---регистрация-клиента"/>
      <w:r>
        <w:rPr>
          <w:sz w:val="18"/>
          <w:szCs w:val="18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2"/>
        <w:rPr>
          <w:sz w:val="18"/>
          <w:szCs w:val="18"/>
          <w:lang w:val="zxx" w:eastAsia="zxx" w:bidi="zxx"/>
        </w:rPr>
      </w:pPr>
      <w:bookmarkStart w:id="7" w:name="scr003---выбор-услуги"/>
      <w:r>
        <w:rPr>
          <w:sz w:val="18"/>
          <w:szCs w:val="18"/>
          <w:lang w:val="zxx" w:eastAsia="zxx" w:bidi="zxx"/>
        </w:rPr>
        <w:t>2. SCR003 - Выбор услуги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8" w:name="макет-экранной-формы-1"/>
      <w:bookmarkEnd w:id="8"/>
      <w:r>
        <w:rPr>
          <w:sz w:val="18"/>
          <w:szCs w:val="18"/>
          <w:lang w:val="zxx" w:eastAsia="zxx" w:bidi="zxx"/>
        </w:rPr>
        <w:t>2.1 Макет экранной формы</w:t>
      </w:r>
    </w:p>
    <w:p>
      <w:pPr>
        <w:pStyle w:val="SourceCode"/>
        <w:rPr>
          <w:rStyle w:val="VerbatimChar"/>
          <w:sz w:val="18"/>
          <w:szCs w:val="18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-8890</wp:posOffset>
            </wp:positionH>
            <wp:positionV relativeFrom="paragraph">
              <wp:posOffset>103505</wp:posOffset>
            </wp:positionV>
            <wp:extent cx="5904865" cy="83991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839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9" w:name="макет-экранной-формы-1"/>
      <w:bookmarkStart w:id="10" w:name="макет-экранной-формы-1"/>
      <w:bookmarkEnd w:id="10"/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2.2 Основные операции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окне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Выбор услуги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Авторизованный клиент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 активна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Выделение выбранной услуги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Сохранение выбора в сессии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Поиск услуг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Авторизованный клиент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Ввод в поле поиска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Фильтрация списка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Фильтр по цене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Авторизованный клиент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Ввод диапазона в сумах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Обновление списка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Семейный пакет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Авторизованный клиент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детских услуг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Расчет скидки 10%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Применение семейной скидки</w:t>
            </w:r>
            <w:bookmarkStart w:id="11" w:name="основные-операции-1"/>
            <w:bookmarkEnd w:id="11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2.3 Узбекские категории услуг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Категория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Особенности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Мужские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Стрижки, бритье для мужчин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Основной сегмент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Женские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Стрижки, укладки для женщин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Отдельная зона/время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Детские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 12 лет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Семейные скидки 10%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VIP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Премиум обслуживание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Высокие цены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Восточный стиль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Традиционные узбекские стрижки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Культурная особенность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Свадебные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Подготовка к торжеству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Сезонный спрос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2.4 Данные</w:t>
      </w:r>
    </w:p>
    <w:p>
      <w:pPr>
        <w:pStyle w:val="FirstParagraph"/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Объект:</w:t>
      </w:r>
      <w:r>
        <w:rPr>
          <w:sz w:val="18"/>
          <w:szCs w:val="18"/>
          <w:lang w:val="zxx" w:eastAsia="zxx" w:bidi="zxx"/>
        </w:rPr>
        <w:t xml:space="preserve"> Услуга</w:t>
      </w:r>
    </w:p>
    <w:p>
      <w:pPr>
        <w:pStyle w:val="BodyText"/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Форма списка данных: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 представления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service_name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Название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Текст, жирный шрифт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service_description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услуги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Текст, обычный шрифт, серый цвет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service_price_uzs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в сумах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 + ” сум”, жирный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vat_included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включен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включен (15%)”, мелкий шрифт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service_duration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выполнения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 + ” мин”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masters_list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Доступные мастера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Список имен через запятую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gender_restriction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Гендерные ограничения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М/Ж/Любой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family_discount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Семейная скидка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Семейная скидка 10%” если применимо</w:t>
            </w:r>
          </w:p>
        </w:tc>
      </w:tr>
    </w:tbl>
    <w:p>
      <w:pPr>
        <w:pStyle w:val="Normal"/>
        <w:rPr>
          <w:sz w:val="18"/>
          <w:szCs w:val="18"/>
          <w:lang w:val="zxx" w:eastAsia="zxx" w:bidi="zxx"/>
        </w:rPr>
      </w:pPr>
      <w:bookmarkStart w:id="12" w:name="scr003---выбор-услуги"/>
      <w:r>
        <w:rPr>
          <w:sz w:val="18"/>
          <w:szCs w:val="18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2"/>
        <w:rPr>
          <w:sz w:val="18"/>
          <w:szCs w:val="18"/>
          <w:lang w:val="zxx" w:eastAsia="zxx" w:bidi="zxx"/>
        </w:rPr>
      </w:pPr>
      <w:bookmarkStart w:id="13" w:name="Xb4e5523c5ba19f61066446adfd705d01b7aca3f"/>
      <w:r>
        <w:rPr>
          <w:sz w:val="18"/>
          <w:szCs w:val="18"/>
          <w:lang w:val="zxx" w:eastAsia="zxx" w:bidi="zxx"/>
        </w:rPr>
        <w:t>3. SCR025 - Оплата через платежные системы Узбекистана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14" w:name="макет-экранной-формы-2"/>
      <w:bookmarkEnd w:id="14"/>
      <w:r>
        <w:rPr>
          <w:sz w:val="18"/>
          <w:szCs w:val="18"/>
          <w:lang w:val="zxx" w:eastAsia="zxx" w:bidi="zxx"/>
        </w:rPr>
        <w:t>3.1 Макет экранной формы</w:t>
      </w:r>
    </w:p>
    <w:p>
      <w:pPr>
        <w:pStyle w:val="SourceCode"/>
        <w:rPr>
          <w:rStyle w:val="VerbatimChar"/>
          <w:sz w:val="18"/>
          <w:szCs w:val="18"/>
          <w:lang w:val="zxx" w:eastAsia="zxx" w:bidi="zxx"/>
        </w:rPr>
      </w:pPr>
      <w:r>
        <w:rPr/>
      </w:r>
      <w:bookmarkStart w:id="15" w:name="макет-экранной-формы-2"/>
      <w:bookmarkStart w:id="16" w:name="макет-экранной-формы-2"/>
      <w:bookmarkEnd w:id="16"/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-20955</wp:posOffset>
            </wp:positionH>
            <wp:positionV relativeFrom="paragraph">
              <wp:posOffset>-34925</wp:posOffset>
            </wp:positionV>
            <wp:extent cx="5986145" cy="806831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806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17" w:name="обработка-платежа-uzcard"/>
      <w:bookmarkEnd w:id="17"/>
      <w:r>
        <w:rPr>
          <w:sz w:val="18"/>
          <w:szCs w:val="18"/>
          <w:lang w:val="zxx" w:eastAsia="zxx" w:bidi="zxx"/>
        </w:rPr>
        <w:t>3.2 Обработка платежа UzCard</w:t>
      </w:r>
    </w:p>
    <w:p>
      <w:pPr>
        <w:pStyle w:val="SourceCode"/>
        <w:rPr>
          <w:rStyle w:val="VerbatimChar"/>
          <w:sz w:val="18"/>
          <w:szCs w:val="18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5943600" cy="420941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8" w:name="обработка-платежа-uzcard"/>
      <w:bookmarkStart w:id="19" w:name="обработка-платежа-uzcard"/>
      <w:bookmarkEnd w:id="19"/>
    </w:p>
    <w:p>
      <w:pPr>
        <w:pStyle w:val="Heading3"/>
        <w:rPr>
          <w:sz w:val="18"/>
          <w:szCs w:val="18"/>
          <w:lang w:val="zxx" w:eastAsia="zxx" w:bidi="zxx"/>
        </w:rPr>
      </w:pPr>
      <w:bookmarkStart w:id="20" w:name="X158f7af8b4f1c5d9f001d0d8ee75b6af818848f"/>
      <w:r>
        <w:rPr>
          <w:sz w:val="18"/>
          <w:szCs w:val="18"/>
          <w:lang w:val="zxx" w:eastAsia="zxx" w:bidi="zxx"/>
        </w:rPr>
        <w:t>3.3 Интеграция с узбекскими платежными системами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50"/>
        <w:gridCol w:w="1890"/>
        <w:gridCol w:w="3779"/>
        <w:gridCol w:w="2340"/>
      </w:tblGrid>
      <w:tr>
        <w:trPr>
          <w:tblHeader w:val="true"/>
        </w:trPr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Система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API</w:t>
            </w:r>
          </w:p>
        </w:tc>
        <w:tc>
          <w:tcPr>
            <w:tcW w:w="37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Особенности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обработки</w:t>
            </w:r>
          </w:p>
        </w:tc>
      </w:tr>
      <w:tr>
        <w:trPr/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UzCard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НацБанк РУз API</w:t>
            </w:r>
          </w:p>
        </w:tc>
        <w:tc>
          <w:tcPr>
            <w:tcW w:w="37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Карты 8600, государственная система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Моментально</w:t>
            </w:r>
          </w:p>
        </w:tc>
      </w:tr>
      <w:tr>
        <w:trPr/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Humo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НацБанк РУз API</w:t>
            </w:r>
          </w:p>
        </w:tc>
        <w:tc>
          <w:tcPr>
            <w:tcW w:w="37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Карты 9860, национальная система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Моментально</w:t>
            </w:r>
          </w:p>
        </w:tc>
      </w:tr>
      <w:tr>
        <w:trPr/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Payme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Payme API</w:t>
            </w:r>
          </w:p>
        </w:tc>
        <w:tc>
          <w:tcPr>
            <w:tcW w:w="37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Электронный кошелек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1-2 минуты</w:t>
            </w:r>
          </w:p>
        </w:tc>
      </w:tr>
      <w:tr>
        <w:trPr/>
        <w:tc>
          <w:tcPr>
            <w:tcW w:w="13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Click</w:t>
            </w:r>
          </w:p>
        </w:tc>
        <w:tc>
          <w:tcPr>
            <w:tcW w:w="1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Click API</w:t>
            </w:r>
          </w:p>
        </w:tc>
        <w:tc>
          <w:tcPr>
            <w:tcW w:w="37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Электронный кошелек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1-2 минуты</w:t>
            </w:r>
          </w:p>
        </w:tc>
      </w:tr>
    </w:tbl>
    <w:p>
      <w:pPr>
        <w:pStyle w:val="Normal"/>
        <w:rPr>
          <w:sz w:val="18"/>
          <w:szCs w:val="18"/>
          <w:lang w:val="zxx" w:eastAsia="zxx" w:bidi="zxx"/>
        </w:rPr>
      </w:pPr>
      <w:bookmarkStart w:id="21" w:name="Xb4e5523c5ba19f61066446adfd705d01b7aca3f"/>
      <w:bookmarkStart w:id="22" w:name="X158f7af8b4f1c5d9f001d0d8ee75b6af818848f"/>
      <w:r>
        <w:rPr>
          <w:sz w:val="18"/>
          <w:szCs w:val="18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2"/>
        <w:rPr>
          <w:sz w:val="18"/>
          <w:szCs w:val="18"/>
          <w:lang w:val="zxx" w:eastAsia="zxx" w:bidi="zxx"/>
        </w:rPr>
      </w:pPr>
      <w:bookmarkStart w:id="23" w:name="scr010---управление-расписанием-менеджер"/>
      <w:r>
        <w:rPr>
          <w:sz w:val="18"/>
          <w:szCs w:val="18"/>
          <w:lang w:val="zxx" w:eastAsia="zxx" w:bidi="zxx"/>
        </w:rPr>
        <w:t>4. SCR010 - Управление расписанием (Менеджер)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24" w:name="макет-экранной-формы-3"/>
      <w:bookmarkEnd w:id="24"/>
      <w:r>
        <w:rPr>
          <w:sz w:val="18"/>
          <w:szCs w:val="18"/>
          <w:lang w:val="zxx" w:eastAsia="zxx" w:bidi="zxx"/>
        </w:rPr>
        <w:t>4.1 Макет экранной формы</w:t>
      </w:r>
    </w:p>
    <w:p>
      <w:pPr>
        <w:pStyle w:val="SourceCode"/>
        <w:rPr>
          <w:rStyle w:val="VerbatimChar"/>
          <w:sz w:val="18"/>
          <w:szCs w:val="18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635</wp:posOffset>
            </wp:positionH>
            <wp:positionV relativeFrom="paragraph">
              <wp:posOffset>101600</wp:posOffset>
            </wp:positionV>
            <wp:extent cx="5942330" cy="700595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700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5" w:name="макет-экранной-формы-3"/>
      <w:bookmarkStart w:id="26" w:name="макет-экранной-формы-3"/>
      <w:bookmarkEnd w:id="26"/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4.2 Специальные режимы для Узбекистана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85"/>
        <w:gridCol w:w="1620"/>
        <w:gridCol w:w="2880"/>
        <w:gridCol w:w="2774"/>
      </w:tblGrid>
      <w:tr>
        <w:trPr>
          <w:tblHeader w:val="true"/>
        </w:trPr>
        <w:tc>
          <w:tcPr>
            <w:tcW w:w="20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Режим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7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Автоматизация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Пятничный намаз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12:00-14:00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Обязательная блокировка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Автоматическая каждую пятницу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Рамазан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10:00-15:00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Сокращенный рабочий день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исламскому календарю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Навруз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Специальный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Праздничный график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21 марта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День Независимости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Специальный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Государственный праздник</w:t>
            </w:r>
          </w:p>
        </w:tc>
        <w:tc>
          <w:tcPr>
            <w:tcW w:w="277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 сентября</w:t>
            </w:r>
            <w:bookmarkStart w:id="27" w:name="специальные-режимы-для-узбекистана"/>
            <w:bookmarkEnd w:id="27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4.3 Операции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окне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Добавить слоты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Администратор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Выбран мастер и дата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Открытие формы создания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временных слотов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Режим Рамазан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Администратор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Период Рамазан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рабочих часов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Автоматическая корректировка графика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Заблокировать слот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Администратор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свободен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Изменение цвета на черный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слота в БД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Массовые операции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Менеджер, Администратор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Выделены слоты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 массовых действий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Операции над группой слотов</w:t>
            </w:r>
          </w:p>
        </w:tc>
      </w:tr>
    </w:tbl>
    <w:p>
      <w:pPr>
        <w:pStyle w:val="Normal"/>
        <w:rPr>
          <w:sz w:val="18"/>
          <w:szCs w:val="18"/>
          <w:lang w:val="zxx" w:eastAsia="zxx" w:bidi="zxx"/>
        </w:rPr>
      </w:pPr>
      <w:bookmarkStart w:id="28" w:name="scr010---управление-расписанием-менеджер"/>
      <w:r>
        <w:rPr>
          <w:sz w:val="18"/>
          <w:szCs w:val="18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</w:p>
    <w:p>
      <w:pPr>
        <w:pStyle w:val="Heading2"/>
        <w:rPr>
          <w:sz w:val="18"/>
          <w:szCs w:val="18"/>
          <w:lang w:val="zxx" w:eastAsia="zxx" w:bidi="zxx"/>
        </w:rPr>
      </w:pPr>
      <w:bookmarkStart w:id="29" w:name="scr019---просмотр-расписания-мастера"/>
      <w:r>
        <w:rPr>
          <w:sz w:val="18"/>
          <w:szCs w:val="18"/>
          <w:lang w:val="zxx" w:eastAsia="zxx" w:bidi="zxx"/>
        </w:rPr>
        <w:t>5. SCR019 - Просмотр расписания мастера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30" w:name="макет-экранной-формы-4"/>
      <w:bookmarkEnd w:id="30"/>
      <w:r>
        <w:rPr>
          <w:sz w:val="18"/>
          <w:szCs w:val="18"/>
          <w:lang w:val="zxx" w:eastAsia="zxx" w:bidi="zxx"/>
        </w:rPr>
        <w:t>5.1 Макет экранной формы</w:t>
      </w:r>
    </w:p>
    <w:p>
      <w:pPr>
        <w:pStyle w:val="SourceCode"/>
        <w:rPr>
          <w:sz w:val="18"/>
          <w:szCs w:val="18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25754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1" w:name="макет-экранной-формы-4"/>
      <w:bookmarkStart w:id="32" w:name="макет-экранной-формы-4"/>
      <w:bookmarkEnd w:id="32"/>
    </w:p>
    <w:p>
      <w:pPr>
        <w:pStyle w:val="Heading3"/>
        <w:rPr>
          <w:sz w:val="18"/>
          <w:szCs w:val="18"/>
          <w:lang w:val="zxx" w:eastAsia="zxx" w:bidi="zxx"/>
        </w:rPr>
      </w:pPr>
      <w:bookmarkStart w:id="33" w:name="операции-1"/>
      <w:r>
        <w:rPr>
          <w:sz w:val="18"/>
          <w:szCs w:val="18"/>
          <w:lang w:val="zxx" w:eastAsia="zxx" w:bidi="zxx"/>
        </w:rPr>
        <w:t>5.2 Операции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Права доступа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Условия выполнения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окне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в системе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Просмотр деталей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 (свое расписание)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Выбрана запись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Открытие карточки клиента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Связь через Telegram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 (свое расписание)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 подключен к боту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Отправка сообщения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Уведомление клиенту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Навигация по дням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 (свое расписание)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Загрузка другого дня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Печать чека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Мастер (свое расписание)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 выполнена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Формирование чека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Фискализация через ККМ</w:t>
            </w:r>
          </w:p>
        </w:tc>
      </w:tr>
    </w:tbl>
    <w:p>
      <w:pPr>
        <w:pStyle w:val="Normal"/>
        <w:rPr>
          <w:sz w:val="18"/>
          <w:szCs w:val="18"/>
          <w:lang w:val="zxx" w:eastAsia="zxx" w:bidi="zxx"/>
        </w:rPr>
      </w:pPr>
      <w:bookmarkStart w:id="34" w:name="scr019---просмотр-расписания-мастера"/>
      <w:bookmarkStart w:id="35" w:name="операции-1"/>
      <w:r>
        <w:rPr>
          <w:sz w:val="18"/>
          <w:szCs w:val="18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4"/>
      <w:bookmarkEnd w:id="35"/>
    </w:p>
    <w:p>
      <w:pPr>
        <w:pStyle w:val="Heading2"/>
        <w:rPr>
          <w:sz w:val="18"/>
          <w:szCs w:val="18"/>
          <w:lang w:val="zxx" w:eastAsia="zxx" w:bidi="zxx"/>
        </w:rPr>
      </w:pPr>
      <w:bookmarkStart w:id="36" w:name="scr028---интеграция-с-telegram-ботом"/>
      <w:r>
        <w:rPr>
          <w:sz w:val="18"/>
          <w:szCs w:val="18"/>
          <w:lang w:val="zxx" w:eastAsia="zxx" w:bidi="zxx"/>
        </w:rPr>
        <w:t>6. SCR028 - Интеграция с Telegram ботом</w:t>
      </w:r>
    </w:p>
    <w:p>
      <w:pPr>
        <w:pStyle w:val="Heading3"/>
        <w:rPr>
          <w:sz w:val="18"/>
          <w:szCs w:val="18"/>
          <w:lang w:val="zxx" w:eastAsia="zxx" w:bidi="zxx"/>
        </w:rPr>
      </w:pPr>
      <w:bookmarkStart w:id="37" w:name="макет-экранной-формы-5"/>
      <w:bookmarkEnd w:id="37"/>
      <w:r>
        <w:rPr>
          <w:sz w:val="18"/>
          <w:szCs w:val="18"/>
          <w:lang w:val="zxx" w:eastAsia="zxx" w:bidi="zxx"/>
        </w:rPr>
        <w:t>6.1 Макет экранной формы</w:t>
      </w:r>
    </w:p>
    <w:p>
      <w:pPr>
        <w:pStyle w:val="SourceCode"/>
        <w:rPr>
          <w:rStyle w:val="VerbatimChar"/>
          <w:sz w:val="18"/>
          <w:szCs w:val="18"/>
          <w:lang w:val="zxx" w:eastAsia="zxx" w:bidi="zxx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131685"/>
            <wp:effectExtent l="0" t="0" r="0" b="0"/>
            <wp:wrapSquare wrapText="largest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8" w:name="макет-экранной-формы-5"/>
      <w:bookmarkStart w:id="39" w:name="макет-экранной-формы-5"/>
      <w:bookmarkEnd w:id="39"/>
    </w:p>
    <w:p>
      <w:pPr>
        <w:pStyle w:val="Heading3"/>
        <w:rPr>
          <w:sz w:val="18"/>
          <w:szCs w:val="18"/>
          <w:lang w:val="zxx" w:eastAsia="zxx" w:bidi="zxx"/>
        </w:rPr>
      </w:pPr>
      <w:bookmarkStart w:id="40" w:name="telegram-бот-команды-для-уз"/>
      <w:r>
        <w:rPr>
          <w:sz w:val="18"/>
          <w:szCs w:val="18"/>
          <w:lang w:val="zxx" w:eastAsia="zxx" w:bidi="zxx"/>
        </w:rPr>
        <w:t>6.2 Telegram бот команды для УЗ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620"/>
        <w:gridCol w:w="1620"/>
        <w:gridCol w:w="4770"/>
        <w:gridCol w:w="1350"/>
      </w:tblGrid>
      <w:tr>
        <w:trPr>
          <w:tblHeader w:val="true"/>
        </w:trPr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Команда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47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Пример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Языки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/start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Запуск бота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18"/>
                <w:szCs w:val="18"/>
                <w:lang w:val="zxx" w:eastAsia="zxx" w:bidi="zxx"/>
              </w:rPr>
              <w:t>/start BRB-UZ-789654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/my_bookings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Мои записи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Список активных записей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/new_booking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Новая запись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Интерактивное создание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/cancel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Отмена записи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Отмена по ID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/help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Помощь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Список команд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/language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Смена языка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Русский/Узбекский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/pay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Оплата</w:t>
            </w:r>
          </w:p>
        </w:tc>
        <w:tc>
          <w:tcPr>
            <w:tcW w:w="47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Ссылка на UzCard/Humo</w:t>
            </w:r>
          </w:p>
        </w:tc>
        <w:tc>
          <w:tcPr>
            <w:tcW w:w="13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</w:tbl>
    <w:p>
      <w:pPr>
        <w:pStyle w:val="Normal"/>
        <w:rPr>
          <w:sz w:val="18"/>
          <w:szCs w:val="18"/>
          <w:lang w:val="zxx" w:eastAsia="zxx" w:bidi="zxx"/>
        </w:rPr>
      </w:pPr>
      <w:bookmarkStart w:id="41" w:name="scr028---интеграция-с-telegram-ботом"/>
      <w:bookmarkStart w:id="42" w:name="telegram-бот-команды-для-уз"/>
      <w:r>
        <w:rPr>
          <w:sz w:val="18"/>
          <w:szCs w:val="18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1"/>
      <w:bookmarkEnd w:id="42"/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 Общие принципы для узбекского рынка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7.1 Логирование операций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5415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Экран</w:t>
            </w:r>
          </w:p>
        </w:tc>
        <w:tc>
          <w:tcPr>
            <w:tcW w:w="54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Операции для логирования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SCR001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с +998, определение оператора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SCR003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услуги, фильтрация по цене в сумах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SCR025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платежные операции UzCard/Humo/Payme/Click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SCR010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Изменения расписания, блокировки намаза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SCR028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Подключение Telegram, отправка уведомлений</w:t>
            </w:r>
            <w:bookmarkStart w:id="43" w:name="логирование-операций"/>
            <w:bookmarkEnd w:id="43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7.2 Культурные особенности интерфейса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5415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Аспект</w:t>
            </w:r>
          </w:p>
        </w:tc>
        <w:tc>
          <w:tcPr>
            <w:tcW w:w="54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Пятничный намаз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Автоматическая блокировка 12:00-14:00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Рамазан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Сокращенные часы, специальные уведомления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Гендерное разделение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Отдельные слоты для мужчин и женщин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Семейные скидки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10% скидка при записи 2+ детей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Языковая поддержка</w:t>
            </w:r>
          </w:p>
        </w:tc>
        <w:tc>
          <w:tcPr>
            <w:tcW w:w="54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Переключение русский/узбекский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7.3 Валютное форматирование</w:t>
      </w:r>
    </w:p>
    <w:tbl>
      <w:tblPr>
        <w:tblStyle w:val="Table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95"/>
        <w:gridCol w:w="2970"/>
        <w:gridCol w:w="3510"/>
      </w:tblGrid>
      <w:tr>
        <w:trPr>
          <w:tblHeader w:val="true"/>
        </w:trPr>
        <w:tc>
          <w:tcPr>
            <w:tcW w:w="28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Элемент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Пример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Цены услуг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 + ” сум”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80 000 сум”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НДС включен (15%)”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Мелкий шрифт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Итоговые суммы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Жирный шрифт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 оплате: 80 000 сум”</w:t>
            </w:r>
          </w:p>
        </w:tc>
      </w:tr>
      <w:tr>
        <w:trPr/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Скидки</w:t>
            </w:r>
          </w:p>
        </w:tc>
        <w:tc>
          <w:tcPr>
            <w:tcW w:w="29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Семейная скидка 10%”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Зеленый цвет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7.4 Служебные поля для всех экранов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75"/>
        <w:gridCol w:w="2250"/>
        <w:gridCol w:w="4935"/>
      </w:tblGrid>
      <w:tr>
        <w:trPr>
          <w:tblHeader w:val="true"/>
        </w:trPr>
        <w:tc>
          <w:tcPr>
            <w:tcW w:w="21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49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timestamp_tashkent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по Ташкенту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 HH:MM (Asia/Tashkent)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user_id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пользователя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user_role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Роль пользователя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Клиент/Мастер/Менеджер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language_used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 интерфейса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mobile_operator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 +998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payment_system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Платежная система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UzCard/Humo/Payme/Click/Cash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region_uz</w:t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Регион Узбекистана</w:t>
            </w:r>
          </w:p>
        </w:tc>
        <w:tc>
          <w:tcPr>
            <w:tcW w:w="4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TAS/SAM/BUH/и др.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7.5 Особенности навигации</w:t>
      </w:r>
    </w:p>
    <w:tbl>
      <w:tblPr>
        <w:tblStyle w:val="Table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3525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Элемент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Русский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Узбекский</w:t>
            </w:r>
          </w:p>
        </w:tc>
        <w:tc>
          <w:tcPr>
            <w:tcW w:w="35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Действие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Главная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Главная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Bosh sahifa</w:t>
            </w:r>
          </w:p>
        </w:tc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 главную страницу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Назад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Назад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Orqaga</w:t>
            </w:r>
          </w:p>
        </w:tc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Предыдущий экран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Помощь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Помощь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Yordam</w:t>
            </w:r>
          </w:p>
        </w:tc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Справочная система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Выход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Выход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Chiqish</w:t>
            </w:r>
          </w:p>
        </w:tc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Выход из системы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Сохранить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Сохранить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Saqlash</w:t>
            </w:r>
          </w:p>
        </w:tc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Сохранение данных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Отмена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Отмена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Bekor qilish</w:t>
            </w:r>
          </w:p>
        </w:tc>
        <w:tc>
          <w:tcPr>
            <w:tcW w:w="35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Отмена операции</w:t>
            </w:r>
            <w:bookmarkStart w:id="44" w:name="exercise-05-экранные-формы-wireframe"/>
            <w:bookmarkStart w:id="45" w:name="общие-принципы-для-узбекского-рынка"/>
            <w:bookmarkEnd w:id="44"/>
            <w:bookmarkEnd w:id="45"/>
          </w:p>
        </w:tc>
      </w:tr>
    </w:tbl>
    <w:sectPr>
      <w:type w:val="nextPage"/>
      <w:pgSz w:w="12240" w:h="15840"/>
      <w:pgMar w:left="1440" w:right="1440" w:gutter="0" w:header="0" w:top="36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LibreOffice/24.8.2.1$Linux_X86_64 LibreOffice_project/41740883c77b073d14011387305cb18c71aed59b</Application>
  <AppVersion>15.0000</AppVersion>
  <Pages>12</Pages>
  <Words>911</Words>
  <Characters>6247</Characters>
  <CharactersWithSpaces>6763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2025-06-12T16:07:12Z</dcterms:created>
  <dc:creator/>
  <dc:description/>
  <dc:language>en-US</dc:language>
  <cp:lastModifiedBy/>
  <dcterms:modified xsi:type="dcterms:W3CDTF">2025-06-12T23:44:23Z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